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1187C" w14:textId="6A366F9E" w:rsidR="00CD505A" w:rsidRPr="004273EF" w:rsidRDefault="00CD505A" w:rsidP="004273EF">
      <w:pPr>
        <w:spacing w:after="0"/>
        <w:jc w:val="center"/>
        <w:rPr>
          <w:rFonts w:ascii="Cambria" w:hAnsi="Cambria"/>
          <w:b/>
          <w:bCs/>
          <w:color w:val="C00000"/>
        </w:rPr>
      </w:pPr>
      <w:r w:rsidRPr="003A0B99">
        <w:rPr>
          <w:rFonts w:ascii="Cambria" w:hAnsi="Cambria"/>
          <w:b/>
          <w:bCs/>
          <w:color w:val="000000" w:themeColor="text1"/>
        </w:rPr>
        <w:t>PROCEDURES FOR SELECTION OF CONTRACTORS ONLINE</w:t>
      </w:r>
    </w:p>
    <w:p w14:paraId="6477A304" w14:textId="77777777" w:rsidR="00CD505A" w:rsidRPr="003A0B99" w:rsidRDefault="00CD505A" w:rsidP="00CD505A">
      <w:pPr>
        <w:spacing w:after="0"/>
        <w:jc w:val="both"/>
        <w:rPr>
          <w:rFonts w:ascii="Cambria" w:hAnsi="Cambria"/>
          <w:color w:val="000000" w:themeColor="text1"/>
        </w:rPr>
      </w:pPr>
    </w:p>
    <w:p w14:paraId="5CB5A9EB" w14:textId="147D5AF0" w:rsidR="00CD505A" w:rsidRPr="003A0B99" w:rsidRDefault="001A544A" w:rsidP="00FE5599">
      <w:pPr>
        <w:pStyle w:val="ListParagraph"/>
        <w:numPr>
          <w:ilvl w:val="0"/>
          <w:numId w:val="7"/>
        </w:numPr>
        <w:spacing w:after="0"/>
        <w:ind w:hanging="720"/>
        <w:jc w:val="both"/>
        <w:rPr>
          <w:rFonts w:ascii="Cambria" w:hAnsi="Cambria"/>
          <w:b/>
          <w:bCs/>
          <w:color w:val="000000" w:themeColor="text1"/>
        </w:rPr>
      </w:pPr>
      <w:r w:rsidRPr="003A0B99">
        <w:rPr>
          <w:rFonts w:ascii="Cambria" w:hAnsi="Cambria"/>
          <w:b/>
          <w:bCs/>
          <w:color w:val="000000" w:themeColor="text1"/>
        </w:rPr>
        <w:t>In w</w:t>
      </w:r>
      <w:r w:rsidR="00CD505A" w:rsidRPr="003A0B99">
        <w:rPr>
          <w:rFonts w:ascii="Cambria" w:hAnsi="Cambria"/>
          <w:b/>
          <w:bCs/>
          <w:color w:val="000000" w:themeColor="text1"/>
        </w:rPr>
        <w:t>hich case the contractor selection procedure is carried out on the national bidding network system?</w:t>
      </w:r>
    </w:p>
    <w:p w14:paraId="40447191" w14:textId="77777777" w:rsidR="00CD505A" w:rsidRPr="003A0B99" w:rsidRDefault="00CD505A" w:rsidP="00CD505A">
      <w:pPr>
        <w:spacing w:after="0"/>
        <w:jc w:val="both"/>
        <w:rPr>
          <w:rFonts w:ascii="Cambria" w:hAnsi="Cambria"/>
          <w:color w:val="000000" w:themeColor="text1"/>
        </w:rPr>
      </w:pPr>
    </w:p>
    <w:p w14:paraId="1CC58F4F" w14:textId="77777777" w:rsidR="00CD505A" w:rsidRPr="003A0B99" w:rsidRDefault="00CD505A" w:rsidP="00CD505A">
      <w:pPr>
        <w:spacing w:after="0"/>
        <w:jc w:val="both"/>
        <w:rPr>
          <w:rFonts w:ascii="Cambria" w:hAnsi="Cambria"/>
          <w:color w:val="000000" w:themeColor="text1"/>
        </w:rPr>
      </w:pPr>
      <w:r w:rsidRPr="003A0B99">
        <w:rPr>
          <w:rFonts w:ascii="Cambria" w:hAnsi="Cambria"/>
          <w:color w:val="000000" w:themeColor="text1"/>
        </w:rPr>
        <w:t>Article 60 of the Law on Bidding 2013 stipulates that when selecting contractors online, the following cases are performed on the national bidding network system:</w:t>
      </w:r>
    </w:p>
    <w:p w14:paraId="6217960D" w14:textId="77777777" w:rsidR="00CD505A" w:rsidRPr="003A0B99" w:rsidRDefault="00CD505A" w:rsidP="00CD505A">
      <w:pPr>
        <w:spacing w:after="0"/>
        <w:jc w:val="both"/>
        <w:rPr>
          <w:rFonts w:ascii="Cambria" w:hAnsi="Cambria"/>
          <w:color w:val="000000" w:themeColor="text1"/>
        </w:rPr>
      </w:pPr>
    </w:p>
    <w:p w14:paraId="3DE44E15" w14:textId="2E69AAB9" w:rsidR="00CD505A" w:rsidRPr="003A0B99" w:rsidRDefault="00CD505A" w:rsidP="00FE5599">
      <w:pPr>
        <w:pStyle w:val="ListParagraph"/>
        <w:numPr>
          <w:ilvl w:val="0"/>
          <w:numId w:val="8"/>
        </w:numPr>
        <w:spacing w:after="0"/>
        <w:ind w:hanging="720"/>
        <w:jc w:val="both"/>
        <w:rPr>
          <w:rFonts w:ascii="Cambria" w:hAnsi="Cambria"/>
          <w:color w:val="000000" w:themeColor="text1"/>
        </w:rPr>
      </w:pPr>
      <w:r w:rsidRPr="003A0B99">
        <w:rPr>
          <w:rFonts w:ascii="Cambria" w:hAnsi="Cambria"/>
          <w:color w:val="000000" w:themeColor="text1"/>
        </w:rPr>
        <w:t>Posting information on bidding according to the provisions of Article 8 of the Law on Bidding 2013;</w:t>
      </w:r>
    </w:p>
    <w:p w14:paraId="7A9461E7" w14:textId="77777777" w:rsidR="00CD505A" w:rsidRPr="003A0B99" w:rsidRDefault="00CD505A" w:rsidP="00FE5599">
      <w:pPr>
        <w:spacing w:after="0"/>
        <w:ind w:hanging="720"/>
        <w:jc w:val="both"/>
        <w:rPr>
          <w:rFonts w:ascii="Cambria" w:hAnsi="Cambria"/>
          <w:color w:val="000000" w:themeColor="text1"/>
        </w:rPr>
      </w:pPr>
    </w:p>
    <w:p w14:paraId="297CD8CD" w14:textId="2D246267" w:rsidR="00CD505A" w:rsidRPr="003A0B99" w:rsidRDefault="00CD505A" w:rsidP="00FE5599">
      <w:pPr>
        <w:pStyle w:val="ListParagraph"/>
        <w:numPr>
          <w:ilvl w:val="0"/>
          <w:numId w:val="8"/>
        </w:numPr>
        <w:spacing w:after="0"/>
        <w:ind w:hanging="720"/>
        <w:jc w:val="both"/>
        <w:rPr>
          <w:rFonts w:ascii="Cambria" w:hAnsi="Cambria"/>
          <w:color w:val="000000" w:themeColor="text1"/>
        </w:rPr>
      </w:pPr>
      <w:r w:rsidRPr="003A0B99">
        <w:rPr>
          <w:rFonts w:ascii="Cambria" w:hAnsi="Cambria"/>
          <w:color w:val="000000" w:themeColor="text1"/>
        </w:rPr>
        <w:t>Posting dossiers of invitation for expression of interest, dossiers of invitation for pre-qualification, bidding documents, dossiers of requirements;</w:t>
      </w:r>
    </w:p>
    <w:p w14:paraId="3595E9F2" w14:textId="77777777" w:rsidR="00CD505A" w:rsidRPr="003A0B99" w:rsidRDefault="00CD505A" w:rsidP="00FE5599">
      <w:pPr>
        <w:spacing w:after="0"/>
        <w:ind w:hanging="720"/>
        <w:jc w:val="both"/>
        <w:rPr>
          <w:rFonts w:ascii="Cambria" w:hAnsi="Cambria"/>
          <w:color w:val="000000" w:themeColor="text1"/>
        </w:rPr>
      </w:pPr>
    </w:p>
    <w:p w14:paraId="533CA89A" w14:textId="317E3D49" w:rsidR="00CD505A" w:rsidRPr="003A0B99" w:rsidRDefault="00CD505A" w:rsidP="00FE5599">
      <w:pPr>
        <w:pStyle w:val="ListParagraph"/>
        <w:numPr>
          <w:ilvl w:val="0"/>
          <w:numId w:val="8"/>
        </w:numPr>
        <w:spacing w:after="0"/>
        <w:ind w:hanging="720"/>
        <w:jc w:val="both"/>
        <w:rPr>
          <w:rFonts w:ascii="Cambria" w:hAnsi="Cambria"/>
          <w:color w:val="000000" w:themeColor="text1"/>
        </w:rPr>
      </w:pPr>
      <w:r w:rsidRPr="003A0B99">
        <w:rPr>
          <w:rFonts w:ascii="Cambria" w:hAnsi="Cambria"/>
          <w:color w:val="000000" w:themeColor="text1"/>
        </w:rPr>
        <w:t>Submit bid guarantee, contract performance guarantee, joint venture agreement;</w:t>
      </w:r>
    </w:p>
    <w:p w14:paraId="591D04EB" w14:textId="77777777" w:rsidR="00CD505A" w:rsidRPr="003A0B99" w:rsidRDefault="00CD505A" w:rsidP="00FE5599">
      <w:pPr>
        <w:spacing w:after="0"/>
        <w:ind w:hanging="720"/>
        <w:jc w:val="both"/>
        <w:rPr>
          <w:rFonts w:ascii="Cambria" w:hAnsi="Cambria"/>
          <w:color w:val="000000" w:themeColor="text1"/>
        </w:rPr>
      </w:pPr>
    </w:p>
    <w:p w14:paraId="49529791" w14:textId="5D5D56C1" w:rsidR="00CD505A" w:rsidRPr="003A0B99" w:rsidRDefault="00CD505A" w:rsidP="00FE5599">
      <w:pPr>
        <w:pStyle w:val="ListParagraph"/>
        <w:numPr>
          <w:ilvl w:val="0"/>
          <w:numId w:val="8"/>
        </w:numPr>
        <w:spacing w:after="0"/>
        <w:ind w:hanging="720"/>
        <w:jc w:val="both"/>
        <w:rPr>
          <w:rFonts w:ascii="Cambria" w:hAnsi="Cambria"/>
          <w:color w:val="000000" w:themeColor="text1"/>
        </w:rPr>
      </w:pPr>
      <w:r w:rsidRPr="003A0B99">
        <w:rPr>
          <w:rFonts w:ascii="Cambria" w:hAnsi="Cambria"/>
          <w:color w:val="000000" w:themeColor="text1"/>
        </w:rPr>
        <w:t>Submitting and withdrawing dossiers of expression of interest, dossiers of pre-qualification, bid dossiers, dossiers of proposals;</w:t>
      </w:r>
    </w:p>
    <w:p w14:paraId="008D7A9C" w14:textId="77777777" w:rsidR="00CD505A" w:rsidRPr="003A0B99" w:rsidRDefault="00CD505A" w:rsidP="00FE5599">
      <w:pPr>
        <w:spacing w:after="0"/>
        <w:ind w:hanging="720"/>
        <w:jc w:val="both"/>
        <w:rPr>
          <w:rFonts w:ascii="Cambria" w:hAnsi="Cambria"/>
          <w:color w:val="000000" w:themeColor="text1"/>
        </w:rPr>
      </w:pPr>
    </w:p>
    <w:p w14:paraId="4EA5597C" w14:textId="087A2A48" w:rsidR="00CD505A" w:rsidRPr="003A0B99" w:rsidRDefault="00CD505A" w:rsidP="00FE5599">
      <w:pPr>
        <w:pStyle w:val="ListParagraph"/>
        <w:numPr>
          <w:ilvl w:val="0"/>
          <w:numId w:val="8"/>
        </w:numPr>
        <w:spacing w:after="0"/>
        <w:ind w:hanging="720"/>
        <w:jc w:val="both"/>
        <w:rPr>
          <w:rFonts w:ascii="Cambria" w:hAnsi="Cambria"/>
          <w:color w:val="000000" w:themeColor="text1"/>
        </w:rPr>
      </w:pPr>
      <w:r w:rsidRPr="003A0B99">
        <w:rPr>
          <w:rFonts w:ascii="Cambria" w:hAnsi="Cambria"/>
          <w:color w:val="000000" w:themeColor="text1"/>
        </w:rPr>
        <w:t>Bid opening;</w:t>
      </w:r>
    </w:p>
    <w:p w14:paraId="3866C756" w14:textId="77777777" w:rsidR="00CD505A" w:rsidRPr="003A0B99" w:rsidRDefault="00CD505A" w:rsidP="00FE5599">
      <w:pPr>
        <w:spacing w:after="0"/>
        <w:ind w:hanging="720"/>
        <w:jc w:val="both"/>
        <w:rPr>
          <w:rFonts w:ascii="Cambria" w:hAnsi="Cambria"/>
          <w:color w:val="000000" w:themeColor="text1"/>
        </w:rPr>
      </w:pPr>
    </w:p>
    <w:p w14:paraId="59F9F2A7" w14:textId="53621EC2" w:rsidR="00CD505A" w:rsidRPr="003A0B99" w:rsidRDefault="00CD505A" w:rsidP="00FE5599">
      <w:pPr>
        <w:pStyle w:val="ListParagraph"/>
        <w:numPr>
          <w:ilvl w:val="0"/>
          <w:numId w:val="8"/>
        </w:numPr>
        <w:spacing w:after="0"/>
        <w:ind w:hanging="720"/>
        <w:jc w:val="both"/>
        <w:rPr>
          <w:rFonts w:ascii="Cambria" w:hAnsi="Cambria"/>
          <w:color w:val="000000" w:themeColor="text1"/>
        </w:rPr>
      </w:pPr>
      <w:r w:rsidRPr="003A0B99">
        <w:rPr>
          <w:rFonts w:ascii="Cambria" w:hAnsi="Cambria"/>
          <w:color w:val="000000" w:themeColor="text1"/>
        </w:rPr>
        <w:t>Evaluation of dossiers of expression of interest, dossiers of pre-qualification, bid dossiers, dossiers of proposals;</w:t>
      </w:r>
    </w:p>
    <w:p w14:paraId="64DEC449" w14:textId="77777777" w:rsidR="00CD505A" w:rsidRPr="003A0B99" w:rsidRDefault="00CD505A" w:rsidP="00FE5599">
      <w:pPr>
        <w:spacing w:after="0"/>
        <w:ind w:hanging="720"/>
        <w:jc w:val="both"/>
        <w:rPr>
          <w:rFonts w:ascii="Cambria" w:hAnsi="Cambria"/>
          <w:color w:val="000000" w:themeColor="text1"/>
        </w:rPr>
      </w:pPr>
    </w:p>
    <w:p w14:paraId="511D19A2" w14:textId="01898AEE" w:rsidR="00CD505A" w:rsidRPr="003A0B99" w:rsidRDefault="00CD505A" w:rsidP="00FE5599">
      <w:pPr>
        <w:pStyle w:val="ListParagraph"/>
        <w:numPr>
          <w:ilvl w:val="0"/>
          <w:numId w:val="8"/>
        </w:numPr>
        <w:spacing w:after="0"/>
        <w:ind w:hanging="720"/>
        <w:jc w:val="both"/>
        <w:rPr>
          <w:rFonts w:ascii="Cambria" w:hAnsi="Cambria"/>
          <w:color w:val="000000" w:themeColor="text1"/>
        </w:rPr>
      </w:pPr>
      <w:r w:rsidRPr="003A0B99">
        <w:rPr>
          <w:rFonts w:ascii="Cambria" w:hAnsi="Cambria"/>
          <w:color w:val="000000" w:themeColor="text1"/>
        </w:rPr>
        <w:t>Contract signing and payment;</w:t>
      </w:r>
    </w:p>
    <w:p w14:paraId="646D3204" w14:textId="77777777" w:rsidR="00CD505A" w:rsidRPr="003A0B99" w:rsidRDefault="00CD505A" w:rsidP="00FE5599">
      <w:pPr>
        <w:spacing w:after="0"/>
        <w:ind w:hanging="720"/>
        <w:jc w:val="both"/>
        <w:rPr>
          <w:rFonts w:ascii="Cambria" w:hAnsi="Cambria"/>
          <w:color w:val="000000" w:themeColor="text1"/>
        </w:rPr>
      </w:pPr>
    </w:p>
    <w:p w14:paraId="4C24BF4F" w14:textId="51C79D02" w:rsidR="00CD505A" w:rsidRPr="003A0B99" w:rsidRDefault="00CD505A" w:rsidP="00FE5599">
      <w:pPr>
        <w:pStyle w:val="ListParagraph"/>
        <w:numPr>
          <w:ilvl w:val="0"/>
          <w:numId w:val="8"/>
        </w:numPr>
        <w:spacing w:after="0"/>
        <w:ind w:hanging="720"/>
        <w:jc w:val="both"/>
        <w:rPr>
          <w:rFonts w:ascii="Cambria" w:hAnsi="Cambria"/>
          <w:color w:val="000000" w:themeColor="text1"/>
        </w:rPr>
      </w:pPr>
      <w:r w:rsidRPr="003A0B99">
        <w:rPr>
          <w:rFonts w:ascii="Cambria" w:hAnsi="Cambria"/>
          <w:color w:val="000000" w:themeColor="text1"/>
        </w:rPr>
        <w:t>Other relevant content.</w:t>
      </w:r>
    </w:p>
    <w:p w14:paraId="38CC1D34" w14:textId="77777777" w:rsidR="00CD505A" w:rsidRPr="003A0B99" w:rsidRDefault="00CD505A" w:rsidP="00CD505A">
      <w:pPr>
        <w:spacing w:after="0"/>
        <w:jc w:val="both"/>
        <w:rPr>
          <w:rFonts w:ascii="Cambria" w:hAnsi="Cambria"/>
          <w:color w:val="000000" w:themeColor="text1"/>
        </w:rPr>
      </w:pPr>
    </w:p>
    <w:p w14:paraId="09893620" w14:textId="095A5599" w:rsidR="00CD505A" w:rsidRPr="003A0B99" w:rsidRDefault="00CD505A" w:rsidP="00FE5599">
      <w:pPr>
        <w:pStyle w:val="ListParagraph"/>
        <w:numPr>
          <w:ilvl w:val="0"/>
          <w:numId w:val="7"/>
        </w:numPr>
        <w:spacing w:after="0"/>
        <w:ind w:hanging="720"/>
        <w:jc w:val="both"/>
        <w:rPr>
          <w:rFonts w:ascii="Cambria" w:hAnsi="Cambria"/>
          <w:b/>
          <w:bCs/>
          <w:color w:val="000000" w:themeColor="text1"/>
        </w:rPr>
      </w:pPr>
      <w:r w:rsidRPr="003A0B99">
        <w:rPr>
          <w:rFonts w:ascii="Cambria" w:hAnsi="Cambria"/>
          <w:b/>
          <w:bCs/>
          <w:color w:val="000000" w:themeColor="text1"/>
        </w:rPr>
        <w:t>Online contractor selection process</w:t>
      </w:r>
    </w:p>
    <w:p w14:paraId="6FEE221E" w14:textId="77777777" w:rsidR="00CD505A" w:rsidRPr="003A0B99" w:rsidRDefault="00CD505A" w:rsidP="00CD505A">
      <w:pPr>
        <w:spacing w:after="0"/>
        <w:jc w:val="both"/>
        <w:rPr>
          <w:rFonts w:ascii="Cambria" w:hAnsi="Cambria"/>
          <w:color w:val="000000" w:themeColor="text1"/>
        </w:rPr>
      </w:pPr>
    </w:p>
    <w:p w14:paraId="1D9FD774" w14:textId="77777777" w:rsidR="00CD505A" w:rsidRPr="003A0B99" w:rsidRDefault="00CD505A" w:rsidP="00CD505A">
      <w:pPr>
        <w:spacing w:after="0"/>
        <w:jc w:val="both"/>
        <w:rPr>
          <w:rFonts w:ascii="Cambria" w:hAnsi="Cambria"/>
          <w:color w:val="000000" w:themeColor="text1"/>
        </w:rPr>
      </w:pPr>
      <w:r w:rsidRPr="003A0B99">
        <w:rPr>
          <w:rFonts w:ascii="Cambria" w:hAnsi="Cambria"/>
          <w:color w:val="000000" w:themeColor="text1"/>
        </w:rPr>
        <w:t>Article 88 of Decree 63/2014/ND-CP, guided by Chapter II, Chapter III of Circular 04/2017/TT-BKHDT, includes the process of online contractor selection under the one-stage, one-envelope method. documents and the process of selecting contractors online according to the one-stage two-envelope method.</w:t>
      </w:r>
    </w:p>
    <w:p w14:paraId="18194F0A" w14:textId="77777777" w:rsidR="00CD505A" w:rsidRPr="003A0B99" w:rsidRDefault="00CD505A" w:rsidP="00CD505A">
      <w:pPr>
        <w:spacing w:after="0"/>
        <w:jc w:val="both"/>
        <w:rPr>
          <w:rFonts w:ascii="Cambria" w:hAnsi="Cambria"/>
          <w:color w:val="000000" w:themeColor="text1"/>
        </w:rPr>
      </w:pPr>
    </w:p>
    <w:p w14:paraId="1DF9FA91" w14:textId="77777777" w:rsidR="00CD505A" w:rsidRPr="003A0B99" w:rsidRDefault="00CD505A" w:rsidP="00CD505A">
      <w:pPr>
        <w:spacing w:after="0"/>
        <w:jc w:val="both"/>
        <w:rPr>
          <w:rFonts w:ascii="Cambria" w:hAnsi="Cambria"/>
          <w:b/>
          <w:bCs/>
          <w:i/>
          <w:iCs/>
          <w:color w:val="000000" w:themeColor="text1"/>
        </w:rPr>
      </w:pPr>
      <w:r w:rsidRPr="003A0B99">
        <w:rPr>
          <w:rFonts w:ascii="Cambria" w:hAnsi="Cambria"/>
          <w:b/>
          <w:bCs/>
          <w:i/>
          <w:iCs/>
          <w:color w:val="000000" w:themeColor="text1"/>
        </w:rPr>
        <w:t>For the online contractor selection process under the one-stage one-envelope method, the process is carried out in the following order:</w:t>
      </w:r>
    </w:p>
    <w:p w14:paraId="1A0E4E8A" w14:textId="77777777" w:rsidR="00CD505A" w:rsidRPr="003A0B99" w:rsidRDefault="00CD505A" w:rsidP="00CD505A">
      <w:pPr>
        <w:spacing w:after="0"/>
        <w:jc w:val="both"/>
        <w:rPr>
          <w:rFonts w:ascii="Cambria" w:hAnsi="Cambria"/>
          <w:color w:val="000000" w:themeColor="text1"/>
        </w:rPr>
      </w:pPr>
    </w:p>
    <w:p w14:paraId="31E7D103" w14:textId="74653440" w:rsidR="00CD505A" w:rsidRPr="003A0B99" w:rsidRDefault="00CD505A" w:rsidP="00FE5599">
      <w:pPr>
        <w:pStyle w:val="ListParagraph"/>
        <w:numPr>
          <w:ilvl w:val="0"/>
          <w:numId w:val="8"/>
        </w:numPr>
        <w:spacing w:after="0"/>
        <w:ind w:hanging="720"/>
        <w:jc w:val="both"/>
        <w:rPr>
          <w:rFonts w:ascii="Cambria" w:hAnsi="Cambria"/>
          <w:color w:val="000000" w:themeColor="text1"/>
        </w:rPr>
      </w:pPr>
      <w:r w:rsidRPr="003A0B99">
        <w:rPr>
          <w:rFonts w:ascii="Cambria" w:hAnsi="Cambria"/>
          <w:color w:val="000000" w:themeColor="text1"/>
        </w:rPr>
        <w:t>Preparation of contractor selection including E-HSMT preparation and E-HSMT appraisal and approval.</w:t>
      </w:r>
    </w:p>
    <w:p w14:paraId="254A2181" w14:textId="77777777" w:rsidR="00CD505A" w:rsidRPr="003A0B99" w:rsidRDefault="00CD505A" w:rsidP="00CD505A">
      <w:pPr>
        <w:spacing w:after="0"/>
        <w:jc w:val="both"/>
        <w:rPr>
          <w:rFonts w:ascii="Cambria" w:hAnsi="Cambria"/>
          <w:color w:val="000000" w:themeColor="text1"/>
        </w:rPr>
      </w:pPr>
    </w:p>
    <w:p w14:paraId="27F41B4B" w14:textId="77777777" w:rsidR="00CD505A" w:rsidRPr="003A0B99" w:rsidRDefault="00CD505A" w:rsidP="00CD505A">
      <w:pPr>
        <w:spacing w:after="0"/>
        <w:ind w:left="709"/>
        <w:jc w:val="both"/>
        <w:rPr>
          <w:rFonts w:ascii="Cambria" w:hAnsi="Cambria"/>
          <w:color w:val="000000" w:themeColor="text1"/>
        </w:rPr>
      </w:pPr>
      <w:r w:rsidRPr="003A0B99">
        <w:rPr>
          <w:rFonts w:ascii="Cambria" w:hAnsi="Cambria"/>
          <w:color w:val="000000" w:themeColor="text1"/>
        </w:rPr>
        <w:lastRenderedPageBreak/>
        <w:t>The Procuring Entity shall prepare the E-HSMT by logging in to the System, then select the item "Goods" or "Construction" or "Non-consulting Services" respectively to prepare the E-HSMT.</w:t>
      </w:r>
    </w:p>
    <w:p w14:paraId="5AC7E662" w14:textId="77777777" w:rsidR="00CD505A" w:rsidRPr="003A0B99" w:rsidRDefault="00CD505A" w:rsidP="00CD505A">
      <w:pPr>
        <w:spacing w:after="0"/>
        <w:ind w:left="709"/>
        <w:jc w:val="both"/>
        <w:rPr>
          <w:rFonts w:ascii="Cambria" w:hAnsi="Cambria"/>
          <w:color w:val="000000" w:themeColor="text1"/>
        </w:rPr>
      </w:pPr>
    </w:p>
    <w:p w14:paraId="55BA10FB" w14:textId="41DE2B26" w:rsidR="00C35B8B" w:rsidRPr="003A0B99" w:rsidRDefault="00CD505A" w:rsidP="00CD505A">
      <w:pPr>
        <w:spacing w:after="0"/>
        <w:ind w:left="709"/>
        <w:jc w:val="both"/>
        <w:rPr>
          <w:rFonts w:ascii="Cambria" w:hAnsi="Cambria"/>
          <w:color w:val="000000" w:themeColor="text1"/>
        </w:rPr>
      </w:pPr>
      <w:r w:rsidRPr="003A0B99">
        <w:rPr>
          <w:rFonts w:ascii="Cambria" w:hAnsi="Cambria"/>
          <w:color w:val="000000" w:themeColor="text1"/>
        </w:rPr>
        <w:t>After completing the E-HSMT, the bid solicitor prints the dossier and submits it to the investor and organization for appraisal and approval. The bid solicitor must be responsible for the consistency between the content of the E-HSMT on the System and the version approved by the investor.</w:t>
      </w:r>
    </w:p>
    <w:p w14:paraId="74E85E65" w14:textId="0C564F12" w:rsidR="002365D3" w:rsidRPr="003A0B99" w:rsidRDefault="002365D3" w:rsidP="00D118FF">
      <w:pPr>
        <w:spacing w:after="0"/>
        <w:jc w:val="both"/>
        <w:rPr>
          <w:rFonts w:ascii="Cambria" w:hAnsi="Cambria"/>
        </w:rPr>
      </w:pPr>
    </w:p>
    <w:p w14:paraId="4F1BD183" w14:textId="77DDFE6E" w:rsidR="00FE5599" w:rsidRPr="003A0B99" w:rsidRDefault="00FE5599" w:rsidP="00FE5599">
      <w:pPr>
        <w:pStyle w:val="ListParagraph"/>
        <w:numPr>
          <w:ilvl w:val="0"/>
          <w:numId w:val="8"/>
        </w:numPr>
        <w:spacing w:after="0"/>
        <w:ind w:hanging="720"/>
        <w:jc w:val="both"/>
        <w:rPr>
          <w:rFonts w:ascii="Cambria" w:hAnsi="Cambria"/>
        </w:rPr>
      </w:pPr>
      <w:r w:rsidRPr="003A0B99">
        <w:rPr>
          <w:rFonts w:ascii="Cambria" w:hAnsi="Cambria"/>
        </w:rPr>
        <w:t>Organize contractor selection:</w:t>
      </w:r>
    </w:p>
    <w:p w14:paraId="79416D72" w14:textId="77777777" w:rsidR="00FE5599" w:rsidRPr="003A0B99" w:rsidRDefault="00FE5599" w:rsidP="00FE5599">
      <w:pPr>
        <w:spacing w:after="0"/>
        <w:jc w:val="both"/>
        <w:rPr>
          <w:rFonts w:ascii="Cambria" w:hAnsi="Cambria"/>
        </w:rPr>
      </w:pPr>
    </w:p>
    <w:p w14:paraId="1757A322" w14:textId="77777777" w:rsidR="00FE5599" w:rsidRPr="003A0B99" w:rsidRDefault="00FE5599" w:rsidP="00FE5599">
      <w:pPr>
        <w:pStyle w:val="ListParagraph"/>
        <w:numPr>
          <w:ilvl w:val="0"/>
          <w:numId w:val="9"/>
        </w:numPr>
        <w:spacing w:after="0"/>
        <w:ind w:left="1418" w:hanging="709"/>
        <w:jc w:val="both"/>
        <w:rPr>
          <w:rFonts w:ascii="Cambria" w:hAnsi="Cambria"/>
        </w:rPr>
      </w:pPr>
      <w:r w:rsidRPr="003A0B99">
        <w:rPr>
          <w:rFonts w:ascii="Cambria" w:hAnsi="Cambria"/>
        </w:rPr>
        <w:t>E-TBMT posting and E-HSMT issuance: E-TBMT posting and E-HSMT issuance are done according to the instructions on the National Procurement Network.</w:t>
      </w:r>
    </w:p>
    <w:p w14:paraId="3D355F49" w14:textId="77777777" w:rsidR="00FE5599" w:rsidRPr="003A0B99" w:rsidRDefault="00FE5599" w:rsidP="00FE5599">
      <w:pPr>
        <w:pStyle w:val="ListParagraph"/>
        <w:spacing w:after="0"/>
        <w:ind w:left="1418"/>
        <w:jc w:val="both"/>
        <w:rPr>
          <w:rFonts w:ascii="Cambria" w:hAnsi="Cambria"/>
        </w:rPr>
      </w:pPr>
    </w:p>
    <w:p w14:paraId="65B01334" w14:textId="181A1F74" w:rsidR="00FE5599" w:rsidRPr="003A0B99" w:rsidRDefault="00FE5599" w:rsidP="00FE5599">
      <w:pPr>
        <w:pStyle w:val="ListParagraph"/>
        <w:spacing w:after="0"/>
        <w:ind w:left="1418"/>
        <w:jc w:val="both"/>
        <w:rPr>
          <w:rFonts w:ascii="Cambria" w:hAnsi="Cambria"/>
        </w:rPr>
      </w:pPr>
      <w:r w:rsidRPr="003A0B99">
        <w:rPr>
          <w:rFonts w:ascii="Cambria" w:hAnsi="Cambria"/>
        </w:rPr>
        <w:t>The minimum time to prepare E-HSDT is 10 days for bidding packages applying open bidding and 05 working days for bidding packages applying competitive offers according to the normal process, from the first date of posting E-TBMT on the System.</w:t>
      </w:r>
    </w:p>
    <w:p w14:paraId="2EDD9A1E" w14:textId="77777777" w:rsidR="00FE5599" w:rsidRPr="003A0B99" w:rsidRDefault="00FE5599" w:rsidP="00FE5599">
      <w:pPr>
        <w:spacing w:after="0"/>
        <w:jc w:val="both"/>
        <w:rPr>
          <w:rFonts w:ascii="Cambria" w:hAnsi="Cambria"/>
        </w:rPr>
      </w:pPr>
    </w:p>
    <w:p w14:paraId="7749FC0E" w14:textId="77777777" w:rsidR="00FE5599" w:rsidRPr="003A0B99" w:rsidRDefault="00FE5599" w:rsidP="00FE5599">
      <w:pPr>
        <w:pStyle w:val="ListParagraph"/>
        <w:numPr>
          <w:ilvl w:val="0"/>
          <w:numId w:val="9"/>
        </w:numPr>
        <w:spacing w:after="0"/>
        <w:ind w:left="1418" w:hanging="709"/>
        <w:jc w:val="both"/>
        <w:rPr>
          <w:rFonts w:ascii="Cambria" w:hAnsi="Cambria"/>
        </w:rPr>
      </w:pPr>
      <w:r w:rsidRPr="003A0B99">
        <w:rPr>
          <w:rFonts w:ascii="Cambria" w:hAnsi="Cambria"/>
        </w:rPr>
        <w:t>Modifying and clarifying E-HSMT: In case it is necessary to amend the E-HSMT, the bid solicitor can log in and edit it directly on the System after obtaining the approval of the content of the investor and the bidding party must post the decision to amend the E-HSMT (together with the revised contents). Amendments must be made at least 03 working days before the bid closing time; if the above time is not guaranteed, the bid closing time must be extended.</w:t>
      </w:r>
    </w:p>
    <w:p w14:paraId="7858E60B" w14:textId="77777777" w:rsidR="00FE5599" w:rsidRPr="003A0B99" w:rsidRDefault="00FE5599" w:rsidP="00FE5599">
      <w:pPr>
        <w:pStyle w:val="ListParagraph"/>
        <w:spacing w:after="0"/>
        <w:ind w:left="1418"/>
        <w:jc w:val="both"/>
        <w:rPr>
          <w:rFonts w:ascii="Cambria" w:hAnsi="Cambria"/>
        </w:rPr>
      </w:pPr>
    </w:p>
    <w:p w14:paraId="1A71DBF7" w14:textId="77777777" w:rsidR="00FE5599" w:rsidRPr="003A0B99" w:rsidRDefault="00FE5599" w:rsidP="00FE5599">
      <w:pPr>
        <w:pStyle w:val="ListParagraph"/>
        <w:spacing w:after="0"/>
        <w:ind w:left="1418"/>
        <w:jc w:val="both"/>
        <w:rPr>
          <w:rFonts w:ascii="Cambria" w:hAnsi="Cambria"/>
        </w:rPr>
      </w:pPr>
      <w:r w:rsidRPr="003A0B99">
        <w:rPr>
          <w:rFonts w:ascii="Cambria" w:hAnsi="Cambria"/>
        </w:rPr>
        <w:t>In case it is necessary to clarify the E-HSMT, the contractor shall send a request for clarification to the bid solicitor through the System at least 03 working days before the bid closing date for consideration and handling. E-HSMT clarification content is uploaded to the System by the bidding party.</w:t>
      </w:r>
    </w:p>
    <w:p w14:paraId="1D10472F" w14:textId="77777777" w:rsidR="00FE5599" w:rsidRPr="003A0B99" w:rsidRDefault="00FE5599" w:rsidP="00FE5599">
      <w:pPr>
        <w:pStyle w:val="ListParagraph"/>
        <w:rPr>
          <w:rFonts w:ascii="Cambria" w:hAnsi="Cambria"/>
        </w:rPr>
      </w:pPr>
    </w:p>
    <w:p w14:paraId="22DF51BA" w14:textId="2B378D12" w:rsidR="00FE5599" w:rsidRPr="003A0B99" w:rsidRDefault="00FE5599" w:rsidP="00FE5599">
      <w:pPr>
        <w:pStyle w:val="ListParagraph"/>
        <w:numPr>
          <w:ilvl w:val="0"/>
          <w:numId w:val="9"/>
        </w:numPr>
        <w:spacing w:after="0"/>
        <w:ind w:left="1418" w:hanging="709"/>
        <w:jc w:val="both"/>
        <w:rPr>
          <w:rFonts w:ascii="Cambria" w:hAnsi="Cambria"/>
        </w:rPr>
      </w:pPr>
      <w:r w:rsidRPr="003A0B99">
        <w:rPr>
          <w:rFonts w:ascii="Cambria" w:hAnsi="Cambria"/>
        </w:rPr>
        <w:t>Submission of E-HSDT: Bidders only submit one set of E-HSDT for each E-TBMT when participating in online contractor selection. In the case of the joint venture, the leading member of the joint venture (representative of the joint venture) or the member assigned in the joint venture agreement shall submit the E-HSDT.</w:t>
      </w:r>
    </w:p>
    <w:p w14:paraId="2F374D38" w14:textId="77777777" w:rsidR="00FE5599" w:rsidRPr="003A0B99" w:rsidRDefault="00FE5599" w:rsidP="00FE5599">
      <w:pPr>
        <w:pStyle w:val="ListParagraph"/>
        <w:spacing w:after="0"/>
        <w:ind w:left="1418"/>
        <w:jc w:val="both"/>
        <w:rPr>
          <w:rFonts w:ascii="Cambria" w:hAnsi="Cambria"/>
        </w:rPr>
      </w:pPr>
    </w:p>
    <w:p w14:paraId="312951AA" w14:textId="77777777" w:rsidR="00FE5599" w:rsidRPr="003A0B99" w:rsidRDefault="00FE5599" w:rsidP="00FE5599">
      <w:pPr>
        <w:pStyle w:val="ListParagraph"/>
        <w:numPr>
          <w:ilvl w:val="0"/>
          <w:numId w:val="9"/>
        </w:numPr>
        <w:spacing w:after="0"/>
        <w:ind w:left="1418" w:hanging="709"/>
        <w:jc w:val="both"/>
        <w:rPr>
          <w:rFonts w:ascii="Cambria" w:hAnsi="Cambria"/>
        </w:rPr>
      </w:pPr>
      <w:r w:rsidRPr="003A0B99">
        <w:rPr>
          <w:rFonts w:ascii="Cambria" w:hAnsi="Cambria"/>
        </w:rPr>
        <w:t>Bid opening: At the time of bid opening, the bid solicitor logs into the System and selects the bidding package to be opened by number E-TBMT. Then, the bid solicitor deciphers the E-HSDT of the participating bidders.</w:t>
      </w:r>
    </w:p>
    <w:p w14:paraId="192EC5EB" w14:textId="77777777" w:rsidR="00FE5599" w:rsidRPr="003A0B99" w:rsidRDefault="00FE5599" w:rsidP="00FE5599">
      <w:pPr>
        <w:pStyle w:val="ListParagraph"/>
        <w:rPr>
          <w:rFonts w:ascii="Cambria" w:hAnsi="Cambria"/>
        </w:rPr>
      </w:pPr>
    </w:p>
    <w:p w14:paraId="7064F243" w14:textId="3C1E7227" w:rsidR="00FE5599" w:rsidRPr="003A0B99" w:rsidRDefault="00FE5599" w:rsidP="00FE5599">
      <w:pPr>
        <w:pStyle w:val="ListParagraph"/>
        <w:spacing w:after="0"/>
        <w:ind w:left="1418"/>
        <w:jc w:val="both"/>
        <w:rPr>
          <w:rFonts w:ascii="Cambria" w:hAnsi="Cambria"/>
        </w:rPr>
      </w:pPr>
      <w:r w:rsidRPr="003A0B99">
        <w:rPr>
          <w:rFonts w:ascii="Cambria" w:hAnsi="Cambria"/>
        </w:rPr>
        <w:t>The bid opening must be completed within 02 hours from the time of bid closing.</w:t>
      </w:r>
    </w:p>
    <w:p w14:paraId="6BAEDCB6" w14:textId="77777777" w:rsidR="00FE5599" w:rsidRPr="003A0B99" w:rsidRDefault="00FE5599" w:rsidP="00FE5599">
      <w:pPr>
        <w:spacing w:after="0"/>
        <w:jc w:val="both"/>
        <w:rPr>
          <w:rFonts w:ascii="Cambria" w:hAnsi="Cambria"/>
        </w:rPr>
      </w:pPr>
    </w:p>
    <w:p w14:paraId="2E56335F" w14:textId="7BEB0311" w:rsidR="00FE5599" w:rsidRPr="003A0B99" w:rsidRDefault="00FE5599" w:rsidP="00FE5599">
      <w:pPr>
        <w:pStyle w:val="ListParagraph"/>
        <w:numPr>
          <w:ilvl w:val="0"/>
          <w:numId w:val="10"/>
        </w:numPr>
        <w:spacing w:after="0"/>
        <w:ind w:hanging="720"/>
        <w:jc w:val="both"/>
        <w:rPr>
          <w:rFonts w:ascii="Cambria" w:hAnsi="Cambria"/>
        </w:rPr>
      </w:pPr>
      <w:r w:rsidRPr="003A0B99">
        <w:rPr>
          <w:rFonts w:ascii="Cambria" w:hAnsi="Cambria"/>
        </w:rPr>
        <w:t xml:space="preserve">Evaluation of E-HSDT, ranking of contractors: The bid solicitor logs into the System and downloads the E-HSDT of bidders to organize the evaluation. The evaluation of E-HSDT is carried </w:t>
      </w:r>
      <w:r w:rsidRPr="003A0B99">
        <w:rPr>
          <w:rFonts w:ascii="Cambria" w:hAnsi="Cambria"/>
        </w:rPr>
        <w:lastRenderedPageBreak/>
        <w:t xml:space="preserve">out </w:t>
      </w:r>
      <w:r w:rsidR="001A544A" w:rsidRPr="003A0B99">
        <w:rPr>
          <w:rFonts w:ascii="Cambria" w:hAnsi="Cambria"/>
        </w:rPr>
        <w:t>under</w:t>
      </w:r>
      <w:r w:rsidRPr="003A0B99">
        <w:rPr>
          <w:rFonts w:ascii="Cambria" w:hAnsi="Cambria"/>
        </w:rPr>
        <w:t xml:space="preserve"> the provisions of the Law on Bidding, Decree No. 63/2014/ND-CP and the evaluation criteria stated in the E-HSMT.</w:t>
      </w:r>
    </w:p>
    <w:p w14:paraId="3BFD83BA" w14:textId="77777777" w:rsidR="00FE5599" w:rsidRPr="003A0B99" w:rsidRDefault="00FE5599" w:rsidP="00FE5599">
      <w:pPr>
        <w:spacing w:after="0"/>
        <w:ind w:hanging="720"/>
        <w:jc w:val="both"/>
        <w:rPr>
          <w:rFonts w:ascii="Cambria" w:hAnsi="Cambria"/>
        </w:rPr>
      </w:pPr>
    </w:p>
    <w:p w14:paraId="07B3439A" w14:textId="1DA336E0" w:rsidR="00FE5599" w:rsidRPr="003A0B99" w:rsidRDefault="00FE5599" w:rsidP="00FE5599">
      <w:pPr>
        <w:pStyle w:val="ListParagraph"/>
        <w:numPr>
          <w:ilvl w:val="0"/>
          <w:numId w:val="10"/>
        </w:numPr>
        <w:spacing w:after="0"/>
        <w:ind w:hanging="720"/>
        <w:jc w:val="both"/>
        <w:rPr>
          <w:rFonts w:ascii="Cambria" w:hAnsi="Cambria"/>
        </w:rPr>
      </w:pPr>
      <w:r w:rsidRPr="003A0B99">
        <w:rPr>
          <w:rFonts w:ascii="Cambria" w:hAnsi="Cambria"/>
        </w:rPr>
        <w:t>Negotiate contracts, submit, appraise, approve and publicize contractor selection results.</w:t>
      </w:r>
    </w:p>
    <w:p w14:paraId="033513EF" w14:textId="77777777" w:rsidR="00FE5599" w:rsidRPr="003A0B99" w:rsidRDefault="00FE5599" w:rsidP="00FE5599">
      <w:pPr>
        <w:spacing w:after="0"/>
        <w:ind w:hanging="720"/>
        <w:jc w:val="both"/>
        <w:rPr>
          <w:rFonts w:ascii="Cambria" w:hAnsi="Cambria"/>
        </w:rPr>
      </w:pPr>
    </w:p>
    <w:p w14:paraId="264A7904" w14:textId="0115F8FC" w:rsidR="00FE5599" w:rsidRPr="003A0B99" w:rsidRDefault="00FE5599" w:rsidP="00FE5599">
      <w:pPr>
        <w:pStyle w:val="ListParagraph"/>
        <w:numPr>
          <w:ilvl w:val="0"/>
          <w:numId w:val="10"/>
        </w:numPr>
        <w:spacing w:after="0"/>
        <w:ind w:hanging="720"/>
        <w:jc w:val="both"/>
        <w:rPr>
          <w:rFonts w:ascii="Cambria" w:hAnsi="Cambria"/>
        </w:rPr>
      </w:pPr>
      <w:r w:rsidRPr="003A0B99">
        <w:rPr>
          <w:rFonts w:ascii="Cambria" w:hAnsi="Cambria"/>
        </w:rPr>
        <w:t>Publicize the results of contractor selection, finalization, and contract signing.</w:t>
      </w:r>
    </w:p>
    <w:p w14:paraId="3B436E53" w14:textId="77777777" w:rsidR="00FE5599" w:rsidRPr="003A0B99" w:rsidRDefault="00FE5599" w:rsidP="00FE5599">
      <w:pPr>
        <w:spacing w:after="0"/>
        <w:jc w:val="both"/>
        <w:rPr>
          <w:rFonts w:ascii="Cambria" w:hAnsi="Cambria"/>
        </w:rPr>
      </w:pPr>
    </w:p>
    <w:p w14:paraId="24EC4982" w14:textId="77777777" w:rsidR="00FE5599" w:rsidRPr="003A0B99" w:rsidRDefault="00FE5599" w:rsidP="00FE5599">
      <w:pPr>
        <w:spacing w:after="0"/>
        <w:jc w:val="both"/>
        <w:rPr>
          <w:rFonts w:ascii="Cambria" w:hAnsi="Cambria"/>
          <w:b/>
          <w:bCs/>
          <w:i/>
          <w:iCs/>
        </w:rPr>
      </w:pPr>
      <w:r w:rsidRPr="003A0B99">
        <w:rPr>
          <w:rFonts w:ascii="Cambria" w:hAnsi="Cambria"/>
          <w:b/>
          <w:bCs/>
          <w:i/>
          <w:iCs/>
        </w:rPr>
        <w:t>The method of offering according to the shortened process in Section 2 Chapter II of Circular 04/2017/TT-BKHDT is as follows:</w:t>
      </w:r>
    </w:p>
    <w:p w14:paraId="17CCD486" w14:textId="77777777" w:rsidR="00FE5599" w:rsidRPr="003A0B99" w:rsidRDefault="00FE5599" w:rsidP="00FE5599">
      <w:pPr>
        <w:spacing w:after="0"/>
        <w:jc w:val="both"/>
        <w:rPr>
          <w:rFonts w:ascii="Cambria" w:hAnsi="Cambria"/>
        </w:rPr>
      </w:pPr>
    </w:p>
    <w:p w14:paraId="2801D96B" w14:textId="77777777" w:rsidR="00FE5599" w:rsidRPr="003A0B99" w:rsidRDefault="00FE5599" w:rsidP="00FE5599">
      <w:pPr>
        <w:spacing w:after="0"/>
        <w:jc w:val="both"/>
        <w:rPr>
          <w:rFonts w:ascii="Cambria" w:hAnsi="Cambria"/>
        </w:rPr>
      </w:pPr>
    </w:p>
    <w:p w14:paraId="69FEB54F" w14:textId="665D1A9B" w:rsidR="00FE5599" w:rsidRPr="003A0B99" w:rsidRDefault="00FE5599" w:rsidP="00FE5599">
      <w:pPr>
        <w:pStyle w:val="ListParagraph"/>
        <w:numPr>
          <w:ilvl w:val="0"/>
          <w:numId w:val="10"/>
        </w:numPr>
        <w:spacing w:after="0"/>
        <w:ind w:hanging="720"/>
        <w:jc w:val="both"/>
        <w:rPr>
          <w:rFonts w:ascii="Cambria" w:hAnsi="Cambria"/>
        </w:rPr>
      </w:pPr>
      <w:r w:rsidRPr="003A0B99">
        <w:rPr>
          <w:rFonts w:ascii="Cambria" w:hAnsi="Cambria"/>
        </w:rPr>
        <w:t>Prepare and approve E-HSMT</w:t>
      </w:r>
    </w:p>
    <w:p w14:paraId="6B7E96ED" w14:textId="77777777" w:rsidR="00FE5599" w:rsidRPr="003A0B99" w:rsidRDefault="00FE5599" w:rsidP="00FE5599">
      <w:pPr>
        <w:spacing w:after="0"/>
        <w:jc w:val="both"/>
        <w:rPr>
          <w:rFonts w:ascii="Cambria" w:hAnsi="Cambria"/>
        </w:rPr>
      </w:pPr>
    </w:p>
    <w:p w14:paraId="7270EC45" w14:textId="464BA8BF" w:rsidR="00FE5599" w:rsidRPr="003A0B99" w:rsidRDefault="00FE5599" w:rsidP="00FE5599">
      <w:pPr>
        <w:spacing w:after="0"/>
        <w:ind w:left="709"/>
        <w:jc w:val="both"/>
        <w:rPr>
          <w:rFonts w:ascii="Cambria" w:hAnsi="Cambria"/>
        </w:rPr>
      </w:pPr>
      <w:r w:rsidRPr="003A0B99">
        <w:rPr>
          <w:rFonts w:ascii="Cambria" w:hAnsi="Cambria"/>
        </w:rPr>
        <w:t xml:space="preserve">The process of making and approving the E-HSMT is carried out </w:t>
      </w:r>
      <w:r w:rsidR="001A544A" w:rsidRPr="003A0B99">
        <w:rPr>
          <w:rFonts w:ascii="Cambria" w:hAnsi="Cambria"/>
        </w:rPr>
        <w:t>under</w:t>
      </w:r>
      <w:r w:rsidRPr="003A0B99">
        <w:rPr>
          <w:rFonts w:ascii="Cambria" w:hAnsi="Cambria"/>
        </w:rPr>
        <w:t xml:space="preserve"> the provisions of Article 10 of Circular 04/2017/TT-BKHDT. The investor does not need to organize an appraisal when approving the E-HSMT.</w:t>
      </w:r>
    </w:p>
    <w:p w14:paraId="0B4910C2" w14:textId="77777777" w:rsidR="00FE5599" w:rsidRPr="003A0B99" w:rsidRDefault="00FE5599" w:rsidP="00FE5599">
      <w:pPr>
        <w:pStyle w:val="ListParagraph"/>
        <w:spacing w:after="0"/>
        <w:jc w:val="both"/>
        <w:rPr>
          <w:rFonts w:ascii="Cambria" w:hAnsi="Cambria"/>
        </w:rPr>
      </w:pPr>
    </w:p>
    <w:p w14:paraId="32DA786C" w14:textId="4A507298" w:rsidR="00FE5599" w:rsidRPr="003A0B99" w:rsidRDefault="00FE5599" w:rsidP="00FE5599">
      <w:pPr>
        <w:pStyle w:val="ListParagraph"/>
        <w:numPr>
          <w:ilvl w:val="0"/>
          <w:numId w:val="10"/>
        </w:numPr>
        <w:spacing w:after="0"/>
        <w:ind w:hanging="720"/>
        <w:jc w:val="both"/>
        <w:rPr>
          <w:rFonts w:ascii="Cambria" w:hAnsi="Cambria"/>
        </w:rPr>
      </w:pPr>
      <w:r w:rsidRPr="003A0B99">
        <w:rPr>
          <w:rFonts w:ascii="Cambria" w:hAnsi="Cambria"/>
        </w:rPr>
        <w:t>Announcement and issuance of E-HSMT</w:t>
      </w:r>
    </w:p>
    <w:p w14:paraId="024A9D55" w14:textId="77777777" w:rsidR="00FE5599" w:rsidRPr="003A0B99" w:rsidRDefault="00FE5599" w:rsidP="00FE5599">
      <w:pPr>
        <w:spacing w:after="0"/>
        <w:jc w:val="both"/>
        <w:rPr>
          <w:rFonts w:ascii="Cambria" w:hAnsi="Cambria"/>
        </w:rPr>
      </w:pPr>
    </w:p>
    <w:p w14:paraId="03826E0B" w14:textId="77777777" w:rsidR="00FE5599" w:rsidRPr="003A0B99" w:rsidRDefault="00FE5599" w:rsidP="00FE5599">
      <w:pPr>
        <w:spacing w:after="0"/>
        <w:ind w:left="709"/>
        <w:jc w:val="both"/>
        <w:rPr>
          <w:rFonts w:ascii="Cambria" w:hAnsi="Cambria"/>
        </w:rPr>
      </w:pPr>
      <w:r w:rsidRPr="003A0B99">
        <w:rPr>
          <w:rFonts w:ascii="Cambria" w:hAnsi="Cambria"/>
        </w:rPr>
        <w:t>Notice and issuance of E-HSMT comply with the provisions of Article 11 of Circular 04/2017/TT-BKHDT. The minimum time to prepare E-HSDT is 03 working days from the first day of issuing E-TBMT to the System.</w:t>
      </w:r>
    </w:p>
    <w:p w14:paraId="3DC45D43" w14:textId="77777777" w:rsidR="00FE5599" w:rsidRPr="003A0B99" w:rsidRDefault="00FE5599" w:rsidP="00FE5599">
      <w:pPr>
        <w:spacing w:after="0"/>
        <w:jc w:val="both"/>
        <w:rPr>
          <w:rFonts w:ascii="Cambria" w:hAnsi="Cambria"/>
        </w:rPr>
      </w:pPr>
    </w:p>
    <w:p w14:paraId="313AA5D4" w14:textId="095BA07C" w:rsidR="00FE5599" w:rsidRPr="003A0B99" w:rsidRDefault="00FE5599" w:rsidP="00FE5599">
      <w:pPr>
        <w:pStyle w:val="ListParagraph"/>
        <w:numPr>
          <w:ilvl w:val="0"/>
          <w:numId w:val="11"/>
        </w:numPr>
        <w:spacing w:after="0"/>
        <w:ind w:hanging="720"/>
        <w:jc w:val="both"/>
        <w:rPr>
          <w:rFonts w:ascii="Cambria" w:hAnsi="Cambria"/>
        </w:rPr>
      </w:pPr>
      <w:r w:rsidRPr="003A0B99">
        <w:rPr>
          <w:rFonts w:ascii="Cambria" w:hAnsi="Cambria"/>
        </w:rPr>
        <w:t>Amendment and clarification of E-HSMT, submission of E-Proposal, and bid opening</w:t>
      </w:r>
    </w:p>
    <w:p w14:paraId="31F8800C" w14:textId="77777777" w:rsidR="00FE5599" w:rsidRPr="003A0B99" w:rsidRDefault="00FE5599" w:rsidP="00FE5599">
      <w:pPr>
        <w:spacing w:after="0"/>
        <w:ind w:hanging="720"/>
        <w:jc w:val="both"/>
        <w:rPr>
          <w:rFonts w:ascii="Cambria" w:hAnsi="Cambria"/>
        </w:rPr>
      </w:pPr>
    </w:p>
    <w:p w14:paraId="25551185" w14:textId="2EC9CB7A" w:rsidR="00FE5599" w:rsidRPr="003A0B99" w:rsidRDefault="00FE5599" w:rsidP="00FE5599">
      <w:pPr>
        <w:pStyle w:val="ListParagraph"/>
        <w:numPr>
          <w:ilvl w:val="0"/>
          <w:numId w:val="11"/>
        </w:numPr>
        <w:spacing w:after="0"/>
        <w:ind w:hanging="720"/>
        <w:jc w:val="both"/>
        <w:rPr>
          <w:rFonts w:ascii="Cambria" w:hAnsi="Cambria"/>
        </w:rPr>
      </w:pPr>
      <w:r w:rsidRPr="003A0B99">
        <w:rPr>
          <w:rFonts w:ascii="Cambria" w:hAnsi="Cambria"/>
        </w:rPr>
        <w:t>Evaluate E-HSDT, negotiate, appraise, approve contractor selection results, finalize and sign contracts</w:t>
      </w:r>
    </w:p>
    <w:p w14:paraId="4B8DE7E5" w14:textId="77777777" w:rsidR="00FE5599" w:rsidRPr="003A0B99" w:rsidRDefault="00FE5599" w:rsidP="00FE5599">
      <w:pPr>
        <w:spacing w:after="0"/>
        <w:jc w:val="both"/>
        <w:rPr>
          <w:rFonts w:ascii="Cambria" w:hAnsi="Cambria"/>
        </w:rPr>
      </w:pPr>
    </w:p>
    <w:p w14:paraId="1E060819" w14:textId="77777777" w:rsidR="00FE5599" w:rsidRPr="003A0B99" w:rsidRDefault="00FE5599" w:rsidP="00FE5599">
      <w:pPr>
        <w:spacing w:after="0"/>
        <w:ind w:left="709"/>
        <w:jc w:val="both"/>
        <w:rPr>
          <w:rFonts w:ascii="Cambria" w:hAnsi="Cambria"/>
        </w:rPr>
      </w:pPr>
      <w:r w:rsidRPr="003A0B99">
        <w:rPr>
          <w:rFonts w:ascii="Cambria" w:hAnsi="Cambria"/>
        </w:rPr>
        <w:t>The evaluation of E-Proposals, contract negotiation, appraisal, and approval of bidding results shall comply with the provisions of Article 59 of Decree No. 63/2014/ND-CP.</w:t>
      </w:r>
    </w:p>
    <w:p w14:paraId="68715AA1" w14:textId="77777777" w:rsidR="00FE5599" w:rsidRPr="003A0B99" w:rsidRDefault="00FE5599" w:rsidP="00FE5599">
      <w:pPr>
        <w:spacing w:after="0"/>
        <w:jc w:val="both"/>
        <w:rPr>
          <w:rFonts w:ascii="Cambria" w:hAnsi="Cambria"/>
        </w:rPr>
      </w:pPr>
    </w:p>
    <w:p w14:paraId="5FAED17D" w14:textId="77777777" w:rsidR="00FE5599" w:rsidRPr="003A0B99" w:rsidRDefault="00FE5599" w:rsidP="00FE5599">
      <w:pPr>
        <w:spacing w:after="0"/>
        <w:jc w:val="both"/>
        <w:rPr>
          <w:rFonts w:ascii="Cambria" w:hAnsi="Cambria"/>
          <w:b/>
          <w:bCs/>
          <w:i/>
          <w:iCs/>
        </w:rPr>
      </w:pPr>
      <w:r w:rsidRPr="003A0B99">
        <w:rPr>
          <w:rFonts w:ascii="Cambria" w:hAnsi="Cambria"/>
          <w:b/>
          <w:bCs/>
          <w:i/>
          <w:iCs/>
        </w:rPr>
        <w:t>The online contractor selection process follows the one-stage two-envelope method: this process is similar to the one-stage one-envelope method, specifically as follows:</w:t>
      </w:r>
    </w:p>
    <w:p w14:paraId="50A7A40B" w14:textId="77777777" w:rsidR="00FE5599" w:rsidRPr="003A0B99" w:rsidRDefault="00FE5599" w:rsidP="00FE5599">
      <w:pPr>
        <w:spacing w:after="0"/>
        <w:jc w:val="both"/>
        <w:rPr>
          <w:rFonts w:ascii="Cambria" w:hAnsi="Cambria"/>
        </w:rPr>
      </w:pPr>
    </w:p>
    <w:p w14:paraId="4A4D0898" w14:textId="01130139" w:rsidR="00FE5599" w:rsidRPr="003A0B99" w:rsidRDefault="00FE5599" w:rsidP="00FE5599">
      <w:pPr>
        <w:pStyle w:val="ListParagraph"/>
        <w:numPr>
          <w:ilvl w:val="0"/>
          <w:numId w:val="12"/>
        </w:numPr>
        <w:spacing w:after="0"/>
        <w:ind w:hanging="720"/>
        <w:jc w:val="both"/>
        <w:rPr>
          <w:rFonts w:ascii="Cambria" w:hAnsi="Cambria"/>
        </w:rPr>
      </w:pPr>
      <w:r w:rsidRPr="003A0B99">
        <w:rPr>
          <w:rFonts w:ascii="Cambria" w:hAnsi="Cambria"/>
        </w:rPr>
        <w:t>Preparation of contractor selection, including E-HSMT preparation and E-HSMT appraisal and approval.</w:t>
      </w:r>
    </w:p>
    <w:p w14:paraId="084F9DD1" w14:textId="77777777" w:rsidR="00FE5599" w:rsidRPr="003A0B99" w:rsidRDefault="00FE5599" w:rsidP="00FE5599">
      <w:pPr>
        <w:spacing w:after="0"/>
        <w:ind w:hanging="720"/>
        <w:jc w:val="both"/>
        <w:rPr>
          <w:rFonts w:ascii="Cambria" w:hAnsi="Cambria"/>
        </w:rPr>
      </w:pPr>
    </w:p>
    <w:p w14:paraId="7166124C" w14:textId="0E505573" w:rsidR="00FE5599" w:rsidRPr="003A0B99" w:rsidRDefault="00FE5599" w:rsidP="00FE5599">
      <w:pPr>
        <w:pStyle w:val="ListParagraph"/>
        <w:numPr>
          <w:ilvl w:val="0"/>
          <w:numId w:val="12"/>
        </w:numPr>
        <w:spacing w:after="0"/>
        <w:ind w:hanging="720"/>
        <w:jc w:val="both"/>
        <w:rPr>
          <w:rFonts w:ascii="Cambria" w:hAnsi="Cambria"/>
        </w:rPr>
      </w:pPr>
      <w:r w:rsidRPr="003A0B99">
        <w:rPr>
          <w:rFonts w:ascii="Cambria" w:hAnsi="Cambria"/>
        </w:rPr>
        <w:t>Organize contractor selection, including:</w:t>
      </w:r>
    </w:p>
    <w:p w14:paraId="73D8D05D" w14:textId="77777777" w:rsidR="00FE5599" w:rsidRPr="003A0B99" w:rsidRDefault="00FE5599" w:rsidP="00FE5599">
      <w:pPr>
        <w:spacing w:after="0"/>
        <w:jc w:val="both"/>
        <w:rPr>
          <w:rFonts w:ascii="Cambria" w:hAnsi="Cambria"/>
        </w:rPr>
      </w:pPr>
    </w:p>
    <w:p w14:paraId="5FBE6935" w14:textId="54462F9A" w:rsidR="00FE5599" w:rsidRPr="003A0B99" w:rsidRDefault="00FE5599" w:rsidP="00FE5599">
      <w:pPr>
        <w:pStyle w:val="ListParagraph"/>
        <w:numPr>
          <w:ilvl w:val="0"/>
          <w:numId w:val="13"/>
        </w:numPr>
        <w:spacing w:after="0"/>
        <w:ind w:left="1418" w:hanging="709"/>
        <w:jc w:val="both"/>
        <w:rPr>
          <w:rFonts w:ascii="Cambria" w:hAnsi="Cambria"/>
        </w:rPr>
      </w:pPr>
      <w:r w:rsidRPr="003A0B99">
        <w:rPr>
          <w:rFonts w:ascii="Cambria" w:hAnsi="Cambria"/>
        </w:rPr>
        <w:t>Notice inviting bids and issuance of E-HSMT;</w:t>
      </w:r>
    </w:p>
    <w:p w14:paraId="26D705F9" w14:textId="77777777" w:rsidR="00FE5599" w:rsidRPr="003A0B99" w:rsidRDefault="00FE5599" w:rsidP="00FE5599">
      <w:pPr>
        <w:spacing w:after="0"/>
        <w:ind w:left="1418" w:hanging="709"/>
        <w:jc w:val="both"/>
        <w:rPr>
          <w:rFonts w:ascii="Cambria" w:hAnsi="Cambria"/>
        </w:rPr>
      </w:pPr>
    </w:p>
    <w:p w14:paraId="220CF4A1" w14:textId="49536CA1" w:rsidR="00FE5599" w:rsidRPr="003A0B99" w:rsidRDefault="00FE5599" w:rsidP="00FE5599">
      <w:pPr>
        <w:pStyle w:val="ListParagraph"/>
        <w:numPr>
          <w:ilvl w:val="0"/>
          <w:numId w:val="13"/>
        </w:numPr>
        <w:spacing w:after="0"/>
        <w:ind w:left="1418" w:hanging="709"/>
        <w:jc w:val="both"/>
        <w:rPr>
          <w:rFonts w:ascii="Cambria" w:hAnsi="Cambria"/>
        </w:rPr>
      </w:pPr>
      <w:r w:rsidRPr="003A0B99">
        <w:rPr>
          <w:rFonts w:ascii="Cambria" w:hAnsi="Cambria"/>
        </w:rPr>
        <w:t>Amend and clarify E-HSMT;</w:t>
      </w:r>
    </w:p>
    <w:p w14:paraId="66118FCA" w14:textId="77777777" w:rsidR="00FE5599" w:rsidRPr="003A0B99" w:rsidRDefault="00FE5599" w:rsidP="00FE5599">
      <w:pPr>
        <w:spacing w:after="0"/>
        <w:ind w:left="1418" w:hanging="709"/>
        <w:jc w:val="both"/>
        <w:rPr>
          <w:rFonts w:ascii="Cambria" w:hAnsi="Cambria"/>
        </w:rPr>
      </w:pPr>
    </w:p>
    <w:p w14:paraId="4AC62747" w14:textId="0DA8EAFA" w:rsidR="00FE5599" w:rsidRPr="003A0B99" w:rsidRDefault="00FE5599" w:rsidP="00FE5599">
      <w:pPr>
        <w:pStyle w:val="ListParagraph"/>
        <w:numPr>
          <w:ilvl w:val="0"/>
          <w:numId w:val="13"/>
        </w:numPr>
        <w:spacing w:after="0"/>
        <w:ind w:left="1418" w:hanging="709"/>
        <w:jc w:val="both"/>
        <w:rPr>
          <w:rFonts w:ascii="Cambria" w:hAnsi="Cambria"/>
        </w:rPr>
      </w:pPr>
      <w:r w:rsidRPr="003A0B99">
        <w:rPr>
          <w:rFonts w:ascii="Cambria" w:hAnsi="Cambria"/>
        </w:rPr>
        <w:t>Submit E-HSDT;</w:t>
      </w:r>
    </w:p>
    <w:p w14:paraId="2EDDA20A" w14:textId="77777777" w:rsidR="00FE5599" w:rsidRPr="003A0B99" w:rsidRDefault="00FE5599" w:rsidP="00FE5599">
      <w:pPr>
        <w:spacing w:after="0"/>
        <w:ind w:left="1418" w:hanging="709"/>
        <w:jc w:val="both"/>
        <w:rPr>
          <w:rFonts w:ascii="Cambria" w:hAnsi="Cambria"/>
        </w:rPr>
      </w:pPr>
    </w:p>
    <w:p w14:paraId="079E2BE8" w14:textId="6D584517" w:rsidR="00FE5599" w:rsidRPr="003A0B99" w:rsidRDefault="00FE5599" w:rsidP="00FE5599">
      <w:pPr>
        <w:pStyle w:val="ListParagraph"/>
        <w:numPr>
          <w:ilvl w:val="0"/>
          <w:numId w:val="13"/>
        </w:numPr>
        <w:spacing w:after="0"/>
        <w:ind w:left="1418" w:hanging="709"/>
        <w:jc w:val="both"/>
        <w:rPr>
          <w:rFonts w:ascii="Cambria" w:hAnsi="Cambria"/>
        </w:rPr>
      </w:pPr>
      <w:r w:rsidRPr="003A0B99">
        <w:rPr>
          <w:rFonts w:ascii="Cambria" w:hAnsi="Cambria"/>
        </w:rPr>
        <w:t>Open E-HSDXKT.</w:t>
      </w:r>
    </w:p>
    <w:p w14:paraId="5A0727B1" w14:textId="77777777" w:rsidR="00FE5599" w:rsidRPr="003A0B99" w:rsidRDefault="00FE5599" w:rsidP="00FE5599">
      <w:pPr>
        <w:spacing w:after="0"/>
        <w:jc w:val="both"/>
        <w:rPr>
          <w:rFonts w:ascii="Cambria" w:hAnsi="Cambria"/>
        </w:rPr>
      </w:pPr>
    </w:p>
    <w:p w14:paraId="5F8A84EB" w14:textId="721A6FC3" w:rsidR="00FE5599" w:rsidRPr="003A0B99" w:rsidRDefault="00FE5599" w:rsidP="00FE5599">
      <w:pPr>
        <w:pStyle w:val="ListParagraph"/>
        <w:numPr>
          <w:ilvl w:val="0"/>
          <w:numId w:val="15"/>
        </w:numPr>
        <w:spacing w:after="0"/>
        <w:ind w:hanging="720"/>
        <w:jc w:val="both"/>
        <w:rPr>
          <w:rFonts w:ascii="Cambria" w:hAnsi="Cambria"/>
        </w:rPr>
      </w:pPr>
      <w:r w:rsidRPr="003A0B99">
        <w:rPr>
          <w:rFonts w:ascii="Cambria" w:hAnsi="Cambria"/>
        </w:rPr>
        <w:t>Evaluating the Technical Proposal, submitting, appraising, and approving the list of bidders meeting the technical requirements.</w:t>
      </w:r>
    </w:p>
    <w:p w14:paraId="601A207B" w14:textId="77777777" w:rsidR="00FE5599" w:rsidRPr="003A0B99" w:rsidRDefault="00FE5599" w:rsidP="00FE5599">
      <w:pPr>
        <w:spacing w:after="0"/>
        <w:ind w:hanging="720"/>
        <w:jc w:val="both"/>
        <w:rPr>
          <w:rFonts w:ascii="Cambria" w:hAnsi="Cambria"/>
        </w:rPr>
      </w:pPr>
    </w:p>
    <w:p w14:paraId="655D0B36" w14:textId="268836E8" w:rsidR="00FE5599" w:rsidRPr="003A0B99" w:rsidRDefault="00FE5599" w:rsidP="00FE5599">
      <w:pPr>
        <w:pStyle w:val="ListParagraph"/>
        <w:numPr>
          <w:ilvl w:val="0"/>
          <w:numId w:val="15"/>
        </w:numPr>
        <w:spacing w:after="0"/>
        <w:ind w:hanging="720"/>
        <w:jc w:val="both"/>
        <w:rPr>
          <w:rFonts w:ascii="Cambria" w:hAnsi="Cambria"/>
        </w:rPr>
      </w:pPr>
      <w:r w:rsidRPr="003A0B99">
        <w:rPr>
          <w:rFonts w:ascii="Cambria" w:hAnsi="Cambria"/>
        </w:rPr>
        <w:t>Open the E-HSDXTC.</w:t>
      </w:r>
    </w:p>
    <w:p w14:paraId="3D841279" w14:textId="77777777" w:rsidR="00FE5599" w:rsidRPr="003A0B99" w:rsidRDefault="00FE5599" w:rsidP="00FE5599">
      <w:pPr>
        <w:spacing w:after="0"/>
        <w:ind w:hanging="720"/>
        <w:jc w:val="both"/>
        <w:rPr>
          <w:rFonts w:ascii="Cambria" w:hAnsi="Cambria"/>
        </w:rPr>
      </w:pPr>
    </w:p>
    <w:p w14:paraId="0EC58F77" w14:textId="6DE8568B" w:rsidR="00FE5599" w:rsidRPr="003A0B99" w:rsidRDefault="00FE5599" w:rsidP="00FE5599">
      <w:pPr>
        <w:pStyle w:val="ListParagraph"/>
        <w:numPr>
          <w:ilvl w:val="0"/>
          <w:numId w:val="15"/>
        </w:numPr>
        <w:spacing w:after="0"/>
        <w:ind w:hanging="720"/>
        <w:jc w:val="both"/>
        <w:rPr>
          <w:rFonts w:ascii="Cambria" w:hAnsi="Cambria"/>
        </w:rPr>
      </w:pPr>
      <w:r w:rsidRPr="003A0B99">
        <w:rPr>
          <w:rFonts w:ascii="Cambria" w:hAnsi="Cambria"/>
        </w:rPr>
        <w:t>Evaluation of the E-HSDXTC and rating of contractors.</w:t>
      </w:r>
    </w:p>
    <w:p w14:paraId="4C1D8419" w14:textId="77777777" w:rsidR="00FE5599" w:rsidRPr="003A0B99" w:rsidRDefault="00FE5599" w:rsidP="00FE5599">
      <w:pPr>
        <w:spacing w:after="0"/>
        <w:ind w:hanging="720"/>
        <w:jc w:val="both"/>
        <w:rPr>
          <w:rFonts w:ascii="Cambria" w:hAnsi="Cambria"/>
        </w:rPr>
      </w:pPr>
    </w:p>
    <w:p w14:paraId="236191F1" w14:textId="5040E4D6" w:rsidR="00FE5599" w:rsidRPr="003A0B99" w:rsidRDefault="00FE5599" w:rsidP="00FE5599">
      <w:pPr>
        <w:pStyle w:val="ListParagraph"/>
        <w:numPr>
          <w:ilvl w:val="0"/>
          <w:numId w:val="15"/>
        </w:numPr>
        <w:spacing w:after="0"/>
        <w:ind w:hanging="720"/>
        <w:jc w:val="both"/>
        <w:rPr>
          <w:rFonts w:ascii="Cambria" w:hAnsi="Cambria"/>
        </w:rPr>
      </w:pPr>
      <w:r w:rsidRPr="003A0B99">
        <w:rPr>
          <w:rFonts w:ascii="Cambria" w:hAnsi="Cambria"/>
        </w:rPr>
        <w:t>Negotiate contracts, submit, appraise, approve and publicize contractor selection results.</w:t>
      </w:r>
    </w:p>
    <w:p w14:paraId="7128A2BD" w14:textId="77777777" w:rsidR="00FE5599" w:rsidRPr="003A0B99" w:rsidRDefault="00FE5599" w:rsidP="00FE5599">
      <w:pPr>
        <w:spacing w:after="0"/>
        <w:ind w:hanging="720"/>
        <w:jc w:val="both"/>
        <w:rPr>
          <w:rFonts w:ascii="Cambria" w:hAnsi="Cambria"/>
        </w:rPr>
      </w:pPr>
    </w:p>
    <w:p w14:paraId="66241664" w14:textId="5936B252" w:rsidR="00FE5599" w:rsidRPr="003A0B99" w:rsidRDefault="00FE5599" w:rsidP="00FE5599">
      <w:pPr>
        <w:pStyle w:val="ListParagraph"/>
        <w:numPr>
          <w:ilvl w:val="0"/>
          <w:numId w:val="15"/>
        </w:numPr>
        <w:spacing w:after="0"/>
        <w:ind w:hanging="720"/>
        <w:jc w:val="both"/>
        <w:rPr>
          <w:rFonts w:ascii="Cambria" w:hAnsi="Cambria"/>
        </w:rPr>
      </w:pPr>
      <w:r w:rsidRPr="003A0B99">
        <w:rPr>
          <w:rFonts w:ascii="Cambria" w:hAnsi="Cambria"/>
        </w:rPr>
        <w:t>Finalize and sign the contract.</w:t>
      </w:r>
    </w:p>
    <w:p w14:paraId="4E91CEB1" w14:textId="520279A9" w:rsidR="002365D3" w:rsidRPr="003A0B99" w:rsidRDefault="00FE5599" w:rsidP="00FE5599">
      <w:pPr>
        <w:spacing w:after="0"/>
        <w:jc w:val="right"/>
        <w:rPr>
          <w:rFonts w:ascii="Cambria" w:hAnsi="Cambria"/>
        </w:rPr>
      </w:pPr>
      <w:r w:rsidRPr="003A0B99">
        <w:rPr>
          <w:rFonts w:ascii="Cambria" w:hAnsi="Cambria"/>
          <w:b/>
          <w:bCs/>
          <w:i/>
          <w:iCs/>
          <w:u w:val="single"/>
        </w:rPr>
        <w:t>ADK &amp; CO VIETNAM LAWYERS LAW FIRM.</w:t>
      </w:r>
    </w:p>
    <w:sectPr w:rsidR="002365D3" w:rsidRPr="003A0B99" w:rsidSect="001A544A">
      <w:headerReference w:type="default" r:id="rId7"/>
      <w:footerReference w:type="default" r:id="rId8"/>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C17D3" w14:textId="77777777" w:rsidR="00874C9E" w:rsidRDefault="00874C9E" w:rsidP="001A544A">
      <w:pPr>
        <w:spacing w:after="0" w:line="240" w:lineRule="auto"/>
      </w:pPr>
      <w:r>
        <w:separator/>
      </w:r>
    </w:p>
  </w:endnote>
  <w:endnote w:type="continuationSeparator" w:id="0">
    <w:p w14:paraId="26A3A1E5" w14:textId="77777777" w:rsidR="00874C9E" w:rsidRDefault="00874C9E" w:rsidP="001A5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2A275" w14:textId="77777777" w:rsidR="001A544A" w:rsidRDefault="001A544A" w:rsidP="001A544A">
    <w:pPr>
      <w:pBdr>
        <w:top w:val="single" w:sz="4" w:space="0" w:color="808080"/>
        <w:left w:val="single" w:sz="4" w:space="4" w:color="808080"/>
        <w:bottom w:val="single" w:sz="4" w:space="0" w:color="808080"/>
        <w:right w:val="single" w:sz="4" w:space="1" w:color="808080"/>
      </w:pBdr>
      <w:tabs>
        <w:tab w:val="center" w:pos="4320"/>
        <w:tab w:val="left" w:pos="8730"/>
        <w:tab w:val="left" w:pos="13770"/>
      </w:tabs>
      <w:spacing w:line="264" w:lineRule="auto"/>
      <w:jc w:val="center"/>
      <w:rPr>
        <w:b/>
        <w:sz w:val="18"/>
        <w:szCs w:val="18"/>
        <w:lang w:val="en"/>
      </w:rPr>
    </w:pPr>
    <w:r w:rsidRPr="00591F1C">
      <w:rPr>
        <w:b/>
        <w:sz w:val="18"/>
        <w:szCs w:val="18"/>
        <w:lang w:val="en"/>
      </w:rPr>
      <w:t>ADK</w:t>
    </w:r>
    <w:r>
      <w:rPr>
        <w:b/>
        <w:sz w:val="18"/>
        <w:szCs w:val="18"/>
        <w:lang w:val="en"/>
      </w:rPr>
      <w:t xml:space="preserve"> &amp; Co Vietnam Lawyers</w:t>
    </w:r>
  </w:p>
  <w:p w14:paraId="04EDE974" w14:textId="04A74CCA" w:rsidR="001A544A" w:rsidRPr="001A544A" w:rsidRDefault="00874C9E" w:rsidP="001A544A">
    <w:pPr>
      <w:pBdr>
        <w:top w:val="single" w:sz="4" w:space="0" w:color="808080"/>
        <w:left w:val="single" w:sz="4" w:space="4" w:color="808080"/>
        <w:bottom w:val="single" w:sz="4" w:space="0" w:color="808080"/>
        <w:right w:val="single" w:sz="4" w:space="1" w:color="808080"/>
      </w:pBdr>
      <w:tabs>
        <w:tab w:val="center" w:pos="4320"/>
        <w:tab w:val="left" w:pos="8730"/>
        <w:tab w:val="left" w:pos="13770"/>
      </w:tabs>
      <w:spacing w:line="264" w:lineRule="auto"/>
      <w:jc w:val="center"/>
      <w:rPr>
        <w:rFonts w:ascii="Palatino Linotype" w:hAnsi="Palatino Linotype"/>
        <w:b/>
        <w:sz w:val="18"/>
        <w:szCs w:val="18"/>
      </w:rPr>
    </w:pPr>
    <w:hyperlink r:id="rId1" w:history="1">
      <w:r w:rsidR="001A544A" w:rsidRPr="00F06A21">
        <w:rPr>
          <w:rStyle w:val="Hyperlink"/>
          <w:sz w:val="18"/>
          <w:szCs w:val="18"/>
          <w:lang w:val="en"/>
        </w:rPr>
        <w:t>www.adk-lawyers.com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62B8D" w14:textId="77777777" w:rsidR="00874C9E" w:rsidRDefault="00874C9E" w:rsidP="001A544A">
      <w:pPr>
        <w:spacing w:after="0" w:line="240" w:lineRule="auto"/>
      </w:pPr>
      <w:r>
        <w:separator/>
      </w:r>
    </w:p>
  </w:footnote>
  <w:footnote w:type="continuationSeparator" w:id="0">
    <w:p w14:paraId="6B07DCA4" w14:textId="77777777" w:rsidR="00874C9E" w:rsidRDefault="00874C9E" w:rsidP="001A5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6A0C2" w14:textId="1E4D0D01" w:rsidR="001A544A" w:rsidRDefault="001A544A">
    <w:pPr>
      <w:pStyle w:val="Header"/>
    </w:pPr>
    <w:r>
      <w:rPr>
        <w:noProof/>
      </w:rPr>
      <w:drawing>
        <wp:anchor distT="0" distB="0" distL="114300" distR="114300" simplePos="0" relativeHeight="251659264" behindDoc="1" locked="0" layoutInCell="1" allowOverlap="1" wp14:anchorId="0CF8A520" wp14:editId="7BA68351">
          <wp:simplePos x="0" y="0"/>
          <wp:positionH relativeFrom="page">
            <wp:posOffset>1270</wp:posOffset>
          </wp:positionH>
          <wp:positionV relativeFrom="paragraph">
            <wp:posOffset>-449580</wp:posOffset>
          </wp:positionV>
          <wp:extent cx="7766050" cy="1448435"/>
          <wp:effectExtent l="0" t="0" r="6350" b="0"/>
          <wp:wrapTopAndBottom/>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6050" cy="1448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C736F"/>
    <w:multiLevelType w:val="hybridMultilevel"/>
    <w:tmpl w:val="83C6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6284E"/>
    <w:multiLevelType w:val="hybridMultilevel"/>
    <w:tmpl w:val="D85E1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A1352"/>
    <w:multiLevelType w:val="hybridMultilevel"/>
    <w:tmpl w:val="04AA6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C5898"/>
    <w:multiLevelType w:val="hybridMultilevel"/>
    <w:tmpl w:val="62C8FFB0"/>
    <w:lvl w:ilvl="0" w:tplc="9D08DCB4">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A3B2A"/>
    <w:multiLevelType w:val="hybridMultilevel"/>
    <w:tmpl w:val="E4F420B6"/>
    <w:lvl w:ilvl="0" w:tplc="3EDA8D70">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80F36"/>
    <w:multiLevelType w:val="hybridMultilevel"/>
    <w:tmpl w:val="85DE36DC"/>
    <w:lvl w:ilvl="0" w:tplc="3EDA8D70">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D7728"/>
    <w:multiLevelType w:val="hybridMultilevel"/>
    <w:tmpl w:val="02CEF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07729"/>
    <w:multiLevelType w:val="hybridMultilevel"/>
    <w:tmpl w:val="2C24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B63B61"/>
    <w:multiLevelType w:val="hybridMultilevel"/>
    <w:tmpl w:val="8250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040EA"/>
    <w:multiLevelType w:val="hybridMultilevel"/>
    <w:tmpl w:val="24D4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A1AD4"/>
    <w:multiLevelType w:val="hybridMultilevel"/>
    <w:tmpl w:val="EC6A3E50"/>
    <w:lvl w:ilvl="0" w:tplc="3EDA8D70">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B67B55"/>
    <w:multiLevelType w:val="hybridMultilevel"/>
    <w:tmpl w:val="85B4E9EC"/>
    <w:lvl w:ilvl="0" w:tplc="3EDA8D70">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3668B0"/>
    <w:multiLevelType w:val="hybridMultilevel"/>
    <w:tmpl w:val="EEA6E8FE"/>
    <w:lvl w:ilvl="0" w:tplc="3EDA8D70">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55DF0"/>
    <w:multiLevelType w:val="hybridMultilevel"/>
    <w:tmpl w:val="FF7A7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9A06C7"/>
    <w:multiLevelType w:val="hybridMultilevel"/>
    <w:tmpl w:val="547A3F5A"/>
    <w:lvl w:ilvl="0" w:tplc="3EDA8D70">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2"/>
  </w:num>
  <w:num w:numId="4">
    <w:abstractNumId w:val="9"/>
  </w:num>
  <w:num w:numId="5">
    <w:abstractNumId w:val="6"/>
  </w:num>
  <w:num w:numId="6">
    <w:abstractNumId w:val="13"/>
  </w:num>
  <w:num w:numId="7">
    <w:abstractNumId w:val="2"/>
  </w:num>
  <w:num w:numId="8">
    <w:abstractNumId w:val="4"/>
  </w:num>
  <w:num w:numId="9">
    <w:abstractNumId w:val="8"/>
  </w:num>
  <w:num w:numId="10">
    <w:abstractNumId w:val="11"/>
  </w:num>
  <w:num w:numId="11">
    <w:abstractNumId w:val="5"/>
  </w:num>
  <w:num w:numId="12">
    <w:abstractNumId w:val="10"/>
  </w:num>
  <w:num w:numId="13">
    <w:abstractNumId w:val="0"/>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1NLEwMjO2MDYxtDBX0lEKTi0uzszPAykwqgUALizBAiwAAAA="/>
  </w:docVars>
  <w:rsids>
    <w:rsidRoot w:val="00E87E9A"/>
    <w:rsid w:val="000464B5"/>
    <w:rsid w:val="001A544A"/>
    <w:rsid w:val="002365D3"/>
    <w:rsid w:val="00281B8D"/>
    <w:rsid w:val="003413E4"/>
    <w:rsid w:val="003A0B99"/>
    <w:rsid w:val="003F4FCA"/>
    <w:rsid w:val="004273EF"/>
    <w:rsid w:val="004A401B"/>
    <w:rsid w:val="007A2B7F"/>
    <w:rsid w:val="0080374D"/>
    <w:rsid w:val="00874C9E"/>
    <w:rsid w:val="00B17C47"/>
    <w:rsid w:val="00C35B8B"/>
    <w:rsid w:val="00CA319F"/>
    <w:rsid w:val="00CD505A"/>
    <w:rsid w:val="00D118FF"/>
    <w:rsid w:val="00E81619"/>
    <w:rsid w:val="00E87E9A"/>
    <w:rsid w:val="00EA3B6C"/>
    <w:rsid w:val="00F53B25"/>
    <w:rsid w:val="00FC5B41"/>
    <w:rsid w:val="00FE5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D7A86"/>
  <w15:chartTrackingRefBased/>
  <w15:docId w15:val="{9B725599-B792-41EC-B818-99A5A202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C5B41"/>
    <w:pPr>
      <w:ind w:left="720"/>
      <w:contextualSpacing/>
    </w:pPr>
  </w:style>
  <w:style w:type="paragraph" w:styleId="Header">
    <w:name w:val="header"/>
    <w:basedOn w:val="Normal"/>
    <w:link w:val="HeaderChar"/>
    <w:uiPriority w:val="99"/>
    <w:unhideWhenUsed/>
    <w:rsid w:val="001A5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44A"/>
  </w:style>
  <w:style w:type="paragraph" w:styleId="Footer">
    <w:name w:val="footer"/>
    <w:basedOn w:val="Normal"/>
    <w:link w:val="FooterChar"/>
    <w:uiPriority w:val="99"/>
    <w:unhideWhenUsed/>
    <w:rsid w:val="001A5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44A"/>
  </w:style>
  <w:style w:type="character" w:styleId="Hyperlink">
    <w:name w:val="Hyperlink"/>
    <w:uiPriority w:val="99"/>
    <w:unhideWhenUsed/>
    <w:rsid w:val="001A544A"/>
    <w:rPr>
      <w:color w:val="0000FF"/>
      <w:u w:val="single"/>
    </w:rPr>
  </w:style>
  <w:style w:type="character" w:customStyle="1" w:styleId="ListParagraphChar">
    <w:name w:val="List Paragraph Char"/>
    <w:link w:val="ListParagraph"/>
    <w:uiPriority w:val="34"/>
    <w:locked/>
    <w:rsid w:val="001A544A"/>
  </w:style>
  <w:style w:type="character" w:customStyle="1" w:styleId="UnresolvedMention1">
    <w:name w:val="Unresolved Mention1"/>
    <w:basedOn w:val="DefaultParagraphFont"/>
    <w:uiPriority w:val="99"/>
    <w:semiHidden/>
    <w:unhideWhenUsed/>
    <w:rsid w:val="001A5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4</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 LIEN</dc:creator>
  <cp:keywords/>
  <dc:description/>
  <cp:lastModifiedBy>Tran Nhat Nghi</cp:lastModifiedBy>
  <cp:revision>16</cp:revision>
  <dcterms:created xsi:type="dcterms:W3CDTF">2021-08-26T15:05:00Z</dcterms:created>
  <dcterms:modified xsi:type="dcterms:W3CDTF">2021-08-30T05:33:00Z</dcterms:modified>
</cp:coreProperties>
</file>