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89373" w14:textId="77777777" w:rsidR="006E57AB" w:rsidRPr="006E57AB" w:rsidRDefault="006E57AB" w:rsidP="006E57AB">
      <w:pPr>
        <w:jc w:val="right"/>
        <w:rPr>
          <w:rFonts w:ascii="Cambria" w:hAnsi="Cambria"/>
          <w:b/>
          <w:sz w:val="22"/>
          <w:szCs w:val="22"/>
          <w:lang w:val="en-US"/>
        </w:rPr>
      </w:pPr>
      <w:r w:rsidRPr="006E57AB">
        <w:rPr>
          <w:rFonts w:ascii="Cambria" w:hAnsi="Cambria"/>
          <w:b/>
          <w:sz w:val="22"/>
          <w:szCs w:val="22"/>
          <w:lang w:val="en-US"/>
        </w:rPr>
        <w:t>LEGAL UPDATES</w:t>
      </w:r>
    </w:p>
    <w:p w14:paraId="2402E302" w14:textId="66F39C55" w:rsidR="00A726FF" w:rsidRDefault="006E57AB" w:rsidP="006E57AB">
      <w:pPr>
        <w:jc w:val="right"/>
        <w:rPr>
          <w:rFonts w:ascii="Cambria" w:hAnsi="Cambria"/>
          <w:b/>
          <w:sz w:val="22"/>
          <w:szCs w:val="22"/>
          <w:lang w:val="en-US"/>
        </w:rPr>
      </w:pPr>
      <w:r>
        <w:rPr>
          <w:rFonts w:ascii="Cambria" w:hAnsi="Cambria"/>
          <w:b/>
          <w:sz w:val="22"/>
          <w:szCs w:val="22"/>
          <w:lang w:val="en-US"/>
        </w:rPr>
        <w:t>VOL 2</w:t>
      </w:r>
      <w:r w:rsidR="000633CB">
        <w:rPr>
          <w:rFonts w:ascii="Cambria" w:hAnsi="Cambria"/>
          <w:b/>
          <w:sz w:val="22"/>
          <w:szCs w:val="22"/>
          <w:lang w:val="en-US"/>
        </w:rPr>
        <w:t>8</w:t>
      </w:r>
      <w:r w:rsidRPr="006E57AB">
        <w:rPr>
          <w:rFonts w:ascii="Cambria" w:hAnsi="Cambria"/>
          <w:b/>
          <w:sz w:val="22"/>
          <w:szCs w:val="22"/>
          <w:lang w:val="en-US"/>
        </w:rPr>
        <w:t xml:space="preserve">, </w:t>
      </w:r>
      <w:r w:rsidR="003E342C">
        <w:rPr>
          <w:rFonts w:ascii="Cambria" w:hAnsi="Cambria"/>
          <w:b/>
          <w:sz w:val="22"/>
          <w:szCs w:val="22"/>
          <w:lang w:val="en-US"/>
        </w:rPr>
        <w:t>DECEMBER</w:t>
      </w:r>
      <w:r w:rsidRPr="006E57AB">
        <w:rPr>
          <w:rFonts w:ascii="Cambria" w:hAnsi="Cambria"/>
          <w:b/>
          <w:sz w:val="22"/>
          <w:szCs w:val="22"/>
          <w:lang w:val="en-US"/>
        </w:rPr>
        <w:t xml:space="preserve"> 2021</w:t>
      </w:r>
    </w:p>
    <w:p w14:paraId="6678DC46" w14:textId="77777777" w:rsidR="00A726FF" w:rsidRDefault="00A726FF" w:rsidP="00AC490A">
      <w:pPr>
        <w:jc w:val="both"/>
        <w:rPr>
          <w:rFonts w:ascii="Cambria" w:hAnsi="Cambria"/>
          <w:b/>
          <w:sz w:val="22"/>
          <w:szCs w:val="22"/>
          <w:lang w:val="en-US"/>
        </w:rPr>
      </w:pPr>
    </w:p>
    <w:p w14:paraId="21F39434" w14:textId="09D31EB6" w:rsidR="00A726FF" w:rsidRDefault="006E57AB" w:rsidP="006E57AB">
      <w:pPr>
        <w:rPr>
          <w:rFonts w:ascii="Cambria" w:hAnsi="Cambria"/>
          <w:sz w:val="22"/>
          <w:szCs w:val="22"/>
          <w:lang w:val="en-US"/>
        </w:rPr>
      </w:pPr>
      <w:r w:rsidRPr="006E57AB">
        <w:rPr>
          <w:rFonts w:ascii="Cambria" w:hAnsi="Cambria"/>
          <w:b/>
          <w:sz w:val="22"/>
          <w:szCs w:val="22"/>
          <w:lang w:val="en-US"/>
        </w:rPr>
        <w:t>Dear Valued Clients and Partners,</w:t>
      </w:r>
      <w:r w:rsidRPr="006E57AB">
        <w:rPr>
          <w:rFonts w:ascii="Cambria" w:hAnsi="Cambria"/>
          <w:sz w:val="22"/>
          <w:szCs w:val="22"/>
          <w:lang w:val="en-US"/>
        </w:rPr>
        <w:br/>
        <w:t> </w:t>
      </w:r>
      <w:r w:rsidRPr="006E57AB">
        <w:rPr>
          <w:rFonts w:ascii="Cambria" w:hAnsi="Cambria"/>
          <w:sz w:val="22"/>
          <w:szCs w:val="22"/>
          <w:lang w:val="en-US"/>
        </w:rPr>
        <w:br/>
        <w:t>ADK Vietnam Lawyers would like to introduce to you the Lega</w:t>
      </w:r>
      <w:r w:rsidR="00035ABA">
        <w:rPr>
          <w:rFonts w:ascii="Cambria" w:hAnsi="Cambria"/>
          <w:sz w:val="22"/>
          <w:szCs w:val="22"/>
          <w:lang w:val="en-US"/>
        </w:rPr>
        <w:t>l Updates, Vol 2</w:t>
      </w:r>
      <w:r w:rsidR="000633CB">
        <w:rPr>
          <w:rFonts w:ascii="Cambria" w:hAnsi="Cambria"/>
          <w:sz w:val="22"/>
          <w:szCs w:val="22"/>
          <w:lang w:val="en-US"/>
        </w:rPr>
        <w:t>8</w:t>
      </w:r>
      <w:r w:rsidRPr="006E57AB">
        <w:rPr>
          <w:rFonts w:ascii="Cambria" w:hAnsi="Cambria"/>
          <w:sz w:val="22"/>
          <w:szCs w:val="22"/>
          <w:lang w:val="en-US"/>
        </w:rPr>
        <w:t xml:space="preserve"> of </w:t>
      </w:r>
      <w:r w:rsidR="003E342C">
        <w:rPr>
          <w:rFonts w:ascii="Cambria" w:hAnsi="Cambria"/>
          <w:sz w:val="22"/>
          <w:szCs w:val="22"/>
          <w:lang w:val="en-US"/>
        </w:rPr>
        <w:t>December</w:t>
      </w:r>
      <w:r w:rsidRPr="006E57AB">
        <w:rPr>
          <w:rFonts w:ascii="Cambria" w:hAnsi="Cambria"/>
          <w:sz w:val="22"/>
          <w:szCs w:val="22"/>
          <w:lang w:val="en-US"/>
        </w:rPr>
        <w:t xml:space="preserve"> 2021 with new legal provisions with notable contents as follows:</w:t>
      </w:r>
    </w:p>
    <w:p w14:paraId="08DE8460" w14:textId="5B890421" w:rsidR="00A726FF" w:rsidRDefault="00A726FF" w:rsidP="00AC490A">
      <w:pPr>
        <w:jc w:val="both"/>
        <w:rPr>
          <w:rFonts w:ascii="Cambria" w:hAnsi="Cambria"/>
          <w:sz w:val="22"/>
          <w:szCs w:val="22"/>
          <w:lang w:val="en-US"/>
        </w:rPr>
      </w:pPr>
    </w:p>
    <w:p w14:paraId="45B124F6" w14:textId="46BD4CB8" w:rsidR="003E342C" w:rsidRDefault="003E342C" w:rsidP="003E342C">
      <w:pPr>
        <w:pStyle w:val="ListParagraph"/>
        <w:numPr>
          <w:ilvl w:val="0"/>
          <w:numId w:val="27"/>
        </w:numPr>
        <w:jc w:val="both"/>
        <w:rPr>
          <w:rFonts w:ascii="Cambria" w:hAnsi="Cambria"/>
          <w:b/>
          <w:bCs/>
          <w:sz w:val="22"/>
          <w:szCs w:val="22"/>
        </w:rPr>
      </w:pPr>
      <w:r w:rsidRPr="003E342C">
        <w:rPr>
          <w:rFonts w:ascii="Cambria" w:hAnsi="Cambria"/>
          <w:b/>
          <w:bCs/>
          <w:sz w:val="22"/>
          <w:szCs w:val="22"/>
        </w:rPr>
        <w:t>The National Assembly Standing Committee expla</w:t>
      </w:r>
      <w:bookmarkStart w:id="0" w:name="_GoBack"/>
      <w:bookmarkEnd w:id="0"/>
      <w:r w:rsidRPr="003E342C">
        <w:rPr>
          <w:rFonts w:ascii="Cambria" w:hAnsi="Cambria"/>
          <w:b/>
          <w:bCs/>
          <w:sz w:val="22"/>
          <w:szCs w:val="22"/>
        </w:rPr>
        <w:t xml:space="preserve">ins the provisions on the crime of </w:t>
      </w:r>
      <w:r w:rsidR="001D624F" w:rsidRPr="001D624F">
        <w:rPr>
          <w:rFonts w:ascii="Cambria" w:hAnsi="Cambria"/>
          <w:b/>
          <w:bCs/>
          <w:sz w:val="22"/>
          <w:szCs w:val="22"/>
        </w:rPr>
        <w:t>Illegal infiltration into the computer network, telecommunications network or electronic device of another person</w:t>
      </w:r>
      <w:r w:rsidRPr="003E342C">
        <w:rPr>
          <w:rFonts w:ascii="Cambria" w:hAnsi="Cambria"/>
          <w:b/>
          <w:bCs/>
          <w:sz w:val="22"/>
          <w:szCs w:val="22"/>
        </w:rPr>
        <w:t xml:space="preserve"> </w:t>
      </w:r>
      <w:r w:rsidR="001D624F">
        <w:rPr>
          <w:rFonts w:ascii="Cambria" w:hAnsi="Cambria"/>
          <w:b/>
          <w:bCs/>
          <w:sz w:val="22"/>
          <w:szCs w:val="22"/>
          <w:lang w:val="en-US"/>
        </w:rPr>
        <w:t>ruled in</w:t>
      </w:r>
      <w:r w:rsidRPr="003E342C">
        <w:rPr>
          <w:rFonts w:ascii="Cambria" w:hAnsi="Cambria"/>
          <w:b/>
          <w:bCs/>
          <w:sz w:val="22"/>
          <w:szCs w:val="22"/>
        </w:rPr>
        <w:t xml:space="preserve"> </w:t>
      </w:r>
      <w:r w:rsidR="001D624F">
        <w:rPr>
          <w:rFonts w:ascii="Cambria" w:hAnsi="Cambria"/>
          <w:b/>
          <w:bCs/>
          <w:sz w:val="22"/>
          <w:szCs w:val="22"/>
          <w:lang w:val="en-US"/>
        </w:rPr>
        <w:t>the</w:t>
      </w:r>
      <w:r w:rsidRPr="003E342C">
        <w:rPr>
          <w:rFonts w:ascii="Cambria" w:hAnsi="Cambria"/>
          <w:b/>
          <w:bCs/>
          <w:sz w:val="22"/>
          <w:szCs w:val="22"/>
        </w:rPr>
        <w:t xml:space="preserve"> Penal Code</w:t>
      </w:r>
      <w:r w:rsidR="001D624F">
        <w:rPr>
          <w:rFonts w:ascii="Cambria" w:hAnsi="Cambria"/>
          <w:b/>
          <w:bCs/>
          <w:sz w:val="22"/>
          <w:szCs w:val="22"/>
          <w:lang w:val="en-US"/>
        </w:rPr>
        <w:t xml:space="preserve"> 2015</w:t>
      </w:r>
    </w:p>
    <w:p w14:paraId="6255C808" w14:textId="7EA2A969" w:rsidR="003E342C" w:rsidRPr="003E342C" w:rsidRDefault="003E342C" w:rsidP="003E342C">
      <w:pPr>
        <w:pStyle w:val="ListParagraph"/>
        <w:jc w:val="both"/>
        <w:rPr>
          <w:rFonts w:ascii="Cambria" w:hAnsi="Cambria"/>
          <w:b/>
          <w:bCs/>
          <w:sz w:val="22"/>
          <w:szCs w:val="22"/>
        </w:rPr>
      </w:pPr>
    </w:p>
    <w:p w14:paraId="0FE7D2DF" w14:textId="5C629CC8" w:rsidR="003E342C" w:rsidRPr="003E342C" w:rsidRDefault="003E342C" w:rsidP="003E342C">
      <w:pPr>
        <w:pStyle w:val="ListParagraph"/>
        <w:jc w:val="both"/>
        <w:rPr>
          <w:rFonts w:ascii="Cambria" w:hAnsi="Cambria"/>
          <w:sz w:val="22"/>
          <w:szCs w:val="22"/>
        </w:rPr>
      </w:pPr>
      <w:r w:rsidRPr="003E342C">
        <w:rPr>
          <w:rFonts w:ascii="Cambria" w:hAnsi="Cambria"/>
          <w:sz w:val="22"/>
          <w:szCs w:val="22"/>
        </w:rPr>
        <w:t xml:space="preserve">On November 26, 2021, the National Assembly Standing Committee issued </w:t>
      </w:r>
      <w:r w:rsidR="00FF1B3A">
        <w:rPr>
          <w:rFonts w:ascii="Cambria" w:hAnsi="Cambria"/>
          <w:sz w:val="22"/>
          <w:szCs w:val="22"/>
          <w:lang w:val="en-US"/>
        </w:rPr>
        <w:t xml:space="preserve">a </w:t>
      </w:r>
      <w:r w:rsidRPr="003E342C">
        <w:rPr>
          <w:rFonts w:ascii="Cambria" w:hAnsi="Cambria"/>
          <w:sz w:val="22"/>
          <w:szCs w:val="22"/>
        </w:rPr>
        <w:t>Resolution</w:t>
      </w:r>
      <w:r w:rsidR="00FF1B3A">
        <w:rPr>
          <w:rFonts w:ascii="Cambria" w:hAnsi="Cambria"/>
          <w:sz w:val="22"/>
          <w:szCs w:val="22"/>
          <w:lang w:val="en-US"/>
        </w:rPr>
        <w:t xml:space="preserve"> </w:t>
      </w:r>
      <w:r w:rsidR="00FF1B3A" w:rsidRPr="00FF1B3A">
        <w:rPr>
          <w:rFonts w:ascii="Cambria" w:hAnsi="Cambria"/>
          <w:sz w:val="22"/>
          <w:szCs w:val="22"/>
          <w:lang w:val="en-US"/>
        </w:rPr>
        <w:t>08/2021/NQ-UBTVQH15</w:t>
      </w:r>
      <w:r w:rsidRPr="003E342C">
        <w:rPr>
          <w:rFonts w:ascii="Cambria" w:hAnsi="Cambria"/>
          <w:sz w:val="22"/>
          <w:szCs w:val="22"/>
        </w:rPr>
        <w:t xml:space="preserve"> </w:t>
      </w:r>
      <w:r w:rsidR="000929CE">
        <w:rPr>
          <w:rFonts w:ascii="Cambria" w:hAnsi="Cambria"/>
          <w:sz w:val="22"/>
          <w:szCs w:val="22"/>
          <w:lang w:val="en-US"/>
        </w:rPr>
        <w:t>on</w:t>
      </w:r>
      <w:r w:rsidRPr="003E342C">
        <w:rPr>
          <w:rFonts w:ascii="Cambria" w:hAnsi="Cambria"/>
          <w:sz w:val="22"/>
          <w:szCs w:val="22"/>
        </w:rPr>
        <w:t xml:space="preserve"> explaining Clause 1, Article 289 of the Penal Code 2015 providing for the crime of</w:t>
      </w:r>
      <w:r w:rsidR="001D624F" w:rsidRPr="001D624F">
        <w:t xml:space="preserve"> </w:t>
      </w:r>
      <w:r w:rsidR="00DE4BEC">
        <w:rPr>
          <w:rFonts w:ascii="Cambria" w:hAnsi="Cambria"/>
          <w:sz w:val="22"/>
          <w:szCs w:val="22"/>
          <w:lang w:val="en-US"/>
        </w:rPr>
        <w:t>i</w:t>
      </w:r>
      <w:r w:rsidR="001D624F" w:rsidRPr="001D624F">
        <w:rPr>
          <w:rFonts w:ascii="Cambria" w:hAnsi="Cambria"/>
          <w:sz w:val="22"/>
          <w:szCs w:val="22"/>
        </w:rPr>
        <w:t>llegal infiltration into the computer network, telecommunications network or electronic device of another person</w:t>
      </w:r>
      <w:r w:rsidRPr="003E342C">
        <w:rPr>
          <w:rFonts w:ascii="Cambria" w:hAnsi="Cambria"/>
          <w:sz w:val="22"/>
          <w:szCs w:val="22"/>
        </w:rPr>
        <w:t>.</w:t>
      </w:r>
    </w:p>
    <w:p w14:paraId="4B916112" w14:textId="77777777" w:rsidR="003E342C" w:rsidRPr="003E342C" w:rsidRDefault="003E342C" w:rsidP="003E342C">
      <w:pPr>
        <w:pStyle w:val="ListParagraph"/>
        <w:jc w:val="both"/>
        <w:rPr>
          <w:rFonts w:ascii="Cambria" w:hAnsi="Cambria"/>
          <w:sz w:val="22"/>
          <w:szCs w:val="22"/>
        </w:rPr>
      </w:pPr>
    </w:p>
    <w:p w14:paraId="2345C1E3" w14:textId="77777777" w:rsidR="003E342C" w:rsidRPr="003E342C" w:rsidRDefault="003E342C" w:rsidP="003E342C">
      <w:pPr>
        <w:pStyle w:val="ListParagraph"/>
        <w:jc w:val="both"/>
        <w:rPr>
          <w:rFonts w:ascii="Cambria" w:hAnsi="Cambria"/>
          <w:sz w:val="22"/>
          <w:szCs w:val="22"/>
        </w:rPr>
      </w:pPr>
      <w:r w:rsidRPr="003E342C">
        <w:rPr>
          <w:rFonts w:ascii="Cambria" w:hAnsi="Cambria"/>
          <w:sz w:val="22"/>
          <w:szCs w:val="22"/>
        </w:rPr>
        <w:t>Clause 1, Article 289 of the Penal Code 2015 provides:</w:t>
      </w:r>
    </w:p>
    <w:p w14:paraId="4AE6E25C" w14:textId="77777777" w:rsidR="001D624F" w:rsidRPr="001D624F" w:rsidRDefault="001D624F" w:rsidP="001D624F">
      <w:pPr>
        <w:jc w:val="both"/>
        <w:rPr>
          <w:rFonts w:ascii="Cambria" w:hAnsi="Cambria"/>
          <w:sz w:val="22"/>
          <w:szCs w:val="22"/>
        </w:rPr>
      </w:pPr>
    </w:p>
    <w:p w14:paraId="1E29E9F8" w14:textId="76208192" w:rsidR="003E342C" w:rsidRPr="001D624F" w:rsidRDefault="001D624F" w:rsidP="001D624F">
      <w:pPr>
        <w:pStyle w:val="ListParagraph"/>
        <w:jc w:val="both"/>
        <w:rPr>
          <w:rFonts w:ascii="Cambria" w:hAnsi="Cambria"/>
          <w:i/>
          <w:iCs/>
          <w:sz w:val="22"/>
          <w:szCs w:val="22"/>
          <w:lang w:val="en-US"/>
        </w:rPr>
      </w:pPr>
      <w:r w:rsidRPr="001D624F">
        <w:rPr>
          <w:rFonts w:ascii="Cambria" w:hAnsi="Cambria"/>
          <w:i/>
          <w:iCs/>
          <w:sz w:val="22"/>
          <w:szCs w:val="22"/>
          <w:lang w:val="en-US"/>
        </w:rPr>
        <w:t>“</w:t>
      </w:r>
      <w:r w:rsidRPr="001D624F">
        <w:rPr>
          <w:rFonts w:ascii="Cambria" w:hAnsi="Cambria"/>
          <w:i/>
          <w:iCs/>
          <w:sz w:val="22"/>
          <w:szCs w:val="22"/>
        </w:rPr>
        <w:t>Any person who deliberately bypasses the warning, hacks the password or firewall or uses the administrator’s right of another person to infiltrate another person's computer network, telecommunications network or electronic device in order to take control, interfere the operation of the electronic device; steal, change, destroy, fabricate data or illegally use services shall be liable to a fine of from VND 50,000,000 to VND 300,000,000 or face a penalty of 01 - 05 years' imprisonment.</w:t>
      </w:r>
      <w:r w:rsidRPr="001D624F">
        <w:rPr>
          <w:rFonts w:ascii="Cambria" w:hAnsi="Cambria"/>
          <w:i/>
          <w:iCs/>
          <w:sz w:val="22"/>
          <w:szCs w:val="22"/>
          <w:lang w:val="en-US"/>
        </w:rPr>
        <w:t>”</w:t>
      </w:r>
    </w:p>
    <w:p w14:paraId="49019E38" w14:textId="77777777" w:rsidR="003E342C" w:rsidRPr="003E342C" w:rsidRDefault="003E342C" w:rsidP="003E342C">
      <w:pPr>
        <w:pStyle w:val="ListParagraph"/>
        <w:jc w:val="both"/>
        <w:rPr>
          <w:rFonts w:ascii="Cambria" w:hAnsi="Cambria"/>
          <w:sz w:val="22"/>
          <w:szCs w:val="22"/>
        </w:rPr>
      </w:pPr>
    </w:p>
    <w:p w14:paraId="5E1F9CFD" w14:textId="520D8E8D" w:rsidR="003E342C" w:rsidRPr="003E342C" w:rsidRDefault="003E342C" w:rsidP="003E342C">
      <w:pPr>
        <w:pStyle w:val="ListParagraph"/>
        <w:jc w:val="both"/>
        <w:rPr>
          <w:rFonts w:ascii="Cambria" w:hAnsi="Cambria"/>
          <w:sz w:val="22"/>
          <w:szCs w:val="22"/>
        </w:rPr>
      </w:pPr>
      <w:r w:rsidRPr="003E342C">
        <w:rPr>
          <w:rFonts w:ascii="Cambria" w:hAnsi="Cambria"/>
          <w:sz w:val="22"/>
          <w:szCs w:val="22"/>
        </w:rPr>
        <w:t xml:space="preserve">The Resolution explains the above behavior as including the act of "using other people's administrative rights or by other means to illegally infiltrate </w:t>
      </w:r>
      <w:r w:rsidR="00DE4BEC">
        <w:rPr>
          <w:rFonts w:ascii="Cambria" w:hAnsi="Cambria"/>
          <w:sz w:val="22"/>
          <w:szCs w:val="22"/>
          <w:lang w:val="en-US"/>
        </w:rPr>
        <w:t>an</w:t>
      </w:r>
      <w:r w:rsidRPr="003E342C">
        <w:rPr>
          <w:rFonts w:ascii="Cambria" w:hAnsi="Cambria"/>
          <w:sz w:val="22"/>
          <w:szCs w:val="22"/>
        </w:rPr>
        <w:t>other pe</w:t>
      </w:r>
      <w:r w:rsidR="00DE4BEC">
        <w:rPr>
          <w:rFonts w:ascii="Cambria" w:hAnsi="Cambria"/>
          <w:sz w:val="22"/>
          <w:szCs w:val="22"/>
          <w:lang w:val="en-US"/>
        </w:rPr>
        <w:t>rson</w:t>
      </w:r>
      <w:r w:rsidRPr="003E342C">
        <w:rPr>
          <w:rFonts w:ascii="Cambria" w:hAnsi="Cambria"/>
          <w:sz w:val="22"/>
          <w:szCs w:val="22"/>
        </w:rPr>
        <w:t xml:space="preserve">'s computer networks, telecommunications networks or electronic means, to appropriate data and to use other methods to access </w:t>
      </w:r>
      <w:r w:rsidR="00DE4BEC">
        <w:rPr>
          <w:rFonts w:ascii="Cambria" w:hAnsi="Cambria"/>
          <w:sz w:val="22"/>
          <w:szCs w:val="22"/>
          <w:lang w:val="en-US"/>
        </w:rPr>
        <w:t>another</w:t>
      </w:r>
      <w:r w:rsidRPr="003E342C">
        <w:rPr>
          <w:rFonts w:ascii="Cambria" w:hAnsi="Cambria"/>
          <w:sz w:val="22"/>
          <w:szCs w:val="22"/>
        </w:rPr>
        <w:t xml:space="preserve"> pe</w:t>
      </w:r>
      <w:r w:rsidR="00DE4BEC">
        <w:rPr>
          <w:rFonts w:ascii="Cambria" w:hAnsi="Cambria"/>
          <w:sz w:val="22"/>
          <w:szCs w:val="22"/>
          <w:lang w:val="en-US"/>
        </w:rPr>
        <w:t>rson</w:t>
      </w:r>
      <w:r w:rsidRPr="003E342C">
        <w:rPr>
          <w:rFonts w:ascii="Cambria" w:hAnsi="Cambria"/>
          <w:sz w:val="22"/>
          <w:szCs w:val="22"/>
        </w:rPr>
        <w:t>'s data</w:t>
      </w:r>
      <w:r w:rsidR="00DE4BEC">
        <w:rPr>
          <w:rFonts w:ascii="Cambria" w:hAnsi="Cambria"/>
          <w:sz w:val="22"/>
          <w:szCs w:val="22"/>
          <w:lang w:val="en-US"/>
        </w:rPr>
        <w:t xml:space="preserve"> that </w:t>
      </w:r>
      <w:r w:rsidRPr="003E342C">
        <w:rPr>
          <w:rFonts w:ascii="Cambria" w:hAnsi="Cambria"/>
          <w:sz w:val="22"/>
          <w:szCs w:val="22"/>
        </w:rPr>
        <w:t>contai</w:t>
      </w:r>
      <w:r w:rsidR="00DE4BEC">
        <w:rPr>
          <w:rFonts w:ascii="Cambria" w:hAnsi="Cambria"/>
          <w:sz w:val="22"/>
          <w:szCs w:val="22"/>
          <w:lang w:val="en-US"/>
        </w:rPr>
        <w:t>ns</w:t>
      </w:r>
      <w:r w:rsidRPr="003E342C">
        <w:rPr>
          <w:rFonts w:ascii="Cambria" w:hAnsi="Cambria"/>
          <w:sz w:val="22"/>
          <w:szCs w:val="22"/>
        </w:rPr>
        <w:t xml:space="preserve"> trade secrets, including listening, reading, taking notes, taking pictures, recording audio, recording data containing trade secrets.”</w:t>
      </w:r>
    </w:p>
    <w:p w14:paraId="7DD67D28" w14:textId="77777777" w:rsidR="003E342C" w:rsidRPr="003E342C" w:rsidRDefault="003E342C" w:rsidP="003E342C">
      <w:pPr>
        <w:pStyle w:val="ListParagraph"/>
        <w:jc w:val="both"/>
        <w:rPr>
          <w:rFonts w:ascii="Cambria" w:hAnsi="Cambria"/>
          <w:sz w:val="22"/>
          <w:szCs w:val="22"/>
        </w:rPr>
      </w:pPr>
    </w:p>
    <w:p w14:paraId="288C7346" w14:textId="77777777" w:rsidR="003E342C" w:rsidRPr="003E342C" w:rsidRDefault="003E342C" w:rsidP="003E342C">
      <w:pPr>
        <w:pStyle w:val="ListParagraph"/>
        <w:jc w:val="both"/>
        <w:rPr>
          <w:rFonts w:ascii="Cambria" w:hAnsi="Cambria"/>
          <w:sz w:val="22"/>
          <w:szCs w:val="22"/>
        </w:rPr>
      </w:pPr>
      <w:r w:rsidRPr="003E342C">
        <w:rPr>
          <w:rFonts w:ascii="Cambria" w:hAnsi="Cambria"/>
          <w:sz w:val="22"/>
          <w:szCs w:val="22"/>
        </w:rPr>
        <w:t>Resolution No. 08/2021/NQ-UBTVQH15 will take effect from January 14, 2022.</w:t>
      </w:r>
    </w:p>
    <w:p w14:paraId="2F2F1521" w14:textId="77777777" w:rsidR="003E342C" w:rsidRPr="003E342C" w:rsidRDefault="003E342C" w:rsidP="003E342C">
      <w:pPr>
        <w:pStyle w:val="ListParagraph"/>
        <w:jc w:val="both"/>
        <w:rPr>
          <w:rFonts w:ascii="Cambria" w:hAnsi="Cambria"/>
          <w:sz w:val="22"/>
          <w:szCs w:val="22"/>
        </w:rPr>
      </w:pPr>
    </w:p>
    <w:p w14:paraId="3C4A5E84" w14:textId="7AE78599" w:rsidR="003E342C" w:rsidRPr="003E342C" w:rsidRDefault="003E342C" w:rsidP="003E342C">
      <w:pPr>
        <w:pStyle w:val="ListParagraph"/>
        <w:numPr>
          <w:ilvl w:val="0"/>
          <w:numId w:val="27"/>
        </w:numPr>
        <w:jc w:val="both"/>
        <w:rPr>
          <w:rFonts w:ascii="Cambria" w:hAnsi="Cambria"/>
          <w:b/>
          <w:bCs/>
          <w:sz w:val="22"/>
          <w:szCs w:val="22"/>
        </w:rPr>
      </w:pPr>
      <w:r w:rsidRPr="003E342C">
        <w:rPr>
          <w:rFonts w:ascii="Cambria" w:hAnsi="Cambria"/>
          <w:b/>
          <w:bCs/>
          <w:sz w:val="22"/>
          <w:szCs w:val="22"/>
        </w:rPr>
        <w:t>The Government extends the deadline for paying excise tax on domestically manufactured or assembled automobiles.</w:t>
      </w:r>
    </w:p>
    <w:p w14:paraId="0C18CB64" w14:textId="77777777" w:rsidR="003E342C" w:rsidRPr="003E342C" w:rsidRDefault="003E342C" w:rsidP="003E342C">
      <w:pPr>
        <w:pStyle w:val="ListParagraph"/>
        <w:jc w:val="both"/>
        <w:rPr>
          <w:rFonts w:ascii="Cambria" w:hAnsi="Cambria"/>
          <w:sz w:val="22"/>
          <w:szCs w:val="22"/>
        </w:rPr>
      </w:pPr>
    </w:p>
    <w:p w14:paraId="2E3F8236" w14:textId="77777777" w:rsidR="003E342C" w:rsidRPr="003E342C" w:rsidRDefault="003E342C" w:rsidP="003E342C">
      <w:pPr>
        <w:pStyle w:val="ListParagraph"/>
        <w:jc w:val="both"/>
        <w:rPr>
          <w:rFonts w:ascii="Cambria" w:hAnsi="Cambria"/>
          <w:sz w:val="22"/>
          <w:szCs w:val="22"/>
        </w:rPr>
      </w:pPr>
      <w:r w:rsidRPr="003E342C">
        <w:rPr>
          <w:rFonts w:ascii="Cambria" w:hAnsi="Cambria"/>
          <w:sz w:val="22"/>
          <w:szCs w:val="22"/>
        </w:rPr>
        <w:t>On December 4, 2021, the Government issued Decree No. 104/2021/ND-CP on extending the deadline for paying excise tax for domestically manufactured or assembled automobiles.</w:t>
      </w:r>
    </w:p>
    <w:p w14:paraId="55732503" w14:textId="77777777" w:rsidR="003E342C" w:rsidRPr="003E342C" w:rsidRDefault="003E342C" w:rsidP="003E342C">
      <w:pPr>
        <w:pStyle w:val="ListParagraph"/>
        <w:jc w:val="both"/>
        <w:rPr>
          <w:rFonts w:ascii="Cambria" w:hAnsi="Cambria"/>
          <w:sz w:val="22"/>
          <w:szCs w:val="22"/>
        </w:rPr>
      </w:pPr>
    </w:p>
    <w:p w14:paraId="3D5FC44C" w14:textId="0C28E759" w:rsidR="003E342C" w:rsidRPr="003E342C" w:rsidRDefault="003E342C" w:rsidP="003E342C">
      <w:pPr>
        <w:pStyle w:val="ListParagraph"/>
        <w:jc w:val="both"/>
        <w:rPr>
          <w:rFonts w:ascii="Cambria" w:hAnsi="Cambria"/>
          <w:sz w:val="22"/>
          <w:szCs w:val="22"/>
        </w:rPr>
      </w:pPr>
      <w:r w:rsidRPr="003E342C">
        <w:rPr>
          <w:rFonts w:ascii="Cambria" w:hAnsi="Cambria"/>
          <w:sz w:val="22"/>
          <w:szCs w:val="22"/>
        </w:rPr>
        <w:t xml:space="preserve">According to Article 3, the extension of the tax payment deadline for the payable excise tax incurred in the October and November 2021 tax periods </w:t>
      </w:r>
      <w:r w:rsidR="004A301F">
        <w:rPr>
          <w:rFonts w:ascii="Cambria" w:hAnsi="Cambria"/>
          <w:sz w:val="22"/>
          <w:szCs w:val="22"/>
          <w:lang w:val="en-US"/>
        </w:rPr>
        <w:t xml:space="preserve">is applied </w:t>
      </w:r>
      <w:r w:rsidRPr="003E342C">
        <w:rPr>
          <w:rFonts w:ascii="Cambria" w:hAnsi="Cambria"/>
          <w:sz w:val="22"/>
          <w:szCs w:val="22"/>
        </w:rPr>
        <w:t>for domestically manufactured or assembled automobiles. The extension time is from the end of the time limit for paying excise tax in accordance with the law on tax administration, specifically as follows:</w:t>
      </w:r>
    </w:p>
    <w:p w14:paraId="1DFA7A24" w14:textId="77777777" w:rsidR="003E342C" w:rsidRPr="003E342C" w:rsidRDefault="003E342C" w:rsidP="003E342C">
      <w:pPr>
        <w:pStyle w:val="ListParagraph"/>
        <w:jc w:val="both"/>
        <w:rPr>
          <w:rFonts w:ascii="Cambria" w:hAnsi="Cambria"/>
          <w:sz w:val="22"/>
          <w:szCs w:val="22"/>
        </w:rPr>
      </w:pPr>
    </w:p>
    <w:p w14:paraId="2D2C8B73" w14:textId="4A72A7FA" w:rsidR="003E342C" w:rsidRPr="003E342C" w:rsidRDefault="003E342C" w:rsidP="001D624F">
      <w:pPr>
        <w:pStyle w:val="ListParagraph"/>
        <w:numPr>
          <w:ilvl w:val="0"/>
          <w:numId w:val="28"/>
        </w:numPr>
        <w:ind w:left="1440"/>
        <w:jc w:val="both"/>
        <w:rPr>
          <w:rFonts w:ascii="Cambria" w:hAnsi="Cambria"/>
          <w:sz w:val="22"/>
          <w:szCs w:val="22"/>
        </w:rPr>
      </w:pPr>
      <w:r w:rsidRPr="003E342C">
        <w:rPr>
          <w:rFonts w:ascii="Cambria" w:hAnsi="Cambria"/>
          <w:sz w:val="22"/>
          <w:szCs w:val="22"/>
        </w:rPr>
        <w:t xml:space="preserve">The time limit for paying </w:t>
      </w:r>
      <w:r w:rsidR="001D624F" w:rsidRPr="001D624F">
        <w:rPr>
          <w:rFonts w:ascii="Cambria" w:hAnsi="Cambria"/>
          <w:sz w:val="22"/>
          <w:szCs w:val="22"/>
        </w:rPr>
        <w:t xml:space="preserve">excise </w:t>
      </w:r>
      <w:r w:rsidRPr="003E342C">
        <w:rPr>
          <w:rFonts w:ascii="Cambria" w:hAnsi="Cambria"/>
          <w:sz w:val="22"/>
          <w:szCs w:val="22"/>
        </w:rPr>
        <w:t>tax arising in the tax period of October 2021 is December 20, 2021 at the latest.</w:t>
      </w:r>
    </w:p>
    <w:p w14:paraId="20EE827C" w14:textId="77777777" w:rsidR="003E342C" w:rsidRPr="003E342C" w:rsidRDefault="003E342C" w:rsidP="001D624F">
      <w:pPr>
        <w:pStyle w:val="ListParagraph"/>
        <w:ind w:left="1080"/>
        <w:jc w:val="both"/>
        <w:rPr>
          <w:rFonts w:ascii="Cambria" w:hAnsi="Cambria"/>
          <w:sz w:val="22"/>
          <w:szCs w:val="22"/>
        </w:rPr>
      </w:pPr>
    </w:p>
    <w:p w14:paraId="7910A25D" w14:textId="500F1A25" w:rsidR="003E342C" w:rsidRPr="003E342C" w:rsidRDefault="003E342C" w:rsidP="001D624F">
      <w:pPr>
        <w:pStyle w:val="ListParagraph"/>
        <w:numPr>
          <w:ilvl w:val="0"/>
          <w:numId w:val="28"/>
        </w:numPr>
        <w:ind w:left="1440"/>
        <w:jc w:val="both"/>
        <w:rPr>
          <w:rFonts w:ascii="Cambria" w:hAnsi="Cambria"/>
          <w:sz w:val="22"/>
          <w:szCs w:val="22"/>
        </w:rPr>
      </w:pPr>
      <w:r w:rsidRPr="003E342C">
        <w:rPr>
          <w:rFonts w:ascii="Cambria" w:hAnsi="Cambria"/>
          <w:sz w:val="22"/>
          <w:szCs w:val="22"/>
        </w:rPr>
        <w:t xml:space="preserve">The time limit for paying </w:t>
      </w:r>
      <w:r w:rsidR="001D624F" w:rsidRPr="001D624F">
        <w:rPr>
          <w:rFonts w:ascii="Cambria" w:hAnsi="Cambria"/>
          <w:sz w:val="22"/>
          <w:szCs w:val="22"/>
        </w:rPr>
        <w:t xml:space="preserve">excise </w:t>
      </w:r>
      <w:r w:rsidRPr="003E342C">
        <w:rPr>
          <w:rFonts w:ascii="Cambria" w:hAnsi="Cambria"/>
          <w:sz w:val="22"/>
          <w:szCs w:val="22"/>
        </w:rPr>
        <w:t>tax arising in the tax period of November 2021 is December 30, 2021 at the latest.</w:t>
      </w:r>
    </w:p>
    <w:p w14:paraId="0E31C964" w14:textId="77777777" w:rsidR="003E342C" w:rsidRPr="003E342C" w:rsidRDefault="003E342C" w:rsidP="003E342C">
      <w:pPr>
        <w:pStyle w:val="ListParagraph"/>
        <w:jc w:val="both"/>
        <w:rPr>
          <w:rFonts w:ascii="Cambria" w:hAnsi="Cambria"/>
          <w:sz w:val="22"/>
          <w:szCs w:val="22"/>
        </w:rPr>
      </w:pPr>
    </w:p>
    <w:p w14:paraId="2707C1B2" w14:textId="582243DC" w:rsidR="003E342C" w:rsidRPr="003E342C" w:rsidRDefault="003E342C" w:rsidP="003E342C">
      <w:pPr>
        <w:pStyle w:val="ListParagraph"/>
        <w:jc w:val="both"/>
        <w:rPr>
          <w:rFonts w:ascii="Cambria" w:hAnsi="Cambria"/>
          <w:sz w:val="22"/>
          <w:szCs w:val="22"/>
        </w:rPr>
      </w:pPr>
      <w:r w:rsidRPr="003E342C">
        <w:rPr>
          <w:rFonts w:ascii="Cambria" w:hAnsi="Cambria"/>
          <w:sz w:val="22"/>
          <w:szCs w:val="22"/>
        </w:rPr>
        <w:t xml:space="preserve">In order to enjoy the above tax payment extension, individuals and </w:t>
      </w:r>
      <w:r w:rsidR="001D624F">
        <w:rPr>
          <w:rFonts w:ascii="Cambria" w:hAnsi="Cambria"/>
          <w:sz w:val="22"/>
          <w:szCs w:val="22"/>
          <w:lang w:val="en-US"/>
        </w:rPr>
        <w:t>enterprises</w:t>
      </w:r>
      <w:r w:rsidRPr="003E342C">
        <w:rPr>
          <w:rFonts w:ascii="Cambria" w:hAnsi="Cambria"/>
          <w:sz w:val="22"/>
          <w:szCs w:val="22"/>
        </w:rPr>
        <w:t xml:space="preserve"> eligible for the extension need to submit a written request for extension of the excise tax payment deadline (either electronic or </w:t>
      </w:r>
      <w:r w:rsidR="001D624F">
        <w:rPr>
          <w:rFonts w:ascii="Cambria" w:hAnsi="Cambria"/>
          <w:sz w:val="22"/>
          <w:szCs w:val="22"/>
          <w:lang w:val="en-US"/>
        </w:rPr>
        <w:t xml:space="preserve">physical paper sent </w:t>
      </w:r>
      <w:r w:rsidRPr="003E342C">
        <w:rPr>
          <w:rFonts w:ascii="Cambria" w:hAnsi="Cambria"/>
          <w:sz w:val="22"/>
          <w:szCs w:val="22"/>
        </w:rPr>
        <w:t>directly to the tax office or sent by post</w:t>
      </w:r>
      <w:r w:rsidR="001D624F">
        <w:rPr>
          <w:rFonts w:ascii="Cambria" w:hAnsi="Cambria"/>
          <w:sz w:val="22"/>
          <w:szCs w:val="22"/>
          <w:lang w:val="en-US"/>
        </w:rPr>
        <w:t>),</w:t>
      </w:r>
      <w:r w:rsidRPr="003E342C">
        <w:rPr>
          <w:rFonts w:ascii="Cambria" w:hAnsi="Cambria"/>
          <w:sz w:val="22"/>
          <w:szCs w:val="22"/>
        </w:rPr>
        <w:t xml:space="preserve"> </w:t>
      </w:r>
      <w:r w:rsidR="001D624F">
        <w:rPr>
          <w:rFonts w:ascii="Cambria" w:hAnsi="Cambria"/>
          <w:sz w:val="22"/>
          <w:szCs w:val="22"/>
          <w:lang w:val="en-US"/>
        </w:rPr>
        <w:t>using the</w:t>
      </w:r>
      <w:r w:rsidRPr="003E342C">
        <w:rPr>
          <w:rFonts w:ascii="Cambria" w:hAnsi="Cambria"/>
          <w:sz w:val="22"/>
          <w:szCs w:val="22"/>
        </w:rPr>
        <w:t xml:space="preserve"> form in the Appendix </w:t>
      </w:r>
      <w:r w:rsidR="001D624F">
        <w:rPr>
          <w:rFonts w:ascii="Cambria" w:hAnsi="Cambria"/>
          <w:sz w:val="22"/>
          <w:szCs w:val="22"/>
          <w:lang w:val="en-US"/>
        </w:rPr>
        <w:t>attached</w:t>
      </w:r>
      <w:r w:rsidRPr="003E342C">
        <w:rPr>
          <w:rFonts w:ascii="Cambria" w:hAnsi="Cambria"/>
          <w:sz w:val="22"/>
          <w:szCs w:val="22"/>
        </w:rPr>
        <w:t xml:space="preserve"> with this Decree</w:t>
      </w:r>
      <w:r w:rsidR="001D624F">
        <w:rPr>
          <w:rFonts w:ascii="Cambria" w:hAnsi="Cambria"/>
          <w:sz w:val="22"/>
          <w:szCs w:val="22"/>
          <w:lang w:val="en-US"/>
        </w:rPr>
        <w:t>,</w:t>
      </w:r>
      <w:r w:rsidRPr="003E342C">
        <w:rPr>
          <w:rFonts w:ascii="Cambria" w:hAnsi="Cambria"/>
          <w:sz w:val="22"/>
          <w:szCs w:val="22"/>
        </w:rPr>
        <w:t xml:space="preserve"> </w:t>
      </w:r>
      <w:r w:rsidR="001D624F">
        <w:rPr>
          <w:rFonts w:ascii="Cambria" w:hAnsi="Cambria"/>
          <w:sz w:val="22"/>
          <w:szCs w:val="22"/>
          <w:lang w:val="en-US"/>
        </w:rPr>
        <w:t>then submi</w:t>
      </w:r>
      <w:r w:rsidR="00186307">
        <w:rPr>
          <w:rFonts w:ascii="Cambria" w:hAnsi="Cambria"/>
          <w:sz w:val="22"/>
          <w:szCs w:val="22"/>
          <w:lang w:val="en-US"/>
        </w:rPr>
        <w:t>t</w:t>
      </w:r>
      <w:r w:rsidR="001D624F">
        <w:rPr>
          <w:rFonts w:ascii="Cambria" w:hAnsi="Cambria"/>
          <w:sz w:val="22"/>
          <w:szCs w:val="22"/>
          <w:lang w:val="en-US"/>
        </w:rPr>
        <w:t xml:space="preserve">ting it </w:t>
      </w:r>
      <w:r w:rsidRPr="003E342C">
        <w:rPr>
          <w:rFonts w:ascii="Cambria" w:hAnsi="Cambria"/>
          <w:sz w:val="22"/>
          <w:szCs w:val="22"/>
        </w:rPr>
        <w:t xml:space="preserve">to </w:t>
      </w:r>
      <w:r w:rsidR="001D624F">
        <w:rPr>
          <w:rFonts w:ascii="Cambria" w:hAnsi="Cambria"/>
          <w:sz w:val="22"/>
          <w:szCs w:val="22"/>
          <w:lang w:val="en-US"/>
        </w:rPr>
        <w:t>their</w:t>
      </w:r>
      <w:r w:rsidRPr="003E342C">
        <w:rPr>
          <w:rFonts w:ascii="Cambria" w:hAnsi="Cambria"/>
          <w:sz w:val="22"/>
          <w:szCs w:val="22"/>
        </w:rPr>
        <w:t xml:space="preserve"> </w:t>
      </w:r>
      <w:r w:rsidR="001D624F">
        <w:rPr>
          <w:rFonts w:ascii="Cambria" w:hAnsi="Cambria"/>
          <w:sz w:val="22"/>
          <w:szCs w:val="22"/>
          <w:lang w:val="en-US"/>
        </w:rPr>
        <w:t xml:space="preserve">competent </w:t>
      </w:r>
      <w:r w:rsidRPr="003E342C">
        <w:rPr>
          <w:rFonts w:ascii="Cambria" w:hAnsi="Cambria"/>
          <w:sz w:val="22"/>
          <w:szCs w:val="22"/>
        </w:rPr>
        <w:t xml:space="preserve">tax authority once for all the extended periods </w:t>
      </w:r>
      <w:r w:rsidR="001D624F">
        <w:rPr>
          <w:rFonts w:ascii="Cambria" w:hAnsi="Cambria"/>
          <w:sz w:val="22"/>
          <w:szCs w:val="22"/>
          <w:lang w:val="en-US"/>
        </w:rPr>
        <w:t>at the same time</w:t>
      </w:r>
      <w:r w:rsidRPr="003E342C">
        <w:rPr>
          <w:rFonts w:ascii="Cambria" w:hAnsi="Cambria"/>
          <w:sz w:val="22"/>
          <w:szCs w:val="22"/>
        </w:rPr>
        <w:t xml:space="preserve"> with the </w:t>
      </w:r>
      <w:r w:rsidR="001D624F">
        <w:rPr>
          <w:rFonts w:ascii="Cambria" w:hAnsi="Cambria"/>
          <w:sz w:val="22"/>
          <w:szCs w:val="22"/>
          <w:lang w:val="en-US"/>
        </w:rPr>
        <w:t>date</w:t>
      </w:r>
      <w:r w:rsidRPr="003E342C">
        <w:rPr>
          <w:rFonts w:ascii="Cambria" w:hAnsi="Cambria"/>
          <w:sz w:val="22"/>
          <w:szCs w:val="22"/>
        </w:rPr>
        <w:t xml:space="preserve"> of filing declare excise tax </w:t>
      </w:r>
      <w:r w:rsidR="001D624F">
        <w:rPr>
          <w:rFonts w:ascii="Cambria" w:hAnsi="Cambria"/>
          <w:sz w:val="22"/>
          <w:szCs w:val="22"/>
        </w:rPr>
        <w:t>under</w:t>
      </w:r>
      <w:r w:rsidRPr="003E342C">
        <w:rPr>
          <w:rFonts w:ascii="Cambria" w:hAnsi="Cambria"/>
          <w:sz w:val="22"/>
          <w:szCs w:val="22"/>
        </w:rPr>
        <w:t xml:space="preserve"> the law on tax administration.</w:t>
      </w:r>
    </w:p>
    <w:p w14:paraId="6F9E7E43" w14:textId="77777777" w:rsidR="003E342C" w:rsidRPr="003E342C" w:rsidRDefault="003E342C" w:rsidP="003E342C">
      <w:pPr>
        <w:pStyle w:val="ListParagraph"/>
        <w:jc w:val="both"/>
        <w:rPr>
          <w:rFonts w:ascii="Cambria" w:hAnsi="Cambria"/>
          <w:sz w:val="22"/>
          <w:szCs w:val="22"/>
        </w:rPr>
      </w:pPr>
    </w:p>
    <w:p w14:paraId="03A49694" w14:textId="0B26B90B" w:rsidR="003E342C" w:rsidRPr="003E342C" w:rsidRDefault="003E342C" w:rsidP="004B6D0B">
      <w:pPr>
        <w:pStyle w:val="ListParagraph"/>
        <w:numPr>
          <w:ilvl w:val="0"/>
          <w:numId w:val="27"/>
        </w:numPr>
        <w:jc w:val="both"/>
        <w:rPr>
          <w:rFonts w:ascii="Cambria" w:hAnsi="Cambria"/>
          <w:sz w:val="22"/>
          <w:szCs w:val="22"/>
        </w:rPr>
      </w:pPr>
      <w:r w:rsidRPr="003E342C">
        <w:rPr>
          <w:rFonts w:ascii="Cambria" w:hAnsi="Cambria"/>
          <w:b/>
          <w:bCs/>
          <w:sz w:val="22"/>
          <w:szCs w:val="22"/>
        </w:rPr>
        <w:t xml:space="preserve">The Civil Aviation Authority of Vietnam has issued a directive to tighten control for passengers </w:t>
      </w:r>
      <w:r>
        <w:rPr>
          <w:rFonts w:ascii="Cambria" w:hAnsi="Cambria"/>
          <w:b/>
          <w:bCs/>
          <w:sz w:val="22"/>
          <w:szCs w:val="22"/>
          <w:lang w:val="en-US"/>
        </w:rPr>
        <w:t>departing</w:t>
      </w:r>
      <w:r w:rsidRPr="003E342C">
        <w:rPr>
          <w:rFonts w:ascii="Cambria" w:hAnsi="Cambria"/>
          <w:b/>
          <w:bCs/>
          <w:sz w:val="22"/>
          <w:szCs w:val="22"/>
        </w:rPr>
        <w:t xml:space="preserve"> from </w:t>
      </w:r>
      <w:r w:rsidRPr="003E342C">
        <w:rPr>
          <w:rFonts w:ascii="Cambria" w:hAnsi="Cambria"/>
          <w:b/>
          <w:bCs/>
          <w:sz w:val="22"/>
          <w:szCs w:val="22"/>
          <w:lang w:val="en-US"/>
        </w:rPr>
        <w:t xml:space="preserve">African </w:t>
      </w:r>
      <w:r w:rsidRPr="003E342C">
        <w:rPr>
          <w:rFonts w:ascii="Cambria" w:hAnsi="Cambria"/>
          <w:b/>
          <w:bCs/>
          <w:sz w:val="22"/>
          <w:szCs w:val="22"/>
        </w:rPr>
        <w:t xml:space="preserve">countries </w:t>
      </w:r>
    </w:p>
    <w:p w14:paraId="1566790C" w14:textId="77777777" w:rsidR="003E342C" w:rsidRPr="003E342C" w:rsidRDefault="003E342C" w:rsidP="003E342C">
      <w:pPr>
        <w:pStyle w:val="ListParagraph"/>
        <w:ind w:left="1080"/>
        <w:jc w:val="both"/>
        <w:rPr>
          <w:rFonts w:ascii="Cambria" w:hAnsi="Cambria"/>
          <w:sz w:val="22"/>
          <w:szCs w:val="22"/>
        </w:rPr>
      </w:pPr>
    </w:p>
    <w:p w14:paraId="5C316037" w14:textId="77AB8949" w:rsidR="003E342C" w:rsidRPr="003E342C" w:rsidRDefault="003E342C" w:rsidP="003E342C">
      <w:pPr>
        <w:pStyle w:val="ListParagraph"/>
        <w:jc w:val="both"/>
        <w:rPr>
          <w:rFonts w:ascii="Cambria" w:hAnsi="Cambria"/>
          <w:sz w:val="22"/>
          <w:szCs w:val="22"/>
        </w:rPr>
      </w:pPr>
      <w:r w:rsidRPr="003E342C">
        <w:rPr>
          <w:rFonts w:ascii="Cambria" w:hAnsi="Cambria"/>
          <w:sz w:val="22"/>
          <w:szCs w:val="22"/>
        </w:rPr>
        <w:t>On December 3, 2021, the Civil Aviation Authority of Vietnam issued Directive No. 5616/CT-CHK on strengthening the prevention and control of the Covid-19 epidemic. Accordingly, the Civil Aviation Authority requires airlines to:</w:t>
      </w:r>
    </w:p>
    <w:p w14:paraId="6D44FD83" w14:textId="77777777" w:rsidR="003E342C" w:rsidRPr="003E342C" w:rsidRDefault="003E342C" w:rsidP="003E342C">
      <w:pPr>
        <w:pStyle w:val="ListParagraph"/>
        <w:jc w:val="both"/>
        <w:rPr>
          <w:rFonts w:ascii="Cambria" w:hAnsi="Cambria"/>
          <w:sz w:val="22"/>
          <w:szCs w:val="22"/>
        </w:rPr>
      </w:pPr>
    </w:p>
    <w:p w14:paraId="0ABE7B23" w14:textId="4A98724E" w:rsidR="003E342C" w:rsidRPr="003E342C" w:rsidRDefault="003E342C" w:rsidP="003E342C">
      <w:pPr>
        <w:pStyle w:val="ListParagraph"/>
        <w:numPr>
          <w:ilvl w:val="1"/>
          <w:numId w:val="27"/>
        </w:numPr>
        <w:jc w:val="both"/>
        <w:rPr>
          <w:rFonts w:ascii="Cambria" w:hAnsi="Cambria"/>
          <w:sz w:val="22"/>
          <w:szCs w:val="22"/>
        </w:rPr>
      </w:pPr>
      <w:r w:rsidRPr="003E342C">
        <w:rPr>
          <w:rFonts w:ascii="Cambria" w:hAnsi="Cambria"/>
          <w:sz w:val="22"/>
          <w:szCs w:val="22"/>
        </w:rPr>
        <w:t xml:space="preserve">strengthen control and close supervision of passengers arriving and departing from countries in Africa or other countries </w:t>
      </w:r>
      <w:r w:rsidR="001D624F">
        <w:rPr>
          <w:rFonts w:ascii="Cambria" w:hAnsi="Cambria"/>
          <w:sz w:val="22"/>
          <w:szCs w:val="22"/>
          <w:lang w:val="en-US"/>
        </w:rPr>
        <w:t>detecting</w:t>
      </w:r>
      <w:r w:rsidRPr="003E342C">
        <w:rPr>
          <w:rFonts w:ascii="Cambria" w:hAnsi="Cambria"/>
          <w:sz w:val="22"/>
          <w:szCs w:val="22"/>
        </w:rPr>
        <w:t xml:space="preserve"> Omicron </w:t>
      </w:r>
      <w:r>
        <w:rPr>
          <w:rFonts w:ascii="Cambria" w:hAnsi="Cambria"/>
          <w:sz w:val="22"/>
          <w:szCs w:val="22"/>
          <w:lang w:val="en-US"/>
        </w:rPr>
        <w:t>variant</w:t>
      </w:r>
      <w:r w:rsidRPr="003E342C">
        <w:rPr>
          <w:rFonts w:ascii="Cambria" w:hAnsi="Cambria"/>
          <w:sz w:val="22"/>
          <w:szCs w:val="22"/>
        </w:rPr>
        <w:t xml:space="preserve"> entering Vietnam to prevent the</w:t>
      </w:r>
      <w:r w:rsidR="001D624F">
        <w:rPr>
          <w:rFonts w:ascii="Cambria" w:hAnsi="Cambria"/>
          <w:sz w:val="22"/>
          <w:szCs w:val="22"/>
          <w:lang w:val="en-US"/>
        </w:rPr>
        <w:t xml:space="preserve"> </w:t>
      </w:r>
      <w:r w:rsidRPr="003E342C">
        <w:rPr>
          <w:rFonts w:ascii="Cambria" w:hAnsi="Cambria"/>
          <w:sz w:val="22"/>
          <w:szCs w:val="22"/>
        </w:rPr>
        <w:t>spread</w:t>
      </w:r>
      <w:r w:rsidR="001D624F">
        <w:rPr>
          <w:rFonts w:ascii="Cambria" w:hAnsi="Cambria"/>
          <w:sz w:val="22"/>
          <w:szCs w:val="22"/>
          <w:lang w:val="en-US"/>
        </w:rPr>
        <w:t xml:space="preserve"> of the virus</w:t>
      </w:r>
      <w:r w:rsidRPr="003E342C">
        <w:rPr>
          <w:rFonts w:ascii="Cambria" w:hAnsi="Cambria"/>
          <w:sz w:val="22"/>
          <w:szCs w:val="22"/>
        </w:rPr>
        <w:t>; and</w:t>
      </w:r>
    </w:p>
    <w:p w14:paraId="48869A99" w14:textId="77777777" w:rsidR="003E342C" w:rsidRPr="003E342C" w:rsidRDefault="003E342C" w:rsidP="003E342C">
      <w:pPr>
        <w:pStyle w:val="ListParagraph"/>
        <w:jc w:val="both"/>
        <w:rPr>
          <w:rFonts w:ascii="Cambria" w:hAnsi="Cambria"/>
          <w:sz w:val="22"/>
          <w:szCs w:val="22"/>
        </w:rPr>
      </w:pPr>
    </w:p>
    <w:p w14:paraId="6EE5B1DA" w14:textId="17CF4BBA" w:rsidR="003E342C" w:rsidRDefault="003E342C" w:rsidP="003E342C">
      <w:pPr>
        <w:pStyle w:val="ListParagraph"/>
        <w:numPr>
          <w:ilvl w:val="1"/>
          <w:numId w:val="27"/>
        </w:numPr>
        <w:jc w:val="both"/>
        <w:rPr>
          <w:rFonts w:ascii="Cambria" w:hAnsi="Cambria"/>
          <w:sz w:val="22"/>
          <w:szCs w:val="22"/>
        </w:rPr>
      </w:pPr>
      <w:r w:rsidRPr="003E342C">
        <w:rPr>
          <w:rFonts w:ascii="Cambria" w:hAnsi="Cambria"/>
          <w:sz w:val="22"/>
          <w:szCs w:val="22"/>
        </w:rPr>
        <w:t>promptly report to the health agenc</w:t>
      </w:r>
      <w:r w:rsidR="001D624F">
        <w:rPr>
          <w:rFonts w:ascii="Cambria" w:hAnsi="Cambria"/>
          <w:sz w:val="22"/>
          <w:szCs w:val="22"/>
          <w:lang w:val="en-US"/>
        </w:rPr>
        <w:t>ies</w:t>
      </w:r>
      <w:r w:rsidRPr="003E342C">
        <w:rPr>
          <w:rFonts w:ascii="Cambria" w:hAnsi="Cambria"/>
          <w:sz w:val="22"/>
          <w:szCs w:val="22"/>
        </w:rPr>
        <w:t xml:space="preserve"> and report to the Civil Aviation Authority of Vietnam for </w:t>
      </w:r>
      <w:r w:rsidR="001D624F">
        <w:rPr>
          <w:rFonts w:ascii="Cambria" w:hAnsi="Cambria"/>
          <w:sz w:val="22"/>
          <w:szCs w:val="22"/>
          <w:lang w:val="en-US"/>
        </w:rPr>
        <w:t>them</w:t>
      </w:r>
      <w:r w:rsidRPr="003E342C">
        <w:rPr>
          <w:rFonts w:ascii="Cambria" w:hAnsi="Cambria"/>
          <w:sz w:val="22"/>
          <w:szCs w:val="22"/>
        </w:rPr>
        <w:t xml:space="preserve"> to report to the Ministry of Health and the Ministry of Transport for direction and handling.</w:t>
      </w:r>
    </w:p>
    <w:p w14:paraId="579386EF" w14:textId="77777777" w:rsidR="003E342C" w:rsidRPr="003E342C" w:rsidRDefault="003E342C" w:rsidP="003E342C">
      <w:pPr>
        <w:pStyle w:val="ListParagraph"/>
        <w:ind w:left="2160"/>
        <w:jc w:val="both"/>
        <w:rPr>
          <w:rFonts w:ascii="Cambria" w:hAnsi="Cambria"/>
          <w:sz w:val="22"/>
          <w:szCs w:val="22"/>
        </w:rPr>
      </w:pPr>
    </w:p>
    <w:p w14:paraId="0EF7D97E" w14:textId="136CD635" w:rsidR="008628E0" w:rsidRDefault="003E342C" w:rsidP="003E342C">
      <w:pPr>
        <w:pStyle w:val="ListParagraph"/>
        <w:jc w:val="both"/>
        <w:rPr>
          <w:rFonts w:ascii="Cambria" w:hAnsi="Cambria"/>
          <w:sz w:val="22"/>
          <w:szCs w:val="22"/>
        </w:rPr>
      </w:pPr>
      <w:r w:rsidRPr="003E342C">
        <w:rPr>
          <w:rFonts w:ascii="Cambria" w:hAnsi="Cambria"/>
          <w:sz w:val="22"/>
          <w:szCs w:val="22"/>
        </w:rPr>
        <w:t>In addition, official</w:t>
      </w:r>
      <w:r>
        <w:rPr>
          <w:rFonts w:ascii="Cambria" w:hAnsi="Cambria"/>
          <w:sz w:val="22"/>
          <w:szCs w:val="22"/>
          <w:lang w:val="en-US"/>
        </w:rPr>
        <w:t xml:space="preserve"> newspapers</w:t>
      </w:r>
      <w:r w:rsidRPr="003E342C">
        <w:rPr>
          <w:rFonts w:ascii="Cambria" w:hAnsi="Cambria"/>
          <w:sz w:val="22"/>
          <w:szCs w:val="22"/>
        </w:rPr>
        <w:t xml:space="preserve"> </w:t>
      </w:r>
      <w:r>
        <w:rPr>
          <w:rFonts w:ascii="Cambria" w:hAnsi="Cambria"/>
          <w:sz w:val="22"/>
          <w:szCs w:val="22"/>
          <w:lang w:val="en-US"/>
        </w:rPr>
        <w:t>have reported</w:t>
      </w:r>
      <w:r w:rsidRPr="003E342C">
        <w:rPr>
          <w:rFonts w:ascii="Cambria" w:hAnsi="Cambria"/>
          <w:sz w:val="22"/>
          <w:szCs w:val="22"/>
        </w:rPr>
        <w:t xml:space="preserve"> that the Civil Aviation </w:t>
      </w:r>
      <w:r>
        <w:rPr>
          <w:rFonts w:ascii="Cambria" w:hAnsi="Cambria"/>
          <w:sz w:val="22"/>
          <w:szCs w:val="22"/>
          <w:lang w:val="en-US"/>
        </w:rPr>
        <w:t>Authority of Vietnam</w:t>
      </w:r>
      <w:r w:rsidR="001D624F">
        <w:rPr>
          <w:rFonts w:ascii="Cambria" w:hAnsi="Cambria"/>
          <w:sz w:val="22"/>
          <w:szCs w:val="22"/>
          <w:lang w:val="en-US"/>
        </w:rPr>
        <w:t xml:space="preserve"> </w:t>
      </w:r>
      <w:r w:rsidRPr="003E342C">
        <w:rPr>
          <w:rFonts w:ascii="Cambria" w:hAnsi="Cambria"/>
          <w:sz w:val="22"/>
          <w:szCs w:val="22"/>
        </w:rPr>
        <w:t xml:space="preserve">submitted a written request to the Ministry of Transport to report to the Prime Minister </w:t>
      </w:r>
      <w:r w:rsidR="001D624F">
        <w:rPr>
          <w:rFonts w:ascii="Cambria" w:hAnsi="Cambria"/>
          <w:sz w:val="22"/>
          <w:szCs w:val="22"/>
          <w:lang w:val="en-US"/>
        </w:rPr>
        <w:t xml:space="preserve">regarding temporary delays of </w:t>
      </w:r>
      <w:r w:rsidR="00AD351A">
        <w:rPr>
          <w:rFonts w:ascii="Cambria" w:hAnsi="Cambria"/>
          <w:sz w:val="22"/>
          <w:szCs w:val="22"/>
          <w:lang w:val="en-US"/>
        </w:rPr>
        <w:t xml:space="preserve">international </w:t>
      </w:r>
      <w:r w:rsidRPr="003E342C">
        <w:rPr>
          <w:rFonts w:ascii="Cambria" w:hAnsi="Cambria"/>
          <w:sz w:val="22"/>
          <w:szCs w:val="22"/>
        </w:rPr>
        <w:t>flights, including relief flights from 10</w:t>
      </w:r>
      <w:r w:rsidR="001D624F">
        <w:rPr>
          <w:rFonts w:ascii="Cambria" w:hAnsi="Cambria"/>
          <w:sz w:val="22"/>
          <w:szCs w:val="22"/>
          <w:lang w:val="en-US"/>
        </w:rPr>
        <w:t xml:space="preserve"> African</w:t>
      </w:r>
      <w:r w:rsidRPr="003E342C">
        <w:rPr>
          <w:rFonts w:ascii="Cambria" w:hAnsi="Cambria"/>
          <w:sz w:val="22"/>
          <w:szCs w:val="22"/>
        </w:rPr>
        <w:t xml:space="preserve"> countries, in order to prevent the risk of spreading the Omicron variant into Vietnam.</w:t>
      </w:r>
    </w:p>
    <w:p w14:paraId="5C634A75" w14:textId="77777777" w:rsidR="001D624F" w:rsidRPr="001D624F" w:rsidRDefault="001D624F" w:rsidP="003E342C">
      <w:pPr>
        <w:pStyle w:val="ListParagraph"/>
        <w:jc w:val="both"/>
        <w:rPr>
          <w:rFonts w:ascii="Cambria" w:hAnsi="Cambria"/>
          <w:sz w:val="22"/>
          <w:szCs w:val="22"/>
        </w:rPr>
      </w:pPr>
    </w:p>
    <w:p w14:paraId="35B6A3AC" w14:textId="77777777" w:rsidR="000D5DD4" w:rsidRPr="003E342C" w:rsidRDefault="000D5DD4" w:rsidP="000D5DD4">
      <w:pPr>
        <w:pStyle w:val="ListParagraph"/>
        <w:rPr>
          <w:rFonts w:ascii="Cambria" w:hAnsi="Cambria"/>
          <w:sz w:val="22"/>
          <w:szCs w:val="22"/>
          <w:lang w:val="en-US"/>
        </w:rPr>
      </w:pPr>
      <w:r w:rsidRPr="003E342C">
        <w:rPr>
          <w:rFonts w:ascii="Cambria" w:hAnsi="Cambria"/>
          <w:sz w:val="22"/>
          <w:szCs w:val="22"/>
          <w:lang w:val="en-US"/>
        </w:rPr>
        <w:t>We hope you found this brief legal update informative.</w:t>
      </w:r>
    </w:p>
    <w:p w14:paraId="3AB1C471" w14:textId="3FD65894" w:rsidR="000D5DD4" w:rsidRPr="000D5DD4" w:rsidRDefault="000D5DD4" w:rsidP="000D5DD4">
      <w:pPr>
        <w:pStyle w:val="ListParagraph"/>
        <w:rPr>
          <w:rFonts w:ascii="Cambria" w:hAnsi="Cambria"/>
          <w:sz w:val="22"/>
          <w:szCs w:val="22"/>
          <w:lang w:val="en-US"/>
        </w:rPr>
      </w:pPr>
      <w:r w:rsidRPr="000D5DD4">
        <w:rPr>
          <w:rFonts w:ascii="Cambria" w:hAnsi="Cambria"/>
          <w:sz w:val="22"/>
          <w:szCs w:val="22"/>
          <w:lang w:val="en-US"/>
        </w:rPr>
        <w:br/>
        <w:t>Kind regards.</w:t>
      </w:r>
    </w:p>
    <w:p w14:paraId="4A05B934" w14:textId="36247173" w:rsidR="008628E0" w:rsidRDefault="008628E0" w:rsidP="008628E0">
      <w:pPr>
        <w:pStyle w:val="ListParagraph"/>
        <w:jc w:val="both"/>
        <w:rPr>
          <w:rFonts w:ascii="Cambria" w:hAnsi="Cambria"/>
          <w:sz w:val="22"/>
          <w:szCs w:val="22"/>
          <w:lang w:val="en-US"/>
        </w:rPr>
      </w:pPr>
    </w:p>
    <w:tbl>
      <w:tblPr>
        <w:tblStyle w:val="TableGrid"/>
        <w:tblpPr w:leftFromText="180" w:rightFromText="180" w:vertAnchor="page" w:horzAnchor="margin" w:tblpXSpec="center" w:tblpY="3211"/>
        <w:tblW w:w="0" w:type="auto"/>
        <w:shd w:val="clear" w:color="auto" w:fill="D9E2F3" w:themeFill="accent1" w:themeFillTint="33"/>
        <w:tblLook w:val="04A0" w:firstRow="1" w:lastRow="0" w:firstColumn="1" w:lastColumn="0" w:noHBand="0" w:noVBand="1"/>
      </w:tblPr>
      <w:tblGrid>
        <w:gridCol w:w="8363"/>
      </w:tblGrid>
      <w:tr w:rsidR="005C3A4E" w:rsidRPr="00B02ECE" w14:paraId="7D86EA70" w14:textId="77777777" w:rsidTr="00C7711A">
        <w:tc>
          <w:tcPr>
            <w:tcW w:w="8363" w:type="dxa"/>
            <w:tcBorders>
              <w:top w:val="double" w:sz="4" w:space="0" w:color="auto"/>
              <w:left w:val="nil"/>
              <w:bottom w:val="double" w:sz="4" w:space="0" w:color="auto"/>
              <w:right w:val="nil"/>
            </w:tcBorders>
            <w:shd w:val="clear" w:color="auto" w:fill="D9E2F3" w:themeFill="accent1" w:themeFillTint="33"/>
          </w:tcPr>
          <w:p w14:paraId="21F55EB5" w14:textId="77777777" w:rsidR="005C3A4E" w:rsidRPr="00B02ECE" w:rsidRDefault="005C3A4E" w:rsidP="00C7711A">
            <w:pPr>
              <w:widowControl w:val="0"/>
              <w:autoSpaceDE w:val="0"/>
              <w:autoSpaceDN w:val="0"/>
              <w:spacing w:line="259" w:lineRule="auto"/>
              <w:ind w:left="68" w:right="102" w:hanging="17"/>
              <w:contextualSpacing/>
              <w:jc w:val="both"/>
              <w:rPr>
                <w:rFonts w:ascii="Amasis MT Pro" w:hAnsi="Amasis MT Pro" w:cs="Arial"/>
                <w:b/>
                <w:bCs/>
                <w:lang w:eastAsia="en-GB"/>
              </w:rPr>
            </w:pPr>
          </w:p>
          <w:p w14:paraId="5D3F02BE" w14:textId="77777777" w:rsidR="005C3A4E" w:rsidRPr="001659A0" w:rsidRDefault="005C3A4E" w:rsidP="00C7711A">
            <w:pPr>
              <w:widowControl w:val="0"/>
              <w:autoSpaceDE w:val="0"/>
              <w:autoSpaceDN w:val="0"/>
              <w:spacing w:line="259" w:lineRule="auto"/>
              <w:ind w:left="68" w:right="102" w:hanging="17"/>
              <w:contextualSpacing/>
              <w:jc w:val="both"/>
              <w:rPr>
                <w:rFonts w:ascii="Cambria" w:hAnsi="Cambria" w:cs="Arial"/>
                <w:sz w:val="22"/>
                <w:szCs w:val="22"/>
                <w:lang w:eastAsia="en-GB"/>
              </w:rPr>
            </w:pPr>
            <w:r w:rsidRPr="001659A0">
              <w:rPr>
                <w:rFonts w:ascii="Cambria" w:hAnsi="Cambria" w:cs="Arial"/>
                <w:sz w:val="22"/>
                <w:szCs w:val="22"/>
                <w:lang w:eastAsia="en-GB"/>
              </w:rPr>
              <w:t>This document has been only prepared for general</w:t>
            </w:r>
            <w:r w:rsidRPr="001659A0">
              <w:rPr>
                <w:rFonts w:ascii="Cambria" w:hAnsi="Cambria"/>
                <w:sz w:val="22"/>
                <w:szCs w:val="22"/>
              </w:rPr>
              <w:t xml:space="preserve"> </w:t>
            </w:r>
            <w:r w:rsidRPr="001659A0">
              <w:rPr>
                <w:rFonts w:ascii="Cambria" w:hAnsi="Cambria" w:cs="Arial"/>
                <w:sz w:val="22"/>
                <w:szCs w:val="22"/>
                <w:lang w:eastAsia="en-GB"/>
              </w:rPr>
              <w:t>information purposes and makes no representations or warranties, express or implied, as to the accuracy, timeliness, or completeness of such information. This legal update is not intended to be relied upon as accounting, tax, legal, or other professional advice.</w:t>
            </w:r>
          </w:p>
          <w:p w14:paraId="55592DAE" w14:textId="77777777" w:rsidR="005C3A4E" w:rsidRPr="001659A0" w:rsidRDefault="005C3A4E" w:rsidP="00C7711A">
            <w:pPr>
              <w:widowControl w:val="0"/>
              <w:autoSpaceDE w:val="0"/>
              <w:autoSpaceDN w:val="0"/>
              <w:spacing w:line="259" w:lineRule="auto"/>
              <w:ind w:left="68" w:right="102" w:hanging="17"/>
              <w:contextualSpacing/>
              <w:jc w:val="both"/>
              <w:rPr>
                <w:rFonts w:ascii="Cambria" w:hAnsi="Cambria" w:cs="Arial"/>
                <w:sz w:val="22"/>
                <w:szCs w:val="22"/>
                <w:lang w:eastAsia="en-GB"/>
              </w:rPr>
            </w:pPr>
          </w:p>
          <w:p w14:paraId="593A5350" w14:textId="77777777" w:rsidR="005C3A4E" w:rsidRPr="001659A0" w:rsidRDefault="005C3A4E" w:rsidP="00C7711A">
            <w:pPr>
              <w:widowControl w:val="0"/>
              <w:autoSpaceDE w:val="0"/>
              <w:autoSpaceDN w:val="0"/>
              <w:spacing w:line="259" w:lineRule="auto"/>
              <w:ind w:left="68" w:right="102" w:hanging="17"/>
              <w:contextualSpacing/>
              <w:jc w:val="both"/>
              <w:rPr>
                <w:rFonts w:ascii="Cambria" w:hAnsi="Cambria" w:cs="Arial"/>
                <w:sz w:val="22"/>
                <w:szCs w:val="22"/>
                <w:lang w:eastAsia="en-GB"/>
              </w:rPr>
            </w:pPr>
            <w:r w:rsidRPr="001659A0">
              <w:rPr>
                <w:rFonts w:ascii="Cambria" w:hAnsi="Cambria" w:cs="Arial"/>
                <w:sz w:val="22"/>
                <w:szCs w:val="22"/>
                <w:lang w:eastAsia="en-GB"/>
              </w:rPr>
              <w:t>If you have or suspect that you may have a particular problem, you should contact us or your lawyer for specific advice on the matter.</w:t>
            </w:r>
          </w:p>
          <w:p w14:paraId="2D9AFB81" w14:textId="77777777" w:rsidR="005C3A4E" w:rsidRPr="001659A0" w:rsidRDefault="005C3A4E" w:rsidP="00C7711A">
            <w:pPr>
              <w:widowControl w:val="0"/>
              <w:autoSpaceDE w:val="0"/>
              <w:autoSpaceDN w:val="0"/>
              <w:spacing w:line="259" w:lineRule="auto"/>
              <w:ind w:left="68" w:right="102" w:hanging="17"/>
              <w:contextualSpacing/>
              <w:jc w:val="both"/>
              <w:rPr>
                <w:rFonts w:ascii="Cambria" w:hAnsi="Cambria" w:cs="Arial"/>
                <w:sz w:val="22"/>
                <w:szCs w:val="22"/>
                <w:lang w:eastAsia="en-GB"/>
              </w:rPr>
            </w:pPr>
          </w:p>
          <w:p w14:paraId="2DAF5CBB" w14:textId="251B34AE" w:rsidR="005C3A4E" w:rsidRPr="001659A0" w:rsidRDefault="005C3A4E" w:rsidP="00C7711A">
            <w:pPr>
              <w:widowControl w:val="0"/>
              <w:autoSpaceDE w:val="0"/>
              <w:autoSpaceDN w:val="0"/>
              <w:spacing w:line="259" w:lineRule="auto"/>
              <w:ind w:left="68" w:right="102" w:hanging="17"/>
              <w:contextualSpacing/>
              <w:jc w:val="both"/>
              <w:rPr>
                <w:rFonts w:ascii="Cambria" w:hAnsi="Cambria" w:cs="Arial"/>
                <w:b/>
                <w:bCs/>
                <w:sz w:val="22"/>
                <w:szCs w:val="22"/>
                <w:lang w:eastAsia="en-GB"/>
              </w:rPr>
            </w:pPr>
            <w:r w:rsidRPr="001659A0">
              <w:rPr>
                <w:rFonts w:ascii="Cambria" w:hAnsi="Cambria" w:cs="Arial"/>
                <w:b/>
                <w:bCs/>
                <w:sz w:val="22"/>
                <w:szCs w:val="22"/>
                <w:lang w:eastAsia="en-GB"/>
              </w:rPr>
              <w:t>ADK VIET NAM LAWYERS</w:t>
            </w:r>
          </w:p>
          <w:p w14:paraId="3B8535BF" w14:textId="77777777" w:rsidR="005C3A4E" w:rsidRPr="001659A0" w:rsidRDefault="005C3A4E" w:rsidP="00C7711A">
            <w:pPr>
              <w:widowControl w:val="0"/>
              <w:autoSpaceDE w:val="0"/>
              <w:autoSpaceDN w:val="0"/>
              <w:spacing w:line="259" w:lineRule="auto"/>
              <w:ind w:left="68" w:right="102" w:hanging="17"/>
              <w:contextualSpacing/>
              <w:jc w:val="both"/>
              <w:rPr>
                <w:rFonts w:ascii="Cambria" w:hAnsi="Cambria" w:cs="Arial"/>
                <w:b/>
                <w:bCs/>
                <w:sz w:val="22"/>
                <w:szCs w:val="22"/>
                <w:lang w:eastAsia="en-GB"/>
              </w:rPr>
            </w:pPr>
          </w:p>
          <w:p w14:paraId="006BA2A1" w14:textId="77777777" w:rsidR="005C3A4E" w:rsidRPr="001659A0" w:rsidRDefault="005C3A4E" w:rsidP="00C7711A">
            <w:pPr>
              <w:widowControl w:val="0"/>
              <w:autoSpaceDE w:val="0"/>
              <w:autoSpaceDN w:val="0"/>
              <w:spacing w:line="259" w:lineRule="auto"/>
              <w:ind w:left="68" w:right="102" w:hanging="17"/>
              <w:contextualSpacing/>
              <w:jc w:val="both"/>
              <w:rPr>
                <w:rFonts w:ascii="Cambria" w:hAnsi="Cambria" w:cs="Arial"/>
                <w:sz w:val="22"/>
                <w:szCs w:val="22"/>
                <w:lang w:eastAsia="en-GB"/>
              </w:rPr>
            </w:pPr>
            <w:r w:rsidRPr="001659A0">
              <w:rPr>
                <w:rFonts w:ascii="Cambria" w:hAnsi="Cambria" w:cs="Arial"/>
                <w:sz w:val="22"/>
                <w:szCs w:val="22"/>
                <w:lang w:eastAsia="en-GB"/>
              </w:rPr>
              <w:t xml:space="preserve">Address: G-01 Fl. HBT Tower, 456-458 Hai Ba Trung Str., Tan Dinh Ward, District 1, HCMC, VN  </w:t>
            </w:r>
          </w:p>
          <w:p w14:paraId="3C4A9D7B" w14:textId="77777777" w:rsidR="005C3A4E" w:rsidRPr="001659A0" w:rsidRDefault="005C3A4E" w:rsidP="00C7711A">
            <w:pPr>
              <w:widowControl w:val="0"/>
              <w:autoSpaceDE w:val="0"/>
              <w:autoSpaceDN w:val="0"/>
              <w:spacing w:line="259" w:lineRule="auto"/>
              <w:ind w:left="68" w:right="102" w:hanging="17"/>
              <w:contextualSpacing/>
              <w:jc w:val="both"/>
              <w:rPr>
                <w:rFonts w:ascii="Cambria" w:hAnsi="Cambria" w:cs="Arial"/>
                <w:sz w:val="22"/>
                <w:szCs w:val="22"/>
                <w:lang w:eastAsia="en-GB"/>
              </w:rPr>
            </w:pPr>
            <w:r w:rsidRPr="001659A0">
              <w:rPr>
                <w:rFonts w:ascii="Cambria" w:hAnsi="Cambria" w:cs="Arial"/>
                <w:sz w:val="22"/>
                <w:szCs w:val="22"/>
                <w:lang w:eastAsia="en-GB"/>
              </w:rPr>
              <w:t xml:space="preserve">Hotline: (+84) 28 66 79 79 66 or (+84) 939 107 387 </w:t>
            </w:r>
          </w:p>
          <w:p w14:paraId="15884ADC" w14:textId="77777777" w:rsidR="005C3A4E" w:rsidRPr="001659A0" w:rsidRDefault="005C3A4E" w:rsidP="00C7711A">
            <w:pPr>
              <w:widowControl w:val="0"/>
              <w:autoSpaceDE w:val="0"/>
              <w:autoSpaceDN w:val="0"/>
              <w:spacing w:line="259" w:lineRule="auto"/>
              <w:ind w:left="68" w:right="102" w:hanging="17"/>
              <w:contextualSpacing/>
              <w:jc w:val="both"/>
              <w:rPr>
                <w:rFonts w:ascii="Cambria" w:hAnsi="Cambria" w:cs="Arial"/>
                <w:color w:val="0000FF"/>
                <w:sz w:val="22"/>
                <w:szCs w:val="22"/>
                <w:u w:val="single"/>
                <w:lang w:eastAsia="en-GB"/>
              </w:rPr>
            </w:pPr>
            <w:r w:rsidRPr="001659A0">
              <w:rPr>
                <w:rFonts w:ascii="Cambria" w:hAnsi="Cambria" w:cs="Arial"/>
                <w:sz w:val="22"/>
                <w:szCs w:val="22"/>
                <w:lang w:eastAsia="en-GB"/>
              </w:rPr>
              <w:t xml:space="preserve">Email: </w:t>
            </w:r>
            <w:hyperlink r:id="rId8" w:history="1">
              <w:r w:rsidRPr="001659A0">
                <w:rPr>
                  <w:rFonts w:ascii="Cambria" w:hAnsi="Cambria" w:cs="Arial"/>
                  <w:color w:val="0000FF"/>
                  <w:sz w:val="22"/>
                  <w:szCs w:val="22"/>
                  <w:u w:val="single"/>
                  <w:lang w:eastAsia="en-GB"/>
                </w:rPr>
                <w:t>info@adk-lawyers.com</w:t>
              </w:r>
            </w:hyperlink>
          </w:p>
          <w:p w14:paraId="28AC8A54" w14:textId="77777777" w:rsidR="005C3A4E" w:rsidRPr="001659A0" w:rsidRDefault="005C3A4E" w:rsidP="00C7711A">
            <w:pPr>
              <w:widowControl w:val="0"/>
              <w:autoSpaceDE w:val="0"/>
              <w:autoSpaceDN w:val="0"/>
              <w:spacing w:line="259" w:lineRule="auto"/>
              <w:ind w:left="68" w:right="102" w:hanging="17"/>
              <w:contextualSpacing/>
              <w:jc w:val="both"/>
              <w:rPr>
                <w:rFonts w:ascii="Cambria" w:hAnsi="Cambria" w:cs="Arial"/>
                <w:sz w:val="22"/>
                <w:szCs w:val="22"/>
                <w:lang w:eastAsia="en-GB"/>
              </w:rPr>
            </w:pPr>
            <w:r w:rsidRPr="001659A0">
              <w:rPr>
                <w:rFonts w:ascii="Cambria" w:hAnsi="Cambria" w:cs="Arial"/>
                <w:sz w:val="22"/>
                <w:szCs w:val="22"/>
                <w:lang w:eastAsia="en-GB"/>
              </w:rPr>
              <w:t>W</w:t>
            </w:r>
            <w:r w:rsidRPr="001659A0">
              <w:rPr>
                <w:rFonts w:ascii="Cambria" w:hAnsi="Cambria" w:cs="Arial"/>
                <w:sz w:val="22"/>
                <w:szCs w:val="22"/>
              </w:rPr>
              <w:t xml:space="preserve">ebsite: </w:t>
            </w:r>
            <w:hyperlink r:id="rId9" w:history="1">
              <w:r w:rsidRPr="001659A0">
                <w:rPr>
                  <w:rFonts w:ascii="Cambria" w:hAnsi="Cambria" w:cs="Arial"/>
                  <w:color w:val="0000FF"/>
                  <w:sz w:val="22"/>
                  <w:szCs w:val="22"/>
                  <w:u w:val="single"/>
                </w:rPr>
                <w:t>www.adk-lawyers.com</w:t>
              </w:r>
            </w:hyperlink>
            <w:r w:rsidRPr="001659A0">
              <w:rPr>
                <w:rFonts w:ascii="Cambria" w:hAnsi="Cambria" w:cs="Arial"/>
                <w:sz w:val="22"/>
                <w:szCs w:val="22"/>
              </w:rPr>
              <w:t xml:space="preserve">  </w:t>
            </w:r>
          </w:p>
          <w:p w14:paraId="7E437907" w14:textId="77777777" w:rsidR="005C3A4E" w:rsidRPr="00B02ECE" w:rsidRDefault="005C3A4E" w:rsidP="00C7711A">
            <w:pPr>
              <w:widowControl w:val="0"/>
              <w:autoSpaceDE w:val="0"/>
              <w:autoSpaceDN w:val="0"/>
              <w:spacing w:line="259" w:lineRule="auto"/>
              <w:ind w:left="68" w:right="102" w:hanging="17"/>
              <w:contextualSpacing/>
              <w:jc w:val="both"/>
              <w:rPr>
                <w:rFonts w:ascii="Amasis MT Pro" w:hAnsi="Amasis MT Pro" w:cs="Arial"/>
                <w:lang w:eastAsia="en-GB"/>
              </w:rPr>
            </w:pPr>
          </w:p>
        </w:tc>
      </w:tr>
    </w:tbl>
    <w:p w14:paraId="2F210CD0" w14:textId="77777777" w:rsidR="005C3A4E" w:rsidRPr="008628E0" w:rsidRDefault="005C3A4E" w:rsidP="008628E0">
      <w:pPr>
        <w:pStyle w:val="ListParagraph"/>
        <w:jc w:val="both"/>
        <w:rPr>
          <w:rFonts w:ascii="Cambria" w:hAnsi="Cambria"/>
          <w:sz w:val="22"/>
          <w:szCs w:val="22"/>
          <w:lang w:val="en-US"/>
        </w:rPr>
      </w:pPr>
    </w:p>
    <w:sectPr w:rsidR="005C3A4E" w:rsidRPr="008628E0" w:rsidSect="001D07CD">
      <w:headerReference w:type="default" r:id="rId10"/>
      <w:footerReference w:type="default" r:id="rId11"/>
      <w:pgSz w:w="12240" w:h="15840"/>
      <w:pgMar w:top="1138" w:right="1138" w:bottom="1138" w:left="141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B5055E" w14:textId="77777777" w:rsidR="00DB0401" w:rsidRDefault="00DB0401">
      <w:r>
        <w:separator/>
      </w:r>
    </w:p>
  </w:endnote>
  <w:endnote w:type="continuationSeparator" w:id="0">
    <w:p w14:paraId="7B211833" w14:textId="77777777" w:rsidR="00DB0401" w:rsidRDefault="00DB0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NI-Times">
    <w:altName w:val="Times New Roman"/>
    <w:charset w:val="00"/>
    <w:family w:val="auto"/>
    <w:pitch w:val="variable"/>
    <w:sig w:usb0="00000007" w:usb1="00000000" w:usb2="00000000" w:usb3="00000000" w:csb0="00000013" w:csb1="00000000"/>
  </w:font>
  <w:font w:name="CIDFont+F4">
    <w:altName w:val="Cambria"/>
    <w:panose1 w:val="00000000000000000000"/>
    <w:charset w:val="00"/>
    <w:family w:val="roman"/>
    <w:notTrueType/>
    <w:pitch w:val="default"/>
  </w:font>
  <w:font w:name="Amasis MT Pro">
    <w:altName w:val="Times New Roman"/>
    <w:charset w:val="00"/>
    <w:family w:val="roman"/>
    <w:pitch w:val="variable"/>
    <w:sig w:usb0="00000001" w:usb1="4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Palatino Linotype" w:eastAsiaTheme="minorHAnsi" w:hAnsi="Palatino Linotype" w:cstheme="minorBidi"/>
        <w:b/>
        <w:sz w:val="18"/>
        <w:szCs w:val="18"/>
      </w:rPr>
      <w:id w:val="-457563540"/>
      <w:docPartObj>
        <w:docPartGallery w:val="Page Numbers (Bottom of Page)"/>
        <w:docPartUnique/>
      </w:docPartObj>
    </w:sdtPr>
    <w:sdtEndPr>
      <w:rPr>
        <w:rFonts w:asciiTheme="minorHAnsi" w:hAnsiTheme="minorHAnsi"/>
        <w:b w:val="0"/>
        <w:sz w:val="22"/>
        <w:szCs w:val="22"/>
      </w:rPr>
    </w:sdtEndPr>
    <w:sdtContent>
      <w:p w14:paraId="11E6D773" w14:textId="1FF6BDD6" w:rsidR="00112037" w:rsidRPr="00591F1C" w:rsidRDefault="00112037" w:rsidP="00387487">
        <w:pPr>
          <w:pBdr>
            <w:top w:val="single" w:sz="4" w:space="0" w:color="808080"/>
            <w:left w:val="single" w:sz="4" w:space="4" w:color="808080"/>
            <w:bottom w:val="single" w:sz="4" w:space="0" w:color="808080"/>
            <w:right w:val="single" w:sz="4" w:space="1" w:color="808080"/>
          </w:pBdr>
          <w:tabs>
            <w:tab w:val="left" w:pos="250"/>
            <w:tab w:val="center" w:pos="4320"/>
            <w:tab w:val="left" w:pos="8730"/>
            <w:tab w:val="left" w:pos="13770"/>
          </w:tabs>
          <w:spacing w:line="264" w:lineRule="auto"/>
          <w:jc w:val="center"/>
          <w:rPr>
            <w:rFonts w:ascii="Palatino Linotype" w:hAnsi="Palatino Linotype"/>
            <w:b/>
            <w:sz w:val="18"/>
            <w:szCs w:val="18"/>
          </w:rPr>
        </w:pPr>
        <w:r w:rsidRPr="00591F1C">
          <w:rPr>
            <w:rFonts w:ascii="Palatino Linotype" w:hAnsi="Palatino Linotype"/>
            <w:b/>
            <w:sz w:val="18"/>
            <w:szCs w:val="18"/>
          </w:rPr>
          <w:t>ADK</w:t>
        </w:r>
        <w:r>
          <w:rPr>
            <w:rFonts w:ascii="Palatino Linotype" w:hAnsi="Palatino Linotype"/>
            <w:b/>
            <w:sz w:val="18"/>
            <w:szCs w:val="18"/>
          </w:rPr>
          <w:t xml:space="preserve"> </w:t>
        </w:r>
        <w:r w:rsidR="000633CB">
          <w:rPr>
            <w:rFonts w:ascii="Palatino Linotype" w:hAnsi="Palatino Linotype"/>
            <w:b/>
            <w:sz w:val="18"/>
            <w:szCs w:val="18"/>
            <w:lang w:val="en-US"/>
          </w:rPr>
          <w:t>Vietnam</w:t>
        </w:r>
        <w:r>
          <w:rPr>
            <w:rFonts w:ascii="Palatino Linotype" w:hAnsi="Palatino Linotype"/>
            <w:b/>
            <w:sz w:val="18"/>
            <w:szCs w:val="18"/>
          </w:rPr>
          <w:t xml:space="preserve"> Lawyers</w:t>
        </w:r>
      </w:p>
      <w:p w14:paraId="5FE410EC" w14:textId="77777777" w:rsidR="00112037" w:rsidRDefault="00DB0401" w:rsidP="00387487">
        <w:pPr>
          <w:pBdr>
            <w:top w:val="single" w:sz="4" w:space="0" w:color="808080"/>
            <w:left w:val="single" w:sz="4" w:space="4" w:color="808080"/>
            <w:bottom w:val="single" w:sz="4" w:space="0" w:color="808080"/>
            <w:right w:val="single" w:sz="4" w:space="1" w:color="808080"/>
          </w:pBdr>
          <w:tabs>
            <w:tab w:val="left" w:pos="250"/>
            <w:tab w:val="center" w:pos="4320"/>
            <w:tab w:val="left" w:pos="8730"/>
            <w:tab w:val="left" w:pos="13770"/>
          </w:tabs>
          <w:spacing w:line="264" w:lineRule="auto"/>
          <w:jc w:val="center"/>
        </w:pPr>
        <w:hyperlink r:id="rId1" w:history="1">
          <w:r w:rsidR="00112037" w:rsidRPr="00D644F3">
            <w:rPr>
              <w:rStyle w:val="Hyperlink"/>
              <w:rFonts w:ascii="Palatino Linotype" w:hAnsi="Palatino Linotype"/>
              <w:sz w:val="18"/>
              <w:szCs w:val="18"/>
            </w:rPr>
            <w:t>www.adk-lawyers.com</w:t>
          </w:r>
        </w:hyperlink>
      </w:p>
      <w:p w14:paraId="3FBC71DB" w14:textId="337E4960" w:rsidR="00112037" w:rsidRDefault="00DB0401" w:rsidP="00387487">
        <w:pPr>
          <w:pStyle w:val="Footer"/>
          <w:jc w:val="center"/>
        </w:pP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B5A4AF" w14:textId="77777777" w:rsidR="00DB0401" w:rsidRDefault="00DB0401">
      <w:r>
        <w:separator/>
      </w:r>
    </w:p>
  </w:footnote>
  <w:footnote w:type="continuationSeparator" w:id="0">
    <w:p w14:paraId="1CDAA7C6" w14:textId="77777777" w:rsidR="00DB0401" w:rsidRDefault="00DB04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18F13" w14:textId="77777777" w:rsidR="00112037" w:rsidRDefault="00112037" w:rsidP="00CA0056">
    <w:pPr>
      <w:pStyle w:val="Header"/>
      <w:ind w:left="-1440"/>
    </w:pPr>
    <w:r>
      <w:rPr>
        <w:lang w:val="en-US"/>
      </w:rPr>
      <w:drawing>
        <wp:inline distT="0" distB="0" distL="0" distR="0" wp14:anchorId="542E7F51" wp14:editId="16D7286F">
          <wp:extent cx="7759700" cy="1479550"/>
          <wp:effectExtent l="0" t="0" r="0" b="6350"/>
          <wp:docPr id="35" name="Picture 3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rotWithShape="1">
                  <a:blip r:embed="rId1">
                    <a:extLst>
                      <a:ext uri="{28A0092B-C50C-407E-A947-70E740481C1C}">
                        <a14:useLocalDpi xmlns:a14="http://schemas.microsoft.com/office/drawing/2010/main" val="0"/>
                      </a:ext>
                    </a:extLst>
                  </a:blip>
                  <a:srcRect t="29820" b="30294"/>
                  <a:stretch/>
                </pic:blipFill>
                <pic:spPr bwMode="auto">
                  <a:xfrm>
                    <a:off x="0" y="0"/>
                    <a:ext cx="7769362" cy="148139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53237"/>
    <w:multiLevelType w:val="hybridMultilevel"/>
    <w:tmpl w:val="9BE65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523FA"/>
    <w:multiLevelType w:val="hybridMultilevel"/>
    <w:tmpl w:val="5972C4B8"/>
    <w:lvl w:ilvl="0" w:tplc="25F8E172">
      <w:start w:val="1"/>
      <w:numFmt w:val="decimal"/>
      <w:lvlText w:val="%1."/>
      <w:lvlJc w:val="left"/>
      <w:pPr>
        <w:ind w:left="794" w:hanging="34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6EB1068"/>
    <w:multiLevelType w:val="hybridMultilevel"/>
    <w:tmpl w:val="93801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025BEF"/>
    <w:multiLevelType w:val="hybridMultilevel"/>
    <w:tmpl w:val="23C82D6E"/>
    <w:lvl w:ilvl="0" w:tplc="94528ACC">
      <w:numFmt w:val="bullet"/>
      <w:lvlText w:val="-"/>
      <w:lvlJc w:val="left"/>
      <w:pPr>
        <w:ind w:left="1080" w:hanging="360"/>
      </w:pPr>
      <w:rPr>
        <w:rFonts w:ascii="Cambria" w:eastAsia="Times New Roman"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A381697"/>
    <w:multiLevelType w:val="hybridMultilevel"/>
    <w:tmpl w:val="A3D816BE"/>
    <w:lvl w:ilvl="0" w:tplc="AE64BDCE">
      <w:start w:val="1"/>
      <w:numFmt w:val="decimal"/>
      <w:lvlText w:val="2.%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524048"/>
    <w:multiLevelType w:val="hybridMultilevel"/>
    <w:tmpl w:val="861428C4"/>
    <w:lvl w:ilvl="0" w:tplc="16A8AFA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DB0AD4"/>
    <w:multiLevelType w:val="hybridMultilevel"/>
    <w:tmpl w:val="41E09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A56749"/>
    <w:multiLevelType w:val="hybridMultilevel"/>
    <w:tmpl w:val="A4CA5B66"/>
    <w:lvl w:ilvl="0" w:tplc="AF8AF32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BA2245E"/>
    <w:multiLevelType w:val="hybridMultilevel"/>
    <w:tmpl w:val="3B9AF66E"/>
    <w:lvl w:ilvl="0" w:tplc="8F36B41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C2F4A7D"/>
    <w:multiLevelType w:val="hybridMultilevel"/>
    <w:tmpl w:val="B8C28352"/>
    <w:lvl w:ilvl="0" w:tplc="B44EA8EA">
      <w:start w:val="1"/>
      <w:numFmt w:val="decimal"/>
      <w:lvlText w:val="1.%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24B2D24"/>
    <w:multiLevelType w:val="hybridMultilevel"/>
    <w:tmpl w:val="07E05E92"/>
    <w:lvl w:ilvl="0" w:tplc="026C2218">
      <w:start w:val="1"/>
      <w:numFmt w:val="decimal"/>
      <w:lvlText w:val="Artic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C05CDA"/>
    <w:multiLevelType w:val="hybridMultilevel"/>
    <w:tmpl w:val="42DA301E"/>
    <w:lvl w:ilvl="0" w:tplc="9146C640">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93578A4"/>
    <w:multiLevelType w:val="hybridMultilevel"/>
    <w:tmpl w:val="EB66374C"/>
    <w:lvl w:ilvl="0" w:tplc="6B66BA4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AA5077A"/>
    <w:multiLevelType w:val="hybridMultilevel"/>
    <w:tmpl w:val="0EE488C6"/>
    <w:lvl w:ilvl="0" w:tplc="E91C5E56">
      <w:start w:val="1"/>
      <w:numFmt w:val="decimal"/>
      <w:lvlText w:val="4.%1."/>
      <w:lvlJc w:val="left"/>
      <w:pPr>
        <w:ind w:left="1429"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B9179AA"/>
    <w:multiLevelType w:val="hybridMultilevel"/>
    <w:tmpl w:val="64DEFF96"/>
    <w:lvl w:ilvl="0" w:tplc="49908B5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D1754E4"/>
    <w:multiLevelType w:val="hybridMultilevel"/>
    <w:tmpl w:val="F2EE4B66"/>
    <w:lvl w:ilvl="0" w:tplc="C0DAF7F8">
      <w:start w:val="1"/>
      <w:numFmt w:val="decimal"/>
      <w:lvlText w:val="4.%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495563"/>
    <w:multiLevelType w:val="hybridMultilevel"/>
    <w:tmpl w:val="E3A494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41994848"/>
    <w:multiLevelType w:val="hybridMultilevel"/>
    <w:tmpl w:val="E7648BA8"/>
    <w:lvl w:ilvl="0" w:tplc="7842F75C">
      <w:start w:val="1"/>
      <w:numFmt w:val="decimal"/>
      <w:lvlText w:val="%1."/>
      <w:lvlJc w:val="right"/>
      <w:pPr>
        <w:ind w:left="1080" w:hanging="720"/>
      </w:pPr>
      <w:rPr>
        <w:rFonts w:hint="default"/>
      </w:rPr>
    </w:lvl>
    <w:lvl w:ilvl="1" w:tplc="D2CC82F0">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2C53DC1"/>
    <w:multiLevelType w:val="hybridMultilevel"/>
    <w:tmpl w:val="96D60D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5074DAB"/>
    <w:multiLevelType w:val="hybridMultilevel"/>
    <w:tmpl w:val="B99AD8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6753F47"/>
    <w:multiLevelType w:val="hybridMultilevel"/>
    <w:tmpl w:val="892CFE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7A41191"/>
    <w:multiLevelType w:val="hybridMultilevel"/>
    <w:tmpl w:val="9C96B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893D9B"/>
    <w:multiLevelType w:val="hybridMultilevel"/>
    <w:tmpl w:val="B826FDCE"/>
    <w:lvl w:ilvl="0" w:tplc="D820E91A">
      <w:start w:val="1"/>
      <w:numFmt w:val="decimal"/>
      <w:lvlText w:val="%1."/>
      <w:lvlJc w:val="left"/>
      <w:pPr>
        <w:ind w:left="1080" w:hanging="360"/>
      </w:pPr>
      <w:rPr>
        <w:rFonts w:hint="default"/>
      </w:rPr>
    </w:lvl>
    <w:lvl w:ilvl="1" w:tplc="0B7E64D8">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EFA0740"/>
    <w:multiLevelType w:val="hybridMultilevel"/>
    <w:tmpl w:val="BB74BF84"/>
    <w:lvl w:ilvl="0" w:tplc="5560D2A6">
      <w:start w:val="1"/>
      <w:numFmt w:val="lowerRoman"/>
      <w:lvlText w:val="(%1)"/>
      <w:lvlJc w:val="left"/>
      <w:pPr>
        <w:ind w:left="144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24743A6"/>
    <w:multiLevelType w:val="hybridMultilevel"/>
    <w:tmpl w:val="249E0F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6780D11"/>
    <w:multiLevelType w:val="hybridMultilevel"/>
    <w:tmpl w:val="204A0DE0"/>
    <w:lvl w:ilvl="0" w:tplc="8536F07E">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276907"/>
    <w:multiLevelType w:val="multilevel"/>
    <w:tmpl w:val="0BDC7D1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1232290"/>
    <w:multiLevelType w:val="hybridMultilevel"/>
    <w:tmpl w:val="9664FDC0"/>
    <w:lvl w:ilvl="0" w:tplc="5560D2A6">
      <w:start w:val="1"/>
      <w:numFmt w:val="lowerRoman"/>
      <w:lvlText w:val="(%1)"/>
      <w:lvlJc w:val="left"/>
      <w:pPr>
        <w:ind w:left="2160" w:hanging="360"/>
      </w:pPr>
      <w:rPr>
        <w:rFonts w:hint="default"/>
        <w:b w:val="0"/>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
  </w:num>
  <w:num w:numId="2">
    <w:abstractNumId w:val="19"/>
  </w:num>
  <w:num w:numId="3">
    <w:abstractNumId w:val="18"/>
  </w:num>
  <w:num w:numId="4">
    <w:abstractNumId w:val="24"/>
  </w:num>
  <w:num w:numId="5">
    <w:abstractNumId w:val="6"/>
  </w:num>
  <w:num w:numId="6">
    <w:abstractNumId w:val="0"/>
  </w:num>
  <w:num w:numId="7">
    <w:abstractNumId w:val="14"/>
  </w:num>
  <w:num w:numId="8">
    <w:abstractNumId w:val="25"/>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7"/>
  </w:num>
  <w:num w:numId="15">
    <w:abstractNumId w:val="15"/>
  </w:num>
  <w:num w:numId="16">
    <w:abstractNumId w:val="27"/>
  </w:num>
  <w:num w:numId="17">
    <w:abstractNumId w:val="4"/>
  </w:num>
  <w:num w:numId="18">
    <w:abstractNumId w:val="21"/>
  </w:num>
  <w:num w:numId="19">
    <w:abstractNumId w:val="20"/>
  </w:num>
  <w:num w:numId="20">
    <w:abstractNumId w:val="23"/>
  </w:num>
  <w:num w:numId="21">
    <w:abstractNumId w:val="1"/>
  </w:num>
  <w:num w:numId="22">
    <w:abstractNumId w:val="7"/>
  </w:num>
  <w:num w:numId="23">
    <w:abstractNumId w:val="3"/>
  </w:num>
  <w:num w:numId="24">
    <w:abstractNumId w:val="12"/>
  </w:num>
  <w:num w:numId="25">
    <w:abstractNumId w:val="5"/>
  </w:num>
  <w:num w:numId="26">
    <w:abstractNumId w:val="16"/>
  </w:num>
  <w:num w:numId="27">
    <w:abstractNumId w:val="22"/>
  </w:num>
  <w:num w:numId="28">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Y2AUILE1NjU2MDQyUdpeDU4uLM/DyQAqNaAIDufjEsAAAA"/>
  </w:docVars>
  <w:rsids>
    <w:rsidRoot w:val="0076386E"/>
    <w:rsid w:val="00000DE4"/>
    <w:rsid w:val="00002EC4"/>
    <w:rsid w:val="000202C6"/>
    <w:rsid w:val="000215F4"/>
    <w:rsid w:val="00033826"/>
    <w:rsid w:val="00035ABA"/>
    <w:rsid w:val="00041BDF"/>
    <w:rsid w:val="00047E61"/>
    <w:rsid w:val="0006148F"/>
    <w:rsid w:val="000633CB"/>
    <w:rsid w:val="00070564"/>
    <w:rsid w:val="0007554D"/>
    <w:rsid w:val="00092478"/>
    <w:rsid w:val="000929CE"/>
    <w:rsid w:val="000954A5"/>
    <w:rsid w:val="000964A4"/>
    <w:rsid w:val="000A01C0"/>
    <w:rsid w:val="000C318C"/>
    <w:rsid w:val="000C4C54"/>
    <w:rsid w:val="000C6FA2"/>
    <w:rsid w:val="000D5DD4"/>
    <w:rsid w:val="000E054A"/>
    <w:rsid w:val="000E37A2"/>
    <w:rsid w:val="000E7060"/>
    <w:rsid w:val="000E737F"/>
    <w:rsid w:val="000F2E38"/>
    <w:rsid w:val="00100B78"/>
    <w:rsid w:val="00112037"/>
    <w:rsid w:val="00117367"/>
    <w:rsid w:val="00132EC7"/>
    <w:rsid w:val="00133C87"/>
    <w:rsid w:val="00134E7B"/>
    <w:rsid w:val="001408CF"/>
    <w:rsid w:val="00147534"/>
    <w:rsid w:val="001659A0"/>
    <w:rsid w:val="001767C8"/>
    <w:rsid w:val="00180219"/>
    <w:rsid w:val="0018243F"/>
    <w:rsid w:val="00186307"/>
    <w:rsid w:val="001B1311"/>
    <w:rsid w:val="001D07CD"/>
    <w:rsid w:val="001D1B38"/>
    <w:rsid w:val="001D1FB0"/>
    <w:rsid w:val="001D624F"/>
    <w:rsid w:val="001D64E2"/>
    <w:rsid w:val="001E2548"/>
    <w:rsid w:val="001F2DFF"/>
    <w:rsid w:val="002001FD"/>
    <w:rsid w:val="00201459"/>
    <w:rsid w:val="002039B6"/>
    <w:rsid w:val="0020421D"/>
    <w:rsid w:val="00207762"/>
    <w:rsid w:val="002171A4"/>
    <w:rsid w:val="00217694"/>
    <w:rsid w:val="00227135"/>
    <w:rsid w:val="00230BC4"/>
    <w:rsid w:val="0023731C"/>
    <w:rsid w:val="002442A1"/>
    <w:rsid w:val="00265FA1"/>
    <w:rsid w:val="00266F13"/>
    <w:rsid w:val="002877E3"/>
    <w:rsid w:val="0029078D"/>
    <w:rsid w:val="002A59EB"/>
    <w:rsid w:val="002B6C08"/>
    <w:rsid w:val="002C279D"/>
    <w:rsid w:val="002C72E9"/>
    <w:rsid w:val="002D0E76"/>
    <w:rsid w:val="002D7725"/>
    <w:rsid w:val="002E4F66"/>
    <w:rsid w:val="002F5B4B"/>
    <w:rsid w:val="002F76BF"/>
    <w:rsid w:val="00303818"/>
    <w:rsid w:val="003068C2"/>
    <w:rsid w:val="00351D9C"/>
    <w:rsid w:val="00360B61"/>
    <w:rsid w:val="003646B0"/>
    <w:rsid w:val="00367EF6"/>
    <w:rsid w:val="003754A4"/>
    <w:rsid w:val="00383A61"/>
    <w:rsid w:val="00387487"/>
    <w:rsid w:val="0039278B"/>
    <w:rsid w:val="003979DC"/>
    <w:rsid w:val="00397F6D"/>
    <w:rsid w:val="003A47E3"/>
    <w:rsid w:val="003B1DA1"/>
    <w:rsid w:val="003B29E1"/>
    <w:rsid w:val="003C62A4"/>
    <w:rsid w:val="003D1483"/>
    <w:rsid w:val="003D2284"/>
    <w:rsid w:val="003D233A"/>
    <w:rsid w:val="003D2CA7"/>
    <w:rsid w:val="003D7192"/>
    <w:rsid w:val="003D72A3"/>
    <w:rsid w:val="003E342C"/>
    <w:rsid w:val="003F11FD"/>
    <w:rsid w:val="00412B05"/>
    <w:rsid w:val="004140CE"/>
    <w:rsid w:val="00421085"/>
    <w:rsid w:val="004304F4"/>
    <w:rsid w:val="00435A4B"/>
    <w:rsid w:val="00447394"/>
    <w:rsid w:val="004561DE"/>
    <w:rsid w:val="00456E41"/>
    <w:rsid w:val="00457702"/>
    <w:rsid w:val="00457A78"/>
    <w:rsid w:val="00463D6D"/>
    <w:rsid w:val="004665D1"/>
    <w:rsid w:val="004710EE"/>
    <w:rsid w:val="00472945"/>
    <w:rsid w:val="0047359F"/>
    <w:rsid w:val="00473F0A"/>
    <w:rsid w:val="0047532A"/>
    <w:rsid w:val="004A301F"/>
    <w:rsid w:val="004A34E8"/>
    <w:rsid w:val="004A35E6"/>
    <w:rsid w:val="004A56C1"/>
    <w:rsid w:val="004A58A0"/>
    <w:rsid w:val="004A6D9C"/>
    <w:rsid w:val="004C1A53"/>
    <w:rsid w:val="004C5170"/>
    <w:rsid w:val="004D4F93"/>
    <w:rsid w:val="004E5306"/>
    <w:rsid w:val="004E5BB6"/>
    <w:rsid w:val="004F261A"/>
    <w:rsid w:val="00500BF5"/>
    <w:rsid w:val="00500EE8"/>
    <w:rsid w:val="00504A7F"/>
    <w:rsid w:val="00505727"/>
    <w:rsid w:val="00507F01"/>
    <w:rsid w:val="00511935"/>
    <w:rsid w:val="0051261A"/>
    <w:rsid w:val="00514C86"/>
    <w:rsid w:val="00522767"/>
    <w:rsid w:val="00535E46"/>
    <w:rsid w:val="00536EE8"/>
    <w:rsid w:val="005379C2"/>
    <w:rsid w:val="00543330"/>
    <w:rsid w:val="0054752B"/>
    <w:rsid w:val="00550788"/>
    <w:rsid w:val="005564D3"/>
    <w:rsid w:val="00567FBE"/>
    <w:rsid w:val="00574C72"/>
    <w:rsid w:val="0059683A"/>
    <w:rsid w:val="005978A6"/>
    <w:rsid w:val="005A1E77"/>
    <w:rsid w:val="005A2361"/>
    <w:rsid w:val="005A5E2D"/>
    <w:rsid w:val="005A7B30"/>
    <w:rsid w:val="005B5F7E"/>
    <w:rsid w:val="005C3A4E"/>
    <w:rsid w:val="005C3A93"/>
    <w:rsid w:val="005C446C"/>
    <w:rsid w:val="005C78C5"/>
    <w:rsid w:val="005D29B4"/>
    <w:rsid w:val="005E2F60"/>
    <w:rsid w:val="005F523A"/>
    <w:rsid w:val="005F74BE"/>
    <w:rsid w:val="006060FB"/>
    <w:rsid w:val="006062E4"/>
    <w:rsid w:val="00606FD9"/>
    <w:rsid w:val="00626F47"/>
    <w:rsid w:val="006316B4"/>
    <w:rsid w:val="0064682D"/>
    <w:rsid w:val="006473C7"/>
    <w:rsid w:val="0065438C"/>
    <w:rsid w:val="006718E5"/>
    <w:rsid w:val="0067693A"/>
    <w:rsid w:val="00695CA2"/>
    <w:rsid w:val="006A5772"/>
    <w:rsid w:val="006A7C9A"/>
    <w:rsid w:val="006B11C7"/>
    <w:rsid w:val="006B187D"/>
    <w:rsid w:val="006B1B88"/>
    <w:rsid w:val="006B5C88"/>
    <w:rsid w:val="006C5EAF"/>
    <w:rsid w:val="006C6FD2"/>
    <w:rsid w:val="006D2AE9"/>
    <w:rsid w:val="006D570E"/>
    <w:rsid w:val="006E4346"/>
    <w:rsid w:val="006E57AB"/>
    <w:rsid w:val="006F5B52"/>
    <w:rsid w:val="006F725A"/>
    <w:rsid w:val="00712503"/>
    <w:rsid w:val="007224C7"/>
    <w:rsid w:val="00744638"/>
    <w:rsid w:val="00752241"/>
    <w:rsid w:val="0076386E"/>
    <w:rsid w:val="007714DC"/>
    <w:rsid w:val="007929EB"/>
    <w:rsid w:val="0079310C"/>
    <w:rsid w:val="0079686F"/>
    <w:rsid w:val="007A29AA"/>
    <w:rsid w:val="007A5096"/>
    <w:rsid w:val="007C23E5"/>
    <w:rsid w:val="007C49DC"/>
    <w:rsid w:val="007E0CA4"/>
    <w:rsid w:val="007E0EA4"/>
    <w:rsid w:val="007E2072"/>
    <w:rsid w:val="007E25F7"/>
    <w:rsid w:val="007F1081"/>
    <w:rsid w:val="007F450A"/>
    <w:rsid w:val="00802682"/>
    <w:rsid w:val="00807A86"/>
    <w:rsid w:val="00812910"/>
    <w:rsid w:val="00816D72"/>
    <w:rsid w:val="00823C13"/>
    <w:rsid w:val="00824EDF"/>
    <w:rsid w:val="00833844"/>
    <w:rsid w:val="00836C9D"/>
    <w:rsid w:val="0084056E"/>
    <w:rsid w:val="0084563B"/>
    <w:rsid w:val="00846024"/>
    <w:rsid w:val="00860780"/>
    <w:rsid w:val="008628E0"/>
    <w:rsid w:val="00873CBD"/>
    <w:rsid w:val="00885F88"/>
    <w:rsid w:val="00895EF2"/>
    <w:rsid w:val="00896C0B"/>
    <w:rsid w:val="008A0974"/>
    <w:rsid w:val="008A680A"/>
    <w:rsid w:val="008B697B"/>
    <w:rsid w:val="008B7D3D"/>
    <w:rsid w:val="008C36A1"/>
    <w:rsid w:val="008C626C"/>
    <w:rsid w:val="008D048F"/>
    <w:rsid w:val="008D08EF"/>
    <w:rsid w:val="008D0C25"/>
    <w:rsid w:val="008D2950"/>
    <w:rsid w:val="0091108E"/>
    <w:rsid w:val="00915AEF"/>
    <w:rsid w:val="009308F3"/>
    <w:rsid w:val="009459AC"/>
    <w:rsid w:val="0094799C"/>
    <w:rsid w:val="00966C02"/>
    <w:rsid w:val="00970230"/>
    <w:rsid w:val="009722E7"/>
    <w:rsid w:val="0097586C"/>
    <w:rsid w:val="00976CB7"/>
    <w:rsid w:val="009832A3"/>
    <w:rsid w:val="0098396F"/>
    <w:rsid w:val="0098562C"/>
    <w:rsid w:val="00986DDC"/>
    <w:rsid w:val="009968F9"/>
    <w:rsid w:val="009A052B"/>
    <w:rsid w:val="009C122B"/>
    <w:rsid w:val="009C3A52"/>
    <w:rsid w:val="009C4747"/>
    <w:rsid w:val="009C5EC7"/>
    <w:rsid w:val="009D13A3"/>
    <w:rsid w:val="009D4EA3"/>
    <w:rsid w:val="009D5690"/>
    <w:rsid w:val="009E4C81"/>
    <w:rsid w:val="009E57D4"/>
    <w:rsid w:val="00A02C0C"/>
    <w:rsid w:val="00A11442"/>
    <w:rsid w:val="00A23FCB"/>
    <w:rsid w:val="00A3571C"/>
    <w:rsid w:val="00A42339"/>
    <w:rsid w:val="00A51095"/>
    <w:rsid w:val="00A51B6B"/>
    <w:rsid w:val="00A5543E"/>
    <w:rsid w:val="00A55648"/>
    <w:rsid w:val="00A57DDA"/>
    <w:rsid w:val="00A726FF"/>
    <w:rsid w:val="00A733E7"/>
    <w:rsid w:val="00A9463E"/>
    <w:rsid w:val="00AA2818"/>
    <w:rsid w:val="00AB6D84"/>
    <w:rsid w:val="00AC490A"/>
    <w:rsid w:val="00AC5216"/>
    <w:rsid w:val="00AD351A"/>
    <w:rsid w:val="00AE040F"/>
    <w:rsid w:val="00B02E04"/>
    <w:rsid w:val="00B11DE5"/>
    <w:rsid w:val="00B13E51"/>
    <w:rsid w:val="00B160FB"/>
    <w:rsid w:val="00B20471"/>
    <w:rsid w:val="00B23F29"/>
    <w:rsid w:val="00B420F2"/>
    <w:rsid w:val="00B45730"/>
    <w:rsid w:val="00B572DC"/>
    <w:rsid w:val="00B66B78"/>
    <w:rsid w:val="00B7174D"/>
    <w:rsid w:val="00B84E07"/>
    <w:rsid w:val="00B90DC2"/>
    <w:rsid w:val="00B97E56"/>
    <w:rsid w:val="00BA4CF1"/>
    <w:rsid w:val="00BB6ACB"/>
    <w:rsid w:val="00BC7E43"/>
    <w:rsid w:val="00BE0FFC"/>
    <w:rsid w:val="00BE40D3"/>
    <w:rsid w:val="00BF14E8"/>
    <w:rsid w:val="00C01C18"/>
    <w:rsid w:val="00C02A12"/>
    <w:rsid w:val="00C15C2F"/>
    <w:rsid w:val="00C23266"/>
    <w:rsid w:val="00C23A7C"/>
    <w:rsid w:val="00C27675"/>
    <w:rsid w:val="00C34C89"/>
    <w:rsid w:val="00C37DF2"/>
    <w:rsid w:val="00C429EA"/>
    <w:rsid w:val="00C459AF"/>
    <w:rsid w:val="00C46962"/>
    <w:rsid w:val="00C502D1"/>
    <w:rsid w:val="00C74387"/>
    <w:rsid w:val="00C90168"/>
    <w:rsid w:val="00C926C2"/>
    <w:rsid w:val="00CA0056"/>
    <w:rsid w:val="00CD2C6C"/>
    <w:rsid w:val="00CE6A5E"/>
    <w:rsid w:val="00CF4668"/>
    <w:rsid w:val="00CF5BDC"/>
    <w:rsid w:val="00CF7338"/>
    <w:rsid w:val="00D008A3"/>
    <w:rsid w:val="00D05134"/>
    <w:rsid w:val="00D10564"/>
    <w:rsid w:val="00D11DED"/>
    <w:rsid w:val="00D14DBB"/>
    <w:rsid w:val="00D179D7"/>
    <w:rsid w:val="00D23C10"/>
    <w:rsid w:val="00D300F7"/>
    <w:rsid w:val="00D30562"/>
    <w:rsid w:val="00D3143E"/>
    <w:rsid w:val="00D345CE"/>
    <w:rsid w:val="00D367D9"/>
    <w:rsid w:val="00D40247"/>
    <w:rsid w:val="00D41AAF"/>
    <w:rsid w:val="00D421FA"/>
    <w:rsid w:val="00D4452D"/>
    <w:rsid w:val="00D50D0C"/>
    <w:rsid w:val="00D60C38"/>
    <w:rsid w:val="00D670AA"/>
    <w:rsid w:val="00D67F9A"/>
    <w:rsid w:val="00D72D27"/>
    <w:rsid w:val="00D86A22"/>
    <w:rsid w:val="00D9457A"/>
    <w:rsid w:val="00D94863"/>
    <w:rsid w:val="00DA2CCF"/>
    <w:rsid w:val="00DA50A7"/>
    <w:rsid w:val="00DB0401"/>
    <w:rsid w:val="00DB6DD4"/>
    <w:rsid w:val="00DB7AA9"/>
    <w:rsid w:val="00DD0F8D"/>
    <w:rsid w:val="00DD1730"/>
    <w:rsid w:val="00DE4BEC"/>
    <w:rsid w:val="00E07221"/>
    <w:rsid w:val="00E07477"/>
    <w:rsid w:val="00E115E3"/>
    <w:rsid w:val="00E17BA8"/>
    <w:rsid w:val="00E25DD7"/>
    <w:rsid w:val="00E328B7"/>
    <w:rsid w:val="00E331AB"/>
    <w:rsid w:val="00E35D38"/>
    <w:rsid w:val="00E363E8"/>
    <w:rsid w:val="00E41DD2"/>
    <w:rsid w:val="00E55480"/>
    <w:rsid w:val="00E557DD"/>
    <w:rsid w:val="00E559B5"/>
    <w:rsid w:val="00E64448"/>
    <w:rsid w:val="00E67A4D"/>
    <w:rsid w:val="00E7135A"/>
    <w:rsid w:val="00E729A3"/>
    <w:rsid w:val="00E72AA9"/>
    <w:rsid w:val="00E77CEF"/>
    <w:rsid w:val="00E8059E"/>
    <w:rsid w:val="00E806F3"/>
    <w:rsid w:val="00E849CC"/>
    <w:rsid w:val="00E96FF5"/>
    <w:rsid w:val="00EA5823"/>
    <w:rsid w:val="00EE402C"/>
    <w:rsid w:val="00EF1143"/>
    <w:rsid w:val="00EF40D4"/>
    <w:rsid w:val="00EF4B6B"/>
    <w:rsid w:val="00EF69A8"/>
    <w:rsid w:val="00F04962"/>
    <w:rsid w:val="00F108B0"/>
    <w:rsid w:val="00F10E39"/>
    <w:rsid w:val="00F1189E"/>
    <w:rsid w:val="00F17FE9"/>
    <w:rsid w:val="00F233DE"/>
    <w:rsid w:val="00F25670"/>
    <w:rsid w:val="00F302DA"/>
    <w:rsid w:val="00F37CC5"/>
    <w:rsid w:val="00F4651B"/>
    <w:rsid w:val="00F518F1"/>
    <w:rsid w:val="00F51FFE"/>
    <w:rsid w:val="00F6492A"/>
    <w:rsid w:val="00F74E26"/>
    <w:rsid w:val="00F80688"/>
    <w:rsid w:val="00F85A31"/>
    <w:rsid w:val="00F9609A"/>
    <w:rsid w:val="00FA4351"/>
    <w:rsid w:val="00FA5F98"/>
    <w:rsid w:val="00FB051B"/>
    <w:rsid w:val="00FB364F"/>
    <w:rsid w:val="00FB75E3"/>
    <w:rsid w:val="00FC6E82"/>
    <w:rsid w:val="00FD2011"/>
    <w:rsid w:val="00FF1B3A"/>
    <w:rsid w:val="00FF5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2DFDC"/>
  <w15:docId w15:val="{1CC338F5-1992-4E25-B2F2-DC64EB819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86E"/>
    <w:pPr>
      <w:spacing w:after="0" w:line="240" w:lineRule="auto"/>
    </w:pPr>
    <w:rPr>
      <w:rFonts w:ascii="Times New Roman" w:eastAsia="Times New Roman" w:hAnsi="Times New Roman" w:cs="Times New Roman"/>
      <w:noProof/>
      <w:sz w:val="24"/>
      <w:szCs w:val="24"/>
      <w:lang w:val="vi-VN"/>
    </w:rPr>
  </w:style>
  <w:style w:type="paragraph" w:styleId="Heading2">
    <w:name w:val="heading 2"/>
    <w:basedOn w:val="Normal"/>
    <w:link w:val="Heading2Char"/>
    <w:uiPriority w:val="9"/>
    <w:qFormat/>
    <w:rsid w:val="00B45730"/>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B45730"/>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386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6386E"/>
  </w:style>
  <w:style w:type="paragraph" w:styleId="Footer">
    <w:name w:val="footer"/>
    <w:basedOn w:val="Normal"/>
    <w:link w:val="FooterChar"/>
    <w:uiPriority w:val="99"/>
    <w:unhideWhenUsed/>
    <w:rsid w:val="0076386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6386E"/>
  </w:style>
  <w:style w:type="character" w:styleId="Strong">
    <w:name w:val="Strong"/>
    <w:basedOn w:val="DefaultParagraphFont"/>
    <w:uiPriority w:val="22"/>
    <w:qFormat/>
    <w:rsid w:val="0076386E"/>
    <w:rPr>
      <w:b/>
      <w:bCs/>
    </w:rPr>
  </w:style>
  <w:style w:type="paragraph" w:styleId="NormalWeb">
    <w:name w:val="Normal (Web)"/>
    <w:basedOn w:val="Normal"/>
    <w:uiPriority w:val="99"/>
    <w:unhideWhenUsed/>
    <w:rsid w:val="0076386E"/>
    <w:pPr>
      <w:spacing w:before="100" w:beforeAutospacing="1" w:after="100" w:afterAutospacing="1"/>
    </w:pPr>
  </w:style>
  <w:style w:type="character" w:styleId="Hyperlink">
    <w:name w:val="Hyperlink"/>
    <w:basedOn w:val="DefaultParagraphFont"/>
    <w:uiPriority w:val="99"/>
    <w:unhideWhenUsed/>
    <w:rsid w:val="0076386E"/>
    <w:rPr>
      <w:color w:val="0000FF"/>
      <w:u w:val="single"/>
    </w:rPr>
  </w:style>
  <w:style w:type="paragraph" w:styleId="ListParagraph">
    <w:name w:val="List Paragraph"/>
    <w:basedOn w:val="Normal"/>
    <w:link w:val="ListParagraphChar"/>
    <w:uiPriority w:val="34"/>
    <w:qFormat/>
    <w:rsid w:val="0076386E"/>
    <w:pPr>
      <w:ind w:left="720"/>
      <w:contextualSpacing/>
    </w:pPr>
  </w:style>
  <w:style w:type="paragraph" w:styleId="BalloonText">
    <w:name w:val="Balloon Text"/>
    <w:basedOn w:val="Normal"/>
    <w:link w:val="BalloonTextChar"/>
    <w:uiPriority w:val="99"/>
    <w:semiHidden/>
    <w:unhideWhenUsed/>
    <w:rsid w:val="007638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386E"/>
    <w:rPr>
      <w:rFonts w:ascii="Segoe UI" w:eastAsia="Times New Roman" w:hAnsi="Segoe UI" w:cs="Segoe UI"/>
      <w:sz w:val="18"/>
      <w:szCs w:val="18"/>
    </w:rPr>
  </w:style>
  <w:style w:type="character" w:customStyle="1" w:styleId="Heading2Char">
    <w:name w:val="Heading 2 Char"/>
    <w:basedOn w:val="DefaultParagraphFont"/>
    <w:link w:val="Heading2"/>
    <w:uiPriority w:val="9"/>
    <w:rsid w:val="00B4573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45730"/>
    <w:rPr>
      <w:rFonts w:ascii="Times New Roman" w:eastAsia="Times New Roman" w:hAnsi="Times New Roman" w:cs="Times New Roman"/>
      <w:b/>
      <w:bCs/>
      <w:sz w:val="27"/>
      <w:szCs w:val="27"/>
    </w:rPr>
  </w:style>
  <w:style w:type="character" w:customStyle="1" w:styleId="UnresolvedMention1">
    <w:name w:val="Unresolved Mention1"/>
    <w:basedOn w:val="DefaultParagraphFont"/>
    <w:uiPriority w:val="99"/>
    <w:semiHidden/>
    <w:unhideWhenUsed/>
    <w:rsid w:val="00B66B78"/>
    <w:rPr>
      <w:color w:val="605E5C"/>
      <w:shd w:val="clear" w:color="auto" w:fill="E1DFDD"/>
    </w:rPr>
  </w:style>
  <w:style w:type="character" w:styleId="CommentReference">
    <w:name w:val="annotation reference"/>
    <w:basedOn w:val="DefaultParagraphFont"/>
    <w:uiPriority w:val="99"/>
    <w:semiHidden/>
    <w:unhideWhenUsed/>
    <w:rsid w:val="003646B0"/>
    <w:rPr>
      <w:sz w:val="16"/>
      <w:szCs w:val="16"/>
    </w:rPr>
  </w:style>
  <w:style w:type="paragraph" w:styleId="CommentText">
    <w:name w:val="annotation text"/>
    <w:basedOn w:val="Normal"/>
    <w:link w:val="CommentTextChar"/>
    <w:uiPriority w:val="99"/>
    <w:unhideWhenUsed/>
    <w:rsid w:val="003646B0"/>
    <w:rPr>
      <w:sz w:val="20"/>
      <w:szCs w:val="20"/>
    </w:rPr>
  </w:style>
  <w:style w:type="character" w:customStyle="1" w:styleId="CommentTextChar">
    <w:name w:val="Comment Text Char"/>
    <w:basedOn w:val="DefaultParagraphFont"/>
    <w:link w:val="CommentText"/>
    <w:uiPriority w:val="99"/>
    <w:rsid w:val="003646B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646B0"/>
    <w:rPr>
      <w:b/>
      <w:bCs/>
    </w:rPr>
  </w:style>
  <w:style w:type="character" w:customStyle="1" w:styleId="CommentSubjectChar">
    <w:name w:val="Comment Subject Char"/>
    <w:basedOn w:val="CommentTextChar"/>
    <w:link w:val="CommentSubject"/>
    <w:uiPriority w:val="99"/>
    <w:semiHidden/>
    <w:rsid w:val="003646B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6473C7"/>
    <w:rPr>
      <w:sz w:val="20"/>
      <w:szCs w:val="20"/>
    </w:rPr>
  </w:style>
  <w:style w:type="character" w:customStyle="1" w:styleId="FootnoteTextChar">
    <w:name w:val="Footnote Text Char"/>
    <w:basedOn w:val="DefaultParagraphFont"/>
    <w:link w:val="FootnoteText"/>
    <w:uiPriority w:val="99"/>
    <w:semiHidden/>
    <w:rsid w:val="006473C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473C7"/>
    <w:rPr>
      <w:vertAlign w:val="superscript"/>
    </w:rPr>
  </w:style>
  <w:style w:type="paragraph" w:styleId="HTMLPreformatted">
    <w:name w:val="HTML Preformatted"/>
    <w:basedOn w:val="Normal"/>
    <w:link w:val="HTMLPreformattedChar"/>
    <w:uiPriority w:val="99"/>
    <w:semiHidden/>
    <w:unhideWhenUsed/>
    <w:rsid w:val="005A5E2D"/>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A5E2D"/>
    <w:rPr>
      <w:rFonts w:ascii="Consolas" w:eastAsia="Times New Roman" w:hAnsi="Consolas" w:cs="Times New Roman"/>
      <w:noProof/>
      <w:sz w:val="20"/>
      <w:szCs w:val="20"/>
      <w:lang w:val="vi-VN"/>
    </w:rPr>
  </w:style>
  <w:style w:type="table" w:styleId="TableGrid">
    <w:name w:val="Table Grid"/>
    <w:basedOn w:val="TableNormal"/>
    <w:uiPriority w:val="59"/>
    <w:rsid w:val="00CF5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CF5BDC"/>
    <w:pPr>
      <w:jc w:val="center"/>
    </w:pPr>
    <w:rPr>
      <w:rFonts w:ascii="VNI-Times" w:hAnsi="VNI-Times"/>
      <w:b/>
      <w:noProof w:val="0"/>
      <w:sz w:val="36"/>
      <w:szCs w:val="20"/>
      <w:lang w:val="en-US"/>
    </w:rPr>
  </w:style>
  <w:style w:type="character" w:customStyle="1" w:styleId="TitleChar">
    <w:name w:val="Title Char"/>
    <w:basedOn w:val="DefaultParagraphFont"/>
    <w:link w:val="Title"/>
    <w:rsid w:val="00CF5BDC"/>
    <w:rPr>
      <w:rFonts w:ascii="VNI-Times" w:eastAsia="Times New Roman" w:hAnsi="VNI-Times" w:cs="Times New Roman"/>
      <w:b/>
      <w:sz w:val="36"/>
      <w:szCs w:val="20"/>
    </w:rPr>
  </w:style>
  <w:style w:type="character" w:customStyle="1" w:styleId="ListParagraphChar">
    <w:name w:val="List Paragraph Char"/>
    <w:link w:val="ListParagraph"/>
    <w:uiPriority w:val="34"/>
    <w:locked/>
    <w:rsid w:val="005A2361"/>
    <w:rPr>
      <w:rFonts w:ascii="Times New Roman" w:eastAsia="Times New Roman" w:hAnsi="Times New Roman" w:cs="Times New Roman"/>
      <w:noProof/>
      <w:sz w:val="24"/>
      <w:szCs w:val="24"/>
      <w:lang w:val="vi-VN"/>
    </w:rPr>
  </w:style>
  <w:style w:type="character" w:customStyle="1" w:styleId="fontstyle01">
    <w:name w:val="fontstyle01"/>
    <w:basedOn w:val="DefaultParagraphFont"/>
    <w:rsid w:val="005A2361"/>
    <w:rPr>
      <w:rFonts w:ascii="CIDFont+F4" w:hAnsi="CIDFont+F4" w:hint="default"/>
      <w:b w:val="0"/>
      <w:bCs w:val="0"/>
      <w:i w:val="0"/>
      <w:iCs w:val="0"/>
      <w:color w:val="000000"/>
      <w:sz w:val="24"/>
      <w:szCs w:val="24"/>
    </w:rPr>
  </w:style>
  <w:style w:type="character" w:customStyle="1" w:styleId="hps">
    <w:name w:val="hps"/>
    <w:basedOn w:val="DefaultParagraphFont"/>
    <w:uiPriority w:val="99"/>
    <w:rsid w:val="00F118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12672">
      <w:bodyDiv w:val="1"/>
      <w:marLeft w:val="0"/>
      <w:marRight w:val="0"/>
      <w:marTop w:val="0"/>
      <w:marBottom w:val="0"/>
      <w:divBdr>
        <w:top w:val="none" w:sz="0" w:space="0" w:color="auto"/>
        <w:left w:val="none" w:sz="0" w:space="0" w:color="auto"/>
        <w:bottom w:val="none" w:sz="0" w:space="0" w:color="auto"/>
        <w:right w:val="none" w:sz="0" w:space="0" w:color="auto"/>
      </w:divBdr>
    </w:div>
    <w:div w:id="41104199">
      <w:bodyDiv w:val="1"/>
      <w:marLeft w:val="0"/>
      <w:marRight w:val="0"/>
      <w:marTop w:val="0"/>
      <w:marBottom w:val="0"/>
      <w:divBdr>
        <w:top w:val="none" w:sz="0" w:space="0" w:color="auto"/>
        <w:left w:val="none" w:sz="0" w:space="0" w:color="auto"/>
        <w:bottom w:val="none" w:sz="0" w:space="0" w:color="auto"/>
        <w:right w:val="none" w:sz="0" w:space="0" w:color="auto"/>
      </w:divBdr>
    </w:div>
    <w:div w:id="42171627">
      <w:bodyDiv w:val="1"/>
      <w:marLeft w:val="0"/>
      <w:marRight w:val="0"/>
      <w:marTop w:val="0"/>
      <w:marBottom w:val="0"/>
      <w:divBdr>
        <w:top w:val="none" w:sz="0" w:space="0" w:color="auto"/>
        <w:left w:val="none" w:sz="0" w:space="0" w:color="auto"/>
        <w:bottom w:val="none" w:sz="0" w:space="0" w:color="auto"/>
        <w:right w:val="none" w:sz="0" w:space="0" w:color="auto"/>
      </w:divBdr>
    </w:div>
    <w:div w:id="54085618">
      <w:bodyDiv w:val="1"/>
      <w:marLeft w:val="0"/>
      <w:marRight w:val="0"/>
      <w:marTop w:val="0"/>
      <w:marBottom w:val="0"/>
      <w:divBdr>
        <w:top w:val="none" w:sz="0" w:space="0" w:color="auto"/>
        <w:left w:val="none" w:sz="0" w:space="0" w:color="auto"/>
        <w:bottom w:val="none" w:sz="0" w:space="0" w:color="auto"/>
        <w:right w:val="none" w:sz="0" w:space="0" w:color="auto"/>
      </w:divBdr>
    </w:div>
    <w:div w:id="98918544">
      <w:bodyDiv w:val="1"/>
      <w:marLeft w:val="0"/>
      <w:marRight w:val="0"/>
      <w:marTop w:val="0"/>
      <w:marBottom w:val="0"/>
      <w:divBdr>
        <w:top w:val="none" w:sz="0" w:space="0" w:color="auto"/>
        <w:left w:val="none" w:sz="0" w:space="0" w:color="auto"/>
        <w:bottom w:val="none" w:sz="0" w:space="0" w:color="auto"/>
        <w:right w:val="none" w:sz="0" w:space="0" w:color="auto"/>
      </w:divBdr>
    </w:div>
    <w:div w:id="109983834">
      <w:bodyDiv w:val="1"/>
      <w:marLeft w:val="0"/>
      <w:marRight w:val="0"/>
      <w:marTop w:val="0"/>
      <w:marBottom w:val="0"/>
      <w:divBdr>
        <w:top w:val="none" w:sz="0" w:space="0" w:color="auto"/>
        <w:left w:val="none" w:sz="0" w:space="0" w:color="auto"/>
        <w:bottom w:val="none" w:sz="0" w:space="0" w:color="auto"/>
        <w:right w:val="none" w:sz="0" w:space="0" w:color="auto"/>
      </w:divBdr>
    </w:div>
    <w:div w:id="130683151">
      <w:bodyDiv w:val="1"/>
      <w:marLeft w:val="0"/>
      <w:marRight w:val="0"/>
      <w:marTop w:val="0"/>
      <w:marBottom w:val="0"/>
      <w:divBdr>
        <w:top w:val="none" w:sz="0" w:space="0" w:color="auto"/>
        <w:left w:val="none" w:sz="0" w:space="0" w:color="auto"/>
        <w:bottom w:val="none" w:sz="0" w:space="0" w:color="auto"/>
        <w:right w:val="none" w:sz="0" w:space="0" w:color="auto"/>
      </w:divBdr>
    </w:div>
    <w:div w:id="223495751">
      <w:bodyDiv w:val="1"/>
      <w:marLeft w:val="0"/>
      <w:marRight w:val="0"/>
      <w:marTop w:val="0"/>
      <w:marBottom w:val="0"/>
      <w:divBdr>
        <w:top w:val="none" w:sz="0" w:space="0" w:color="auto"/>
        <w:left w:val="none" w:sz="0" w:space="0" w:color="auto"/>
        <w:bottom w:val="none" w:sz="0" w:space="0" w:color="auto"/>
        <w:right w:val="none" w:sz="0" w:space="0" w:color="auto"/>
      </w:divBdr>
    </w:div>
    <w:div w:id="249117427">
      <w:bodyDiv w:val="1"/>
      <w:marLeft w:val="0"/>
      <w:marRight w:val="0"/>
      <w:marTop w:val="0"/>
      <w:marBottom w:val="0"/>
      <w:divBdr>
        <w:top w:val="none" w:sz="0" w:space="0" w:color="auto"/>
        <w:left w:val="none" w:sz="0" w:space="0" w:color="auto"/>
        <w:bottom w:val="none" w:sz="0" w:space="0" w:color="auto"/>
        <w:right w:val="none" w:sz="0" w:space="0" w:color="auto"/>
      </w:divBdr>
    </w:div>
    <w:div w:id="264115338">
      <w:bodyDiv w:val="1"/>
      <w:marLeft w:val="0"/>
      <w:marRight w:val="0"/>
      <w:marTop w:val="0"/>
      <w:marBottom w:val="0"/>
      <w:divBdr>
        <w:top w:val="none" w:sz="0" w:space="0" w:color="auto"/>
        <w:left w:val="none" w:sz="0" w:space="0" w:color="auto"/>
        <w:bottom w:val="none" w:sz="0" w:space="0" w:color="auto"/>
        <w:right w:val="none" w:sz="0" w:space="0" w:color="auto"/>
      </w:divBdr>
    </w:div>
    <w:div w:id="347605542">
      <w:bodyDiv w:val="1"/>
      <w:marLeft w:val="0"/>
      <w:marRight w:val="0"/>
      <w:marTop w:val="0"/>
      <w:marBottom w:val="0"/>
      <w:divBdr>
        <w:top w:val="none" w:sz="0" w:space="0" w:color="auto"/>
        <w:left w:val="none" w:sz="0" w:space="0" w:color="auto"/>
        <w:bottom w:val="none" w:sz="0" w:space="0" w:color="auto"/>
        <w:right w:val="none" w:sz="0" w:space="0" w:color="auto"/>
      </w:divBdr>
    </w:div>
    <w:div w:id="381026524">
      <w:bodyDiv w:val="1"/>
      <w:marLeft w:val="0"/>
      <w:marRight w:val="0"/>
      <w:marTop w:val="0"/>
      <w:marBottom w:val="0"/>
      <w:divBdr>
        <w:top w:val="none" w:sz="0" w:space="0" w:color="auto"/>
        <w:left w:val="none" w:sz="0" w:space="0" w:color="auto"/>
        <w:bottom w:val="none" w:sz="0" w:space="0" w:color="auto"/>
        <w:right w:val="none" w:sz="0" w:space="0" w:color="auto"/>
      </w:divBdr>
    </w:div>
    <w:div w:id="424113197">
      <w:bodyDiv w:val="1"/>
      <w:marLeft w:val="0"/>
      <w:marRight w:val="0"/>
      <w:marTop w:val="0"/>
      <w:marBottom w:val="0"/>
      <w:divBdr>
        <w:top w:val="none" w:sz="0" w:space="0" w:color="auto"/>
        <w:left w:val="none" w:sz="0" w:space="0" w:color="auto"/>
        <w:bottom w:val="none" w:sz="0" w:space="0" w:color="auto"/>
        <w:right w:val="none" w:sz="0" w:space="0" w:color="auto"/>
      </w:divBdr>
    </w:div>
    <w:div w:id="431630037">
      <w:bodyDiv w:val="1"/>
      <w:marLeft w:val="0"/>
      <w:marRight w:val="0"/>
      <w:marTop w:val="0"/>
      <w:marBottom w:val="0"/>
      <w:divBdr>
        <w:top w:val="none" w:sz="0" w:space="0" w:color="auto"/>
        <w:left w:val="none" w:sz="0" w:space="0" w:color="auto"/>
        <w:bottom w:val="none" w:sz="0" w:space="0" w:color="auto"/>
        <w:right w:val="none" w:sz="0" w:space="0" w:color="auto"/>
      </w:divBdr>
    </w:div>
    <w:div w:id="445320807">
      <w:bodyDiv w:val="1"/>
      <w:marLeft w:val="0"/>
      <w:marRight w:val="0"/>
      <w:marTop w:val="0"/>
      <w:marBottom w:val="0"/>
      <w:divBdr>
        <w:top w:val="none" w:sz="0" w:space="0" w:color="auto"/>
        <w:left w:val="none" w:sz="0" w:space="0" w:color="auto"/>
        <w:bottom w:val="none" w:sz="0" w:space="0" w:color="auto"/>
        <w:right w:val="none" w:sz="0" w:space="0" w:color="auto"/>
      </w:divBdr>
    </w:div>
    <w:div w:id="508254648">
      <w:bodyDiv w:val="1"/>
      <w:marLeft w:val="0"/>
      <w:marRight w:val="0"/>
      <w:marTop w:val="0"/>
      <w:marBottom w:val="0"/>
      <w:divBdr>
        <w:top w:val="none" w:sz="0" w:space="0" w:color="auto"/>
        <w:left w:val="none" w:sz="0" w:space="0" w:color="auto"/>
        <w:bottom w:val="none" w:sz="0" w:space="0" w:color="auto"/>
        <w:right w:val="none" w:sz="0" w:space="0" w:color="auto"/>
      </w:divBdr>
    </w:div>
    <w:div w:id="619648095">
      <w:bodyDiv w:val="1"/>
      <w:marLeft w:val="0"/>
      <w:marRight w:val="0"/>
      <w:marTop w:val="0"/>
      <w:marBottom w:val="0"/>
      <w:divBdr>
        <w:top w:val="none" w:sz="0" w:space="0" w:color="auto"/>
        <w:left w:val="none" w:sz="0" w:space="0" w:color="auto"/>
        <w:bottom w:val="none" w:sz="0" w:space="0" w:color="auto"/>
        <w:right w:val="none" w:sz="0" w:space="0" w:color="auto"/>
      </w:divBdr>
    </w:div>
    <w:div w:id="683480937">
      <w:bodyDiv w:val="1"/>
      <w:marLeft w:val="0"/>
      <w:marRight w:val="0"/>
      <w:marTop w:val="0"/>
      <w:marBottom w:val="0"/>
      <w:divBdr>
        <w:top w:val="none" w:sz="0" w:space="0" w:color="auto"/>
        <w:left w:val="none" w:sz="0" w:space="0" w:color="auto"/>
        <w:bottom w:val="none" w:sz="0" w:space="0" w:color="auto"/>
        <w:right w:val="none" w:sz="0" w:space="0" w:color="auto"/>
      </w:divBdr>
    </w:div>
    <w:div w:id="723673101">
      <w:bodyDiv w:val="1"/>
      <w:marLeft w:val="0"/>
      <w:marRight w:val="0"/>
      <w:marTop w:val="0"/>
      <w:marBottom w:val="0"/>
      <w:divBdr>
        <w:top w:val="none" w:sz="0" w:space="0" w:color="auto"/>
        <w:left w:val="none" w:sz="0" w:space="0" w:color="auto"/>
        <w:bottom w:val="none" w:sz="0" w:space="0" w:color="auto"/>
        <w:right w:val="none" w:sz="0" w:space="0" w:color="auto"/>
      </w:divBdr>
    </w:div>
    <w:div w:id="826284335">
      <w:bodyDiv w:val="1"/>
      <w:marLeft w:val="0"/>
      <w:marRight w:val="0"/>
      <w:marTop w:val="0"/>
      <w:marBottom w:val="0"/>
      <w:divBdr>
        <w:top w:val="none" w:sz="0" w:space="0" w:color="auto"/>
        <w:left w:val="none" w:sz="0" w:space="0" w:color="auto"/>
        <w:bottom w:val="none" w:sz="0" w:space="0" w:color="auto"/>
        <w:right w:val="none" w:sz="0" w:space="0" w:color="auto"/>
      </w:divBdr>
    </w:div>
    <w:div w:id="841119118">
      <w:bodyDiv w:val="1"/>
      <w:marLeft w:val="0"/>
      <w:marRight w:val="0"/>
      <w:marTop w:val="0"/>
      <w:marBottom w:val="0"/>
      <w:divBdr>
        <w:top w:val="none" w:sz="0" w:space="0" w:color="auto"/>
        <w:left w:val="none" w:sz="0" w:space="0" w:color="auto"/>
        <w:bottom w:val="none" w:sz="0" w:space="0" w:color="auto"/>
        <w:right w:val="none" w:sz="0" w:space="0" w:color="auto"/>
      </w:divBdr>
    </w:div>
    <w:div w:id="853298996">
      <w:bodyDiv w:val="1"/>
      <w:marLeft w:val="0"/>
      <w:marRight w:val="0"/>
      <w:marTop w:val="0"/>
      <w:marBottom w:val="0"/>
      <w:divBdr>
        <w:top w:val="none" w:sz="0" w:space="0" w:color="auto"/>
        <w:left w:val="none" w:sz="0" w:space="0" w:color="auto"/>
        <w:bottom w:val="none" w:sz="0" w:space="0" w:color="auto"/>
        <w:right w:val="none" w:sz="0" w:space="0" w:color="auto"/>
      </w:divBdr>
    </w:div>
    <w:div w:id="861210645">
      <w:bodyDiv w:val="1"/>
      <w:marLeft w:val="0"/>
      <w:marRight w:val="0"/>
      <w:marTop w:val="0"/>
      <w:marBottom w:val="0"/>
      <w:divBdr>
        <w:top w:val="none" w:sz="0" w:space="0" w:color="auto"/>
        <w:left w:val="none" w:sz="0" w:space="0" w:color="auto"/>
        <w:bottom w:val="none" w:sz="0" w:space="0" w:color="auto"/>
        <w:right w:val="none" w:sz="0" w:space="0" w:color="auto"/>
      </w:divBdr>
    </w:div>
    <w:div w:id="904604181">
      <w:bodyDiv w:val="1"/>
      <w:marLeft w:val="0"/>
      <w:marRight w:val="0"/>
      <w:marTop w:val="0"/>
      <w:marBottom w:val="0"/>
      <w:divBdr>
        <w:top w:val="none" w:sz="0" w:space="0" w:color="auto"/>
        <w:left w:val="none" w:sz="0" w:space="0" w:color="auto"/>
        <w:bottom w:val="none" w:sz="0" w:space="0" w:color="auto"/>
        <w:right w:val="none" w:sz="0" w:space="0" w:color="auto"/>
      </w:divBdr>
    </w:div>
    <w:div w:id="940524726">
      <w:bodyDiv w:val="1"/>
      <w:marLeft w:val="0"/>
      <w:marRight w:val="0"/>
      <w:marTop w:val="0"/>
      <w:marBottom w:val="0"/>
      <w:divBdr>
        <w:top w:val="none" w:sz="0" w:space="0" w:color="auto"/>
        <w:left w:val="none" w:sz="0" w:space="0" w:color="auto"/>
        <w:bottom w:val="none" w:sz="0" w:space="0" w:color="auto"/>
        <w:right w:val="none" w:sz="0" w:space="0" w:color="auto"/>
      </w:divBdr>
    </w:div>
    <w:div w:id="986085051">
      <w:bodyDiv w:val="1"/>
      <w:marLeft w:val="0"/>
      <w:marRight w:val="0"/>
      <w:marTop w:val="0"/>
      <w:marBottom w:val="0"/>
      <w:divBdr>
        <w:top w:val="none" w:sz="0" w:space="0" w:color="auto"/>
        <w:left w:val="none" w:sz="0" w:space="0" w:color="auto"/>
        <w:bottom w:val="none" w:sz="0" w:space="0" w:color="auto"/>
        <w:right w:val="none" w:sz="0" w:space="0" w:color="auto"/>
      </w:divBdr>
    </w:div>
    <w:div w:id="1005861445">
      <w:bodyDiv w:val="1"/>
      <w:marLeft w:val="0"/>
      <w:marRight w:val="0"/>
      <w:marTop w:val="0"/>
      <w:marBottom w:val="0"/>
      <w:divBdr>
        <w:top w:val="none" w:sz="0" w:space="0" w:color="auto"/>
        <w:left w:val="none" w:sz="0" w:space="0" w:color="auto"/>
        <w:bottom w:val="none" w:sz="0" w:space="0" w:color="auto"/>
        <w:right w:val="none" w:sz="0" w:space="0" w:color="auto"/>
      </w:divBdr>
    </w:div>
    <w:div w:id="1013998659">
      <w:bodyDiv w:val="1"/>
      <w:marLeft w:val="0"/>
      <w:marRight w:val="0"/>
      <w:marTop w:val="0"/>
      <w:marBottom w:val="0"/>
      <w:divBdr>
        <w:top w:val="none" w:sz="0" w:space="0" w:color="auto"/>
        <w:left w:val="none" w:sz="0" w:space="0" w:color="auto"/>
        <w:bottom w:val="none" w:sz="0" w:space="0" w:color="auto"/>
        <w:right w:val="none" w:sz="0" w:space="0" w:color="auto"/>
      </w:divBdr>
    </w:div>
    <w:div w:id="1063790759">
      <w:bodyDiv w:val="1"/>
      <w:marLeft w:val="0"/>
      <w:marRight w:val="0"/>
      <w:marTop w:val="0"/>
      <w:marBottom w:val="0"/>
      <w:divBdr>
        <w:top w:val="none" w:sz="0" w:space="0" w:color="auto"/>
        <w:left w:val="none" w:sz="0" w:space="0" w:color="auto"/>
        <w:bottom w:val="none" w:sz="0" w:space="0" w:color="auto"/>
        <w:right w:val="none" w:sz="0" w:space="0" w:color="auto"/>
      </w:divBdr>
    </w:div>
    <w:div w:id="1099061862">
      <w:bodyDiv w:val="1"/>
      <w:marLeft w:val="0"/>
      <w:marRight w:val="0"/>
      <w:marTop w:val="0"/>
      <w:marBottom w:val="0"/>
      <w:divBdr>
        <w:top w:val="none" w:sz="0" w:space="0" w:color="auto"/>
        <w:left w:val="none" w:sz="0" w:space="0" w:color="auto"/>
        <w:bottom w:val="none" w:sz="0" w:space="0" w:color="auto"/>
        <w:right w:val="none" w:sz="0" w:space="0" w:color="auto"/>
      </w:divBdr>
    </w:div>
    <w:div w:id="1148473172">
      <w:bodyDiv w:val="1"/>
      <w:marLeft w:val="0"/>
      <w:marRight w:val="0"/>
      <w:marTop w:val="0"/>
      <w:marBottom w:val="0"/>
      <w:divBdr>
        <w:top w:val="none" w:sz="0" w:space="0" w:color="auto"/>
        <w:left w:val="none" w:sz="0" w:space="0" w:color="auto"/>
        <w:bottom w:val="none" w:sz="0" w:space="0" w:color="auto"/>
        <w:right w:val="none" w:sz="0" w:space="0" w:color="auto"/>
      </w:divBdr>
    </w:div>
    <w:div w:id="1190993344">
      <w:bodyDiv w:val="1"/>
      <w:marLeft w:val="0"/>
      <w:marRight w:val="0"/>
      <w:marTop w:val="0"/>
      <w:marBottom w:val="0"/>
      <w:divBdr>
        <w:top w:val="none" w:sz="0" w:space="0" w:color="auto"/>
        <w:left w:val="none" w:sz="0" w:space="0" w:color="auto"/>
        <w:bottom w:val="none" w:sz="0" w:space="0" w:color="auto"/>
        <w:right w:val="none" w:sz="0" w:space="0" w:color="auto"/>
      </w:divBdr>
    </w:div>
    <w:div w:id="1204446053">
      <w:bodyDiv w:val="1"/>
      <w:marLeft w:val="0"/>
      <w:marRight w:val="0"/>
      <w:marTop w:val="0"/>
      <w:marBottom w:val="0"/>
      <w:divBdr>
        <w:top w:val="none" w:sz="0" w:space="0" w:color="auto"/>
        <w:left w:val="none" w:sz="0" w:space="0" w:color="auto"/>
        <w:bottom w:val="none" w:sz="0" w:space="0" w:color="auto"/>
        <w:right w:val="none" w:sz="0" w:space="0" w:color="auto"/>
      </w:divBdr>
    </w:div>
    <w:div w:id="1279293358">
      <w:bodyDiv w:val="1"/>
      <w:marLeft w:val="0"/>
      <w:marRight w:val="0"/>
      <w:marTop w:val="0"/>
      <w:marBottom w:val="0"/>
      <w:divBdr>
        <w:top w:val="none" w:sz="0" w:space="0" w:color="auto"/>
        <w:left w:val="none" w:sz="0" w:space="0" w:color="auto"/>
        <w:bottom w:val="none" w:sz="0" w:space="0" w:color="auto"/>
        <w:right w:val="none" w:sz="0" w:space="0" w:color="auto"/>
      </w:divBdr>
    </w:div>
    <w:div w:id="1286614626">
      <w:bodyDiv w:val="1"/>
      <w:marLeft w:val="0"/>
      <w:marRight w:val="0"/>
      <w:marTop w:val="0"/>
      <w:marBottom w:val="0"/>
      <w:divBdr>
        <w:top w:val="none" w:sz="0" w:space="0" w:color="auto"/>
        <w:left w:val="none" w:sz="0" w:space="0" w:color="auto"/>
        <w:bottom w:val="none" w:sz="0" w:space="0" w:color="auto"/>
        <w:right w:val="none" w:sz="0" w:space="0" w:color="auto"/>
      </w:divBdr>
    </w:div>
    <w:div w:id="1332224403">
      <w:bodyDiv w:val="1"/>
      <w:marLeft w:val="0"/>
      <w:marRight w:val="0"/>
      <w:marTop w:val="0"/>
      <w:marBottom w:val="0"/>
      <w:divBdr>
        <w:top w:val="none" w:sz="0" w:space="0" w:color="auto"/>
        <w:left w:val="none" w:sz="0" w:space="0" w:color="auto"/>
        <w:bottom w:val="none" w:sz="0" w:space="0" w:color="auto"/>
        <w:right w:val="none" w:sz="0" w:space="0" w:color="auto"/>
      </w:divBdr>
    </w:div>
    <w:div w:id="1379017037">
      <w:bodyDiv w:val="1"/>
      <w:marLeft w:val="0"/>
      <w:marRight w:val="0"/>
      <w:marTop w:val="0"/>
      <w:marBottom w:val="0"/>
      <w:divBdr>
        <w:top w:val="none" w:sz="0" w:space="0" w:color="auto"/>
        <w:left w:val="none" w:sz="0" w:space="0" w:color="auto"/>
        <w:bottom w:val="none" w:sz="0" w:space="0" w:color="auto"/>
        <w:right w:val="none" w:sz="0" w:space="0" w:color="auto"/>
      </w:divBdr>
    </w:div>
    <w:div w:id="1465535985">
      <w:bodyDiv w:val="1"/>
      <w:marLeft w:val="0"/>
      <w:marRight w:val="0"/>
      <w:marTop w:val="0"/>
      <w:marBottom w:val="0"/>
      <w:divBdr>
        <w:top w:val="none" w:sz="0" w:space="0" w:color="auto"/>
        <w:left w:val="none" w:sz="0" w:space="0" w:color="auto"/>
        <w:bottom w:val="none" w:sz="0" w:space="0" w:color="auto"/>
        <w:right w:val="none" w:sz="0" w:space="0" w:color="auto"/>
      </w:divBdr>
    </w:div>
    <w:div w:id="1523787243">
      <w:bodyDiv w:val="1"/>
      <w:marLeft w:val="0"/>
      <w:marRight w:val="0"/>
      <w:marTop w:val="0"/>
      <w:marBottom w:val="0"/>
      <w:divBdr>
        <w:top w:val="none" w:sz="0" w:space="0" w:color="auto"/>
        <w:left w:val="none" w:sz="0" w:space="0" w:color="auto"/>
        <w:bottom w:val="none" w:sz="0" w:space="0" w:color="auto"/>
        <w:right w:val="none" w:sz="0" w:space="0" w:color="auto"/>
      </w:divBdr>
    </w:div>
    <w:div w:id="1578006121">
      <w:bodyDiv w:val="1"/>
      <w:marLeft w:val="0"/>
      <w:marRight w:val="0"/>
      <w:marTop w:val="0"/>
      <w:marBottom w:val="0"/>
      <w:divBdr>
        <w:top w:val="none" w:sz="0" w:space="0" w:color="auto"/>
        <w:left w:val="none" w:sz="0" w:space="0" w:color="auto"/>
        <w:bottom w:val="none" w:sz="0" w:space="0" w:color="auto"/>
        <w:right w:val="none" w:sz="0" w:space="0" w:color="auto"/>
      </w:divBdr>
    </w:div>
    <w:div w:id="1603225071">
      <w:bodyDiv w:val="1"/>
      <w:marLeft w:val="0"/>
      <w:marRight w:val="0"/>
      <w:marTop w:val="0"/>
      <w:marBottom w:val="0"/>
      <w:divBdr>
        <w:top w:val="none" w:sz="0" w:space="0" w:color="auto"/>
        <w:left w:val="none" w:sz="0" w:space="0" w:color="auto"/>
        <w:bottom w:val="none" w:sz="0" w:space="0" w:color="auto"/>
        <w:right w:val="none" w:sz="0" w:space="0" w:color="auto"/>
      </w:divBdr>
    </w:div>
    <w:div w:id="1605117316">
      <w:bodyDiv w:val="1"/>
      <w:marLeft w:val="0"/>
      <w:marRight w:val="0"/>
      <w:marTop w:val="0"/>
      <w:marBottom w:val="0"/>
      <w:divBdr>
        <w:top w:val="none" w:sz="0" w:space="0" w:color="auto"/>
        <w:left w:val="none" w:sz="0" w:space="0" w:color="auto"/>
        <w:bottom w:val="none" w:sz="0" w:space="0" w:color="auto"/>
        <w:right w:val="none" w:sz="0" w:space="0" w:color="auto"/>
      </w:divBdr>
    </w:div>
    <w:div w:id="1609192063">
      <w:bodyDiv w:val="1"/>
      <w:marLeft w:val="0"/>
      <w:marRight w:val="0"/>
      <w:marTop w:val="0"/>
      <w:marBottom w:val="0"/>
      <w:divBdr>
        <w:top w:val="none" w:sz="0" w:space="0" w:color="auto"/>
        <w:left w:val="none" w:sz="0" w:space="0" w:color="auto"/>
        <w:bottom w:val="none" w:sz="0" w:space="0" w:color="auto"/>
        <w:right w:val="none" w:sz="0" w:space="0" w:color="auto"/>
      </w:divBdr>
    </w:div>
    <w:div w:id="1736590599">
      <w:bodyDiv w:val="1"/>
      <w:marLeft w:val="0"/>
      <w:marRight w:val="0"/>
      <w:marTop w:val="0"/>
      <w:marBottom w:val="0"/>
      <w:divBdr>
        <w:top w:val="none" w:sz="0" w:space="0" w:color="auto"/>
        <w:left w:val="none" w:sz="0" w:space="0" w:color="auto"/>
        <w:bottom w:val="none" w:sz="0" w:space="0" w:color="auto"/>
        <w:right w:val="none" w:sz="0" w:space="0" w:color="auto"/>
      </w:divBdr>
    </w:div>
    <w:div w:id="1756592586">
      <w:bodyDiv w:val="1"/>
      <w:marLeft w:val="0"/>
      <w:marRight w:val="0"/>
      <w:marTop w:val="0"/>
      <w:marBottom w:val="0"/>
      <w:divBdr>
        <w:top w:val="none" w:sz="0" w:space="0" w:color="auto"/>
        <w:left w:val="none" w:sz="0" w:space="0" w:color="auto"/>
        <w:bottom w:val="none" w:sz="0" w:space="0" w:color="auto"/>
        <w:right w:val="none" w:sz="0" w:space="0" w:color="auto"/>
      </w:divBdr>
    </w:div>
    <w:div w:id="1798794941">
      <w:bodyDiv w:val="1"/>
      <w:marLeft w:val="0"/>
      <w:marRight w:val="0"/>
      <w:marTop w:val="0"/>
      <w:marBottom w:val="0"/>
      <w:divBdr>
        <w:top w:val="none" w:sz="0" w:space="0" w:color="auto"/>
        <w:left w:val="none" w:sz="0" w:space="0" w:color="auto"/>
        <w:bottom w:val="none" w:sz="0" w:space="0" w:color="auto"/>
        <w:right w:val="none" w:sz="0" w:space="0" w:color="auto"/>
      </w:divBdr>
    </w:div>
    <w:div w:id="1814373631">
      <w:bodyDiv w:val="1"/>
      <w:marLeft w:val="0"/>
      <w:marRight w:val="0"/>
      <w:marTop w:val="0"/>
      <w:marBottom w:val="0"/>
      <w:divBdr>
        <w:top w:val="none" w:sz="0" w:space="0" w:color="auto"/>
        <w:left w:val="none" w:sz="0" w:space="0" w:color="auto"/>
        <w:bottom w:val="none" w:sz="0" w:space="0" w:color="auto"/>
        <w:right w:val="none" w:sz="0" w:space="0" w:color="auto"/>
      </w:divBdr>
    </w:div>
    <w:div w:id="1854831050">
      <w:bodyDiv w:val="1"/>
      <w:marLeft w:val="0"/>
      <w:marRight w:val="0"/>
      <w:marTop w:val="0"/>
      <w:marBottom w:val="0"/>
      <w:divBdr>
        <w:top w:val="none" w:sz="0" w:space="0" w:color="auto"/>
        <w:left w:val="none" w:sz="0" w:space="0" w:color="auto"/>
        <w:bottom w:val="none" w:sz="0" w:space="0" w:color="auto"/>
        <w:right w:val="none" w:sz="0" w:space="0" w:color="auto"/>
      </w:divBdr>
    </w:div>
    <w:div w:id="1867405471">
      <w:bodyDiv w:val="1"/>
      <w:marLeft w:val="0"/>
      <w:marRight w:val="0"/>
      <w:marTop w:val="0"/>
      <w:marBottom w:val="0"/>
      <w:divBdr>
        <w:top w:val="none" w:sz="0" w:space="0" w:color="auto"/>
        <w:left w:val="none" w:sz="0" w:space="0" w:color="auto"/>
        <w:bottom w:val="none" w:sz="0" w:space="0" w:color="auto"/>
        <w:right w:val="none" w:sz="0" w:space="0" w:color="auto"/>
      </w:divBdr>
    </w:div>
    <w:div w:id="1886217969">
      <w:bodyDiv w:val="1"/>
      <w:marLeft w:val="0"/>
      <w:marRight w:val="0"/>
      <w:marTop w:val="0"/>
      <w:marBottom w:val="0"/>
      <w:divBdr>
        <w:top w:val="none" w:sz="0" w:space="0" w:color="auto"/>
        <w:left w:val="none" w:sz="0" w:space="0" w:color="auto"/>
        <w:bottom w:val="none" w:sz="0" w:space="0" w:color="auto"/>
        <w:right w:val="none" w:sz="0" w:space="0" w:color="auto"/>
      </w:divBdr>
    </w:div>
    <w:div w:id="1944340184">
      <w:bodyDiv w:val="1"/>
      <w:marLeft w:val="0"/>
      <w:marRight w:val="0"/>
      <w:marTop w:val="0"/>
      <w:marBottom w:val="0"/>
      <w:divBdr>
        <w:top w:val="none" w:sz="0" w:space="0" w:color="auto"/>
        <w:left w:val="none" w:sz="0" w:space="0" w:color="auto"/>
        <w:bottom w:val="none" w:sz="0" w:space="0" w:color="auto"/>
        <w:right w:val="none" w:sz="0" w:space="0" w:color="auto"/>
      </w:divBdr>
    </w:div>
    <w:div w:id="1987590826">
      <w:bodyDiv w:val="1"/>
      <w:marLeft w:val="0"/>
      <w:marRight w:val="0"/>
      <w:marTop w:val="0"/>
      <w:marBottom w:val="0"/>
      <w:divBdr>
        <w:top w:val="none" w:sz="0" w:space="0" w:color="auto"/>
        <w:left w:val="none" w:sz="0" w:space="0" w:color="auto"/>
        <w:bottom w:val="none" w:sz="0" w:space="0" w:color="auto"/>
        <w:right w:val="none" w:sz="0" w:space="0" w:color="auto"/>
      </w:divBdr>
    </w:div>
    <w:div w:id="2012834926">
      <w:bodyDiv w:val="1"/>
      <w:marLeft w:val="0"/>
      <w:marRight w:val="0"/>
      <w:marTop w:val="0"/>
      <w:marBottom w:val="0"/>
      <w:divBdr>
        <w:top w:val="none" w:sz="0" w:space="0" w:color="auto"/>
        <w:left w:val="none" w:sz="0" w:space="0" w:color="auto"/>
        <w:bottom w:val="none" w:sz="0" w:space="0" w:color="auto"/>
        <w:right w:val="none" w:sz="0" w:space="0" w:color="auto"/>
      </w:divBdr>
    </w:div>
    <w:div w:id="2026012153">
      <w:bodyDiv w:val="1"/>
      <w:marLeft w:val="0"/>
      <w:marRight w:val="0"/>
      <w:marTop w:val="0"/>
      <w:marBottom w:val="0"/>
      <w:divBdr>
        <w:top w:val="none" w:sz="0" w:space="0" w:color="auto"/>
        <w:left w:val="none" w:sz="0" w:space="0" w:color="auto"/>
        <w:bottom w:val="none" w:sz="0" w:space="0" w:color="auto"/>
        <w:right w:val="none" w:sz="0" w:space="0" w:color="auto"/>
      </w:divBdr>
    </w:div>
    <w:div w:id="2105370067">
      <w:bodyDiv w:val="1"/>
      <w:marLeft w:val="0"/>
      <w:marRight w:val="0"/>
      <w:marTop w:val="0"/>
      <w:marBottom w:val="0"/>
      <w:divBdr>
        <w:top w:val="none" w:sz="0" w:space="0" w:color="auto"/>
        <w:left w:val="none" w:sz="0" w:space="0" w:color="auto"/>
        <w:bottom w:val="none" w:sz="0" w:space="0" w:color="auto"/>
        <w:right w:val="none" w:sz="0" w:space="0" w:color="auto"/>
      </w:divBdr>
    </w:div>
    <w:div w:id="2126731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dk-lawyer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dk-lawyers.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dk-lawye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5D415-8930-4D58-B7EC-114406F32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778</Words>
  <Characters>4437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Thuy An (ADK Lawyers)</dc:creator>
  <cp:lastModifiedBy>ADK-003</cp:lastModifiedBy>
  <cp:revision>12</cp:revision>
  <dcterms:created xsi:type="dcterms:W3CDTF">2021-11-11T01:50:00Z</dcterms:created>
  <dcterms:modified xsi:type="dcterms:W3CDTF">2021-12-07T10:29:00Z</dcterms:modified>
</cp:coreProperties>
</file>