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7F6" w:rsidRPr="002C6498" w:rsidRDefault="00590E34" w:rsidP="00637F2D">
      <w:pPr>
        <w:widowControl w:val="0"/>
        <w:spacing w:after="0" w:line="240" w:lineRule="auto"/>
        <w:jc w:val="both"/>
        <w:rPr>
          <w:rFonts w:ascii="Arial" w:hAnsi="Arial" w:cs="Arial"/>
          <w:bCs/>
          <w:color w:val="C00000"/>
          <w:sz w:val="28"/>
          <w:szCs w:val="28"/>
        </w:rPr>
      </w:pPr>
      <w:r w:rsidRPr="002C6498">
        <w:rPr>
          <w:rFonts w:ascii="Arial" w:hAnsi="Arial" w:cs="Arial"/>
          <w:bCs/>
          <w:noProof/>
          <w:color w:val="C00000"/>
          <w:sz w:val="22"/>
        </w:rPr>
        <mc:AlternateContent>
          <mc:Choice Requires="wps">
            <w:drawing>
              <wp:anchor distT="0" distB="0" distL="114300" distR="114300" simplePos="0" relativeHeight="251674624" behindDoc="0" locked="0" layoutInCell="1" allowOverlap="1" wp14:anchorId="5322BD41" wp14:editId="76C355E1">
                <wp:simplePos x="0" y="0"/>
                <wp:positionH relativeFrom="column">
                  <wp:posOffset>-377190</wp:posOffset>
                </wp:positionH>
                <wp:positionV relativeFrom="paragraph">
                  <wp:posOffset>-577215</wp:posOffset>
                </wp:positionV>
                <wp:extent cx="4429125" cy="2667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4429125"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rsidR="00590E34" w:rsidRPr="007E0A6E" w:rsidRDefault="00590E34" w:rsidP="00590E34">
                            <w:pPr>
                              <w:rPr>
                                <w:rFonts w:ascii="Arial" w:hAnsi="Arial" w:cs="Arial"/>
                                <w:color w:val="FFFFFF" w:themeColor="background1"/>
                                <w:sz w:val="22"/>
                              </w:rPr>
                            </w:pPr>
                            <w:r w:rsidRPr="007E0A6E">
                              <w:rPr>
                                <w:rFonts w:ascii="Arial" w:hAnsi="Arial" w:cs="Arial"/>
                                <w:color w:val="FFFFFF" w:themeColor="background1"/>
                                <w:sz w:val="22"/>
                              </w:rPr>
                              <w:t>How to respond to a patent infringement allegation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left:0;text-align:left;margin-left:-29.7pt;margin-top:-45.45pt;width:348.7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" fillcolor="#f56b2e" strokecolor="#f56b2e" strokeweight="2pt">
                <v:textbox>
                  <w:txbxContent>
                    <w:p w:rsidR="00590E34" w:rsidRPr="007E0A6E" w:rsidRDefault="00590E34" w:rsidP="00590E34">
                      <w:pPr>
                        <w:rPr>
                          <w:rFonts w:ascii="Arial" w:hAnsi="Arial" w:cs="Arial"/>
                          <w:color w:val="FFFFFF" w:themeColor="background1"/>
                          <w:sz w:val="22"/>
                        </w:rPr>
                      </w:pPr>
                      <w:r w:rsidRPr="007E0A6E">
                        <w:rPr>
                          <w:rFonts w:ascii="Arial" w:hAnsi="Arial" w:cs="Arial"/>
                          <w:color w:val="FFFFFF" w:themeColor="background1"/>
                          <w:sz w:val="22"/>
                        </w:rPr>
                        <w:t>How to respond to a patent infringement allegation in Vietnam</w:t>
                      </w:r>
                    </w:p>
                  </w:txbxContent>
                </v:textbox>
              </v:rect>
            </w:pict>
          </mc:Fallback>
        </mc:AlternateContent>
      </w:r>
      <w:r w:rsidR="00402E40" w:rsidRPr="002C6498">
        <w:rPr>
          <w:rFonts w:ascii="Arial" w:hAnsi="Arial" w:cs="Arial"/>
          <w:bCs/>
          <w:noProof/>
          <w:color w:val="C00000"/>
          <w:sz w:val="22"/>
        </w:rPr>
        <mc:AlternateContent>
          <mc:Choice Requires="wps">
            <w:drawing>
              <wp:anchor distT="0" distB="0" distL="114300" distR="114300" simplePos="0" relativeHeight="251664384" behindDoc="0" locked="0" layoutInCell="1" allowOverlap="1" wp14:anchorId="3EC28ED3" wp14:editId="48EE18AE">
                <wp:simplePos x="0" y="0"/>
                <wp:positionH relativeFrom="column">
                  <wp:posOffset>6614160</wp:posOffset>
                </wp:positionH>
                <wp:positionV relativeFrom="paragraph">
                  <wp:posOffset>-558165</wp:posOffset>
                </wp:positionV>
                <wp:extent cx="323850" cy="9896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C0D" w:rsidRDefault="00BC3C0D" w:rsidP="00BC3C0D">
                            <w:pPr>
                              <w:spacing w:after="0" w:line="240" w:lineRule="auto"/>
                              <w:jc w:val="center"/>
                              <w:rPr>
                                <w:rFonts w:ascii="Arial" w:hAnsi="Arial" w:cs="Arial"/>
                                <w:color w:val="FFFFFF" w:themeColor="background1"/>
                                <w:sz w:val="22"/>
                              </w:rPr>
                            </w:pPr>
                          </w:p>
                          <w:p w:rsidR="008F4E29" w:rsidRDefault="008F4E29" w:rsidP="00BC3C0D">
                            <w:pPr>
                              <w:spacing w:after="0" w:line="240" w:lineRule="auto"/>
                              <w:jc w:val="center"/>
                              <w:rPr>
                                <w:rFonts w:ascii="Arial" w:hAnsi="Arial" w:cs="Arial"/>
                                <w:color w:val="FFFFFF" w:themeColor="background1"/>
                                <w:sz w:val="20"/>
                                <w:szCs w:val="20"/>
                              </w:rPr>
                            </w:pPr>
                          </w:p>
                          <w:p w:rsidR="00402E40" w:rsidRPr="00A36CD6" w:rsidRDefault="00FF0F21" w:rsidP="00FF0F21">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00402E40" w:rsidRPr="00A36CD6">
                              <w:rPr>
                                <w:rFonts w:ascii="Arial" w:hAnsi="Arial" w:cs="Arial"/>
                                <w:color w:val="FFFFFF" w:themeColor="background1"/>
                                <w:sz w:val="16"/>
                                <w:szCs w:val="16"/>
                              </w:rPr>
                              <w:t>How to respond to a patent infringement allegation in Vietnam</w:t>
                            </w:r>
                          </w:p>
                          <w:p w:rsidR="00402E40" w:rsidRDefault="00402E40" w:rsidP="00402E40">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7" style="position:absolute;left:0;text-align:left;margin-left:520.8pt;margin-top:-43.95pt;width:25.5pt;height:77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" fillcolor="#00b39c" strokecolor="#00b39c" strokeweight="2pt">
                <v:textbox style="layout-flow:vertical">
                  <w:txbxContent>
                    <w:p w:rsidR="00BC3C0D" w:rsidRDefault="00BC3C0D" w:rsidP="00BC3C0D">
                      <w:pPr>
                        <w:spacing w:after="0" w:line="240" w:lineRule="auto"/>
                        <w:jc w:val="center"/>
                        <w:rPr>
                          <w:rFonts w:ascii="Arial" w:hAnsi="Arial" w:cs="Arial"/>
                          <w:color w:val="FFFFFF" w:themeColor="background1"/>
                          <w:sz w:val="22"/>
                        </w:rPr>
                      </w:pPr>
                    </w:p>
                    <w:p w:rsidR="008F4E29" w:rsidRDefault="008F4E29" w:rsidP="00BC3C0D">
                      <w:pPr>
                        <w:spacing w:after="0" w:line="240" w:lineRule="auto"/>
                        <w:jc w:val="center"/>
                        <w:rPr>
                          <w:rFonts w:ascii="Arial" w:hAnsi="Arial" w:cs="Arial"/>
                          <w:color w:val="FFFFFF" w:themeColor="background1"/>
                          <w:sz w:val="20"/>
                          <w:szCs w:val="20"/>
                        </w:rPr>
                      </w:pPr>
                    </w:p>
                    <w:p w:rsidR="00402E40" w:rsidRPr="00A36CD6" w:rsidRDefault="00FF0F21" w:rsidP="00FF0F21">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00402E40" w:rsidRPr="00A36CD6">
                        <w:rPr>
                          <w:rFonts w:ascii="Arial" w:hAnsi="Arial" w:cs="Arial"/>
                          <w:color w:val="FFFFFF" w:themeColor="background1"/>
                          <w:sz w:val="16"/>
                          <w:szCs w:val="16"/>
                        </w:rPr>
                        <w:t>How to respond to a patent infringement allegation in Vietnam</w:t>
                      </w:r>
                    </w:p>
                    <w:p w:rsidR="00402E40" w:rsidRDefault="00402E40" w:rsidP="00402E40">
                      <w:pPr>
                        <w:jc w:val="center"/>
                      </w:pPr>
                    </w:p>
                  </w:txbxContent>
                </v:textbox>
              </v:rect>
            </w:pict>
          </mc:Fallback>
        </mc:AlternateContent>
      </w:r>
      <w:r w:rsidR="00AA07F6" w:rsidRPr="002C6498">
        <w:rPr>
          <w:rFonts w:ascii="Arial" w:hAnsi="Arial" w:cs="Arial"/>
          <w:bCs/>
          <w:color w:val="C00000"/>
          <w:sz w:val="28"/>
          <w:szCs w:val="28"/>
        </w:rPr>
        <w:t>6 key takeaways to cope with patent infringement allegations in Vietnam</w:t>
      </w:r>
    </w:p>
    <w:p w:rsidR="00637F2D" w:rsidRDefault="00637F2D" w:rsidP="00637F2D">
      <w:pPr>
        <w:widowControl w:val="0"/>
        <w:spacing w:after="0" w:line="240" w:lineRule="auto"/>
        <w:jc w:val="both"/>
        <w:rPr>
          <w:rFonts w:ascii="Arial" w:hAnsi="Arial" w:cs="Arial"/>
          <w:bCs/>
          <w:color w:val="C0504D" w:themeColor="accent2"/>
          <w:sz w:val="28"/>
          <w:szCs w:val="28"/>
        </w:rPr>
      </w:pPr>
    </w:p>
    <w:tbl>
      <w:tblPr>
        <w:tblStyle w:val="TableGrid"/>
        <w:tblW w:w="0" w:type="auto"/>
        <w:tblLook w:val="04A0" w:firstRow="1" w:lastRow="0" w:firstColumn="1" w:lastColumn="0" w:noHBand="0" w:noVBand="1"/>
      </w:tblPr>
      <w:tblGrid>
        <w:gridCol w:w="10188"/>
      </w:tblGrid>
      <w:tr w:rsidR="00AA07F6" w:rsidTr="00AA07F6">
        <w:tc>
          <w:tcPr>
            <w:tcW w:w="10188" w:type="dxa"/>
            <w:tcBorders>
              <w:left w:val="nil"/>
              <w:right w:val="nil"/>
            </w:tcBorders>
          </w:tcPr>
          <w:p w:rsidR="00AA07F6" w:rsidRPr="00AA07F6" w:rsidRDefault="00AA07F6" w:rsidP="00AA07F6">
            <w:pPr>
              <w:widowControl w:val="0"/>
              <w:spacing w:before="120" w:after="120"/>
              <w:jc w:val="both"/>
              <w:rPr>
                <w:rFonts w:ascii="Arial" w:hAnsi="Arial" w:cs="Arial"/>
                <w:b/>
                <w:bCs/>
                <w:color w:val="C0504D" w:themeColor="accent2"/>
                <w:sz w:val="20"/>
                <w:szCs w:val="20"/>
              </w:rPr>
            </w:pPr>
            <w:r w:rsidRPr="00AA07F6">
              <w:rPr>
                <w:rFonts w:ascii="Arial" w:hAnsi="Arial" w:cs="Arial"/>
                <w:b/>
                <w:bCs/>
                <w:sz w:val="20"/>
                <w:szCs w:val="20"/>
              </w:rPr>
              <w:t>Nguyen Vu QUAN, Partner at KENFOX IP &amp; Law Office, provide a detailed  outline how to respond to a patent infringement allegat</w:t>
            </w:r>
            <w:r>
              <w:rPr>
                <w:rFonts w:ascii="Arial" w:hAnsi="Arial" w:cs="Arial"/>
                <w:b/>
                <w:bCs/>
                <w:sz w:val="20"/>
                <w:szCs w:val="20"/>
              </w:rPr>
              <w:t>ion</w:t>
            </w:r>
            <w:r w:rsidR="00473289">
              <w:rPr>
                <w:rFonts w:ascii="Arial" w:hAnsi="Arial" w:cs="Arial"/>
                <w:b/>
                <w:bCs/>
                <w:sz w:val="20"/>
                <w:szCs w:val="20"/>
              </w:rPr>
              <w:t xml:space="preserve"> in Vietnam</w:t>
            </w:r>
          </w:p>
        </w:tc>
      </w:tr>
    </w:tbl>
    <w:p w:rsidR="00637F2D" w:rsidRDefault="00637F2D" w:rsidP="0060590E">
      <w:pPr>
        <w:widowControl w:val="0"/>
        <w:jc w:val="both"/>
        <w:rPr>
          <w:rFonts w:ascii="Arial" w:hAnsi="Arial" w:cs="Arial"/>
          <w:bCs/>
          <w:color w:val="1F497D"/>
          <w:sz w:val="22"/>
        </w:rPr>
      </w:pPr>
    </w:p>
    <w:p w:rsidR="008A07FC" w:rsidRPr="0060590E" w:rsidRDefault="008A07FC" w:rsidP="0060590E">
      <w:pPr>
        <w:widowControl w:val="0"/>
        <w:jc w:val="both"/>
        <w:rPr>
          <w:rFonts w:ascii="Arial" w:hAnsi="Arial" w:cs="Arial"/>
          <w:b w:val="0"/>
          <w:bCs/>
          <w:color w:val="1F497D"/>
          <w:sz w:val="20"/>
          <w:szCs w:val="20"/>
        </w:rPr>
      </w:pPr>
      <w:r w:rsidRPr="00EE08F0">
        <w:rPr>
          <w:rFonts w:ascii="Arial" w:hAnsi="Arial" w:cs="Arial"/>
          <w:bCs/>
          <w:color w:val="1F497D"/>
          <w:sz w:val="22"/>
        </w:rPr>
        <w:t>Introduction</w:t>
      </w:r>
    </w:p>
    <w:p w:rsidR="008A07FC" w:rsidRDefault="008A07FC" w:rsidP="008A07FC">
      <w:pPr>
        <w:jc w:val="both"/>
        <w:rPr>
          <w:rFonts w:ascii="Arial" w:hAnsi="Arial" w:cs="Arial"/>
          <w:b w:val="0"/>
          <w:sz w:val="20"/>
          <w:szCs w:val="20"/>
        </w:rPr>
      </w:pPr>
      <w:r w:rsidRPr="0060590E">
        <w:rPr>
          <w:rFonts w:ascii="Arial" w:hAnsi="Arial" w:cs="Arial"/>
          <w:b w:val="0"/>
          <w:sz w:val="20"/>
          <w:szCs w:val="20"/>
        </w:rPr>
        <w:t>Have you ever been accused of patent infringement while conducting manufacturing and business operations in Vietnam? If you're unsure how to respond to a patent infringement allegation, you may be tempted to panic and worry about the worst-case scenario. You're probably wondering if your goods are illegal and thus subject to seizure on the market or at the border; if you'll be held liable for future items allegedly infringing a paten</w:t>
      </w:r>
      <w:r w:rsidRPr="0060590E">
        <w:rPr>
          <w:b w:val="0"/>
          <w:noProof/>
        </w:rPr>
        <mc:AlternateContent>
          <mc:Choice Requires="wps">
            <w:drawing>
              <wp:anchor distT="0" distB="0" distL="114300" distR="114300" simplePos="0" relativeHeight="251662336" behindDoc="0" locked="0" layoutInCell="1" allowOverlap="1" wp14:anchorId="57912912" wp14:editId="76E16BFB">
                <wp:simplePos x="0" y="0"/>
                <wp:positionH relativeFrom="column">
                  <wp:posOffset>7162800</wp:posOffset>
                </wp:positionH>
                <wp:positionV relativeFrom="margin">
                  <wp:posOffset>914400</wp:posOffset>
                </wp:positionV>
                <wp:extent cx="438150" cy="59721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5972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07FC" w:rsidRPr="00D75D6D" w:rsidRDefault="008A07FC" w:rsidP="008A07FC">
                            <w:pPr>
                              <w:jc w:val="center"/>
                              <w:rPr>
                                <w:rFonts w:ascii="Arial" w:hAnsi="Arial" w:cs="Arial"/>
                                <w:sz w:val="20"/>
                                <w:szCs w:val="20"/>
                              </w:rPr>
                            </w:pPr>
                            <w:r w:rsidRPr="00D75D6D">
                              <w:rPr>
                                <w:rFonts w:ascii="Arial" w:hAnsi="Arial" w:cs="Arial"/>
                                <w:sz w:val="20"/>
                                <w:szCs w:val="20"/>
                              </w:rPr>
                              <w:t>How to respond to a patent infringement allegation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4" o:spid="_x0000_s1028" style="position:absolute;left:0;text-align:left;margin-left:564pt;margin-top:1in;width:34.5pt;height:47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" fillcolor="#4f81bd [3204]" strokecolor="#243f60 [1604]" strokeweight="2pt">
                <v:path arrowok="t"/>
                <v:textbox style="layout-flow:vertical">
                  <w:txbxContent>
                    <w:p w:rsidR="008A07FC" w:rsidRPr="00D75D6D" w:rsidRDefault="008A07FC" w:rsidP="008A07FC">
                      <w:pPr>
                        <w:jc w:val="center"/>
                        <w:rPr>
                          <w:rFonts w:ascii="Arial" w:hAnsi="Arial" w:cs="Arial"/>
                          <w:sz w:val="20"/>
                          <w:szCs w:val="20"/>
                        </w:rPr>
                      </w:pPr>
                      <w:r w:rsidRPr="00D75D6D">
                        <w:rPr>
                          <w:rFonts w:ascii="Arial" w:hAnsi="Arial" w:cs="Arial"/>
                          <w:sz w:val="20"/>
                          <w:szCs w:val="20"/>
                        </w:rPr>
                        <w:t>How to respond to a patent infringement allegation in Vietnam</w:t>
                      </w:r>
                    </w:p>
                  </w:txbxContent>
                </v:textbox>
                <w10:wrap anchory="margin"/>
              </v:rect>
            </w:pict>
          </mc:Fallback>
        </mc:AlternateContent>
      </w:r>
      <w:r w:rsidRPr="0060590E">
        <w:rPr>
          <w:rFonts w:ascii="Arial" w:hAnsi="Arial" w:cs="Arial"/>
          <w:b w:val="0"/>
          <w:sz w:val="20"/>
          <w:szCs w:val="20"/>
        </w:rPr>
        <w:t xml:space="preserve">t; if your </w:t>
      </w:r>
      <w:r w:rsidRPr="0060590E">
        <w:rPr>
          <w:b w:val="0"/>
          <w:noProof/>
        </w:rPr>
        <mc:AlternateContent>
          <mc:Choice Requires="wps">
            <w:drawing>
              <wp:anchor distT="0" distB="0" distL="114300" distR="114300" simplePos="0" relativeHeight="251661312" behindDoc="0" locked="0" layoutInCell="1" allowOverlap="1" wp14:anchorId="40F87139" wp14:editId="161C66E9">
                <wp:simplePos x="0" y="0"/>
                <wp:positionH relativeFrom="column">
                  <wp:posOffset>7162800</wp:posOffset>
                </wp:positionH>
                <wp:positionV relativeFrom="margin">
                  <wp:posOffset>914400</wp:posOffset>
                </wp:positionV>
                <wp:extent cx="438150" cy="5972175"/>
                <wp:effectExtent l="0" t="0" r="1905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8150" cy="5972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8A07FC" w:rsidRPr="00D75D6D" w:rsidRDefault="008A07FC" w:rsidP="008A07FC">
                            <w:pPr>
                              <w:jc w:val="center"/>
                              <w:rPr>
                                <w:rFonts w:ascii="Arial" w:hAnsi="Arial" w:cs="Arial"/>
                                <w:sz w:val="20"/>
                                <w:szCs w:val="20"/>
                              </w:rPr>
                            </w:pPr>
                            <w:r w:rsidRPr="00D75D6D">
                              <w:rPr>
                                <w:rFonts w:ascii="Arial" w:hAnsi="Arial" w:cs="Arial"/>
                                <w:sz w:val="20"/>
                                <w:szCs w:val="20"/>
                              </w:rPr>
                              <w:t>How to respond to a patent infringement allegation in Vietnam</w:t>
                            </w: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Rectangle 3" o:spid="_x0000_s1029" style="position:absolute;left:0;text-align:left;margin-left:564pt;margin-top:1in;width:34.5pt;height:4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" fillcolor="#4f81bd [3204]" strokecolor="#243f60 [1604]" strokeweight="2pt">
                <v:path arrowok="t"/>
                <v:textbox style="layout-flow:vertical">
                  <w:txbxContent>
                    <w:p w:rsidR="008A07FC" w:rsidRPr="00D75D6D" w:rsidRDefault="008A07FC" w:rsidP="008A07FC">
                      <w:pPr>
                        <w:jc w:val="center"/>
                        <w:rPr>
                          <w:rFonts w:ascii="Arial" w:hAnsi="Arial" w:cs="Arial"/>
                          <w:sz w:val="20"/>
                          <w:szCs w:val="20"/>
                        </w:rPr>
                      </w:pPr>
                      <w:r w:rsidRPr="00D75D6D">
                        <w:rPr>
                          <w:rFonts w:ascii="Arial" w:hAnsi="Arial" w:cs="Arial"/>
                          <w:sz w:val="20"/>
                          <w:szCs w:val="20"/>
                        </w:rPr>
                        <w:t>How to respond to a patent infringement allegation in Vietnam</w:t>
                      </w:r>
                    </w:p>
                  </w:txbxContent>
                </v:textbox>
                <w10:wrap anchory="margin"/>
              </v:rect>
            </w:pict>
          </mc:Fallback>
        </mc:AlternateContent>
      </w:r>
      <w:r w:rsidRPr="0060590E">
        <w:rPr>
          <w:b w:val="0"/>
          <w:noProof/>
        </w:rPr>
        <mc:AlternateContent>
          <mc:Choice Requires="wps">
            <w:drawing>
              <wp:anchor distT="0" distB="0" distL="114300" distR="114300" simplePos="0" relativeHeight="251659264" behindDoc="0" locked="0" layoutInCell="1" allowOverlap="1" wp14:anchorId="5AA4ABE5" wp14:editId="7A635351">
                <wp:simplePos x="0" y="0"/>
                <wp:positionH relativeFrom="column">
                  <wp:posOffset>7162800</wp:posOffset>
                </wp:positionH>
                <wp:positionV relativeFrom="paragraph">
                  <wp:posOffset>1371600</wp:posOffset>
                </wp:positionV>
                <wp:extent cx="266700" cy="59721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5972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564pt;margin-top:108pt;width:21pt;height:4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" fillcolor="#4f81bd [3204]" strokecolor="#243f60 [1604]" strokeweight="2pt">
                <v:path arrowok="t"/>
              </v:rect>
            </w:pict>
          </mc:Fallback>
        </mc:AlternateContent>
      </w:r>
      <w:r w:rsidRPr="0060590E">
        <w:rPr>
          <w:rFonts w:ascii="Arial" w:hAnsi="Arial" w:cs="Arial"/>
          <w:b w:val="0"/>
          <w:sz w:val="20"/>
          <w:szCs w:val="20"/>
        </w:rPr>
        <w:t xml:space="preserve">business will face expensive lawsuits for damages; if consumers will turn against you and/or your business will </w:t>
      </w:r>
      <w:r w:rsidRPr="0060590E">
        <w:rPr>
          <w:b w:val="0"/>
          <w:noProof/>
        </w:rPr>
        <mc:AlternateContent>
          <mc:Choice Requires="wps">
            <w:drawing>
              <wp:anchor distT="0" distB="0" distL="114300" distR="114300" simplePos="0" relativeHeight="251660288" behindDoc="0" locked="0" layoutInCell="1" allowOverlap="1" wp14:anchorId="4F80568B" wp14:editId="0984DF9A">
                <wp:simplePos x="0" y="0"/>
                <wp:positionH relativeFrom="column">
                  <wp:posOffset>7162800</wp:posOffset>
                </wp:positionH>
                <wp:positionV relativeFrom="paragraph">
                  <wp:posOffset>1371600</wp:posOffset>
                </wp:positionV>
                <wp:extent cx="266700" cy="5972175"/>
                <wp:effectExtent l="0" t="0" r="19050" b="2857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700" cy="59721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64pt;margin-top:108pt;width:21pt;height:4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" fillcolor="#4f81bd [3204]" strokecolor="#243f60 [1604]" strokeweight="2pt">
                <v:path arrowok="t"/>
              </v:rect>
            </w:pict>
          </mc:Fallback>
        </mc:AlternateContent>
      </w:r>
      <w:r w:rsidRPr="0060590E">
        <w:rPr>
          <w:rFonts w:ascii="Arial" w:hAnsi="Arial" w:cs="Arial"/>
          <w:b w:val="0"/>
          <w:sz w:val="20"/>
          <w:szCs w:val="20"/>
        </w:rPr>
        <w:t xml:space="preserve">likely attract negative media attention, and so on. </w:t>
      </w:r>
      <w:bookmarkStart w:id="0" w:name="_GoBack"/>
      <w:bookmarkEnd w:id="0"/>
    </w:p>
    <w:tbl>
      <w:tblPr>
        <w:tblStyle w:val="TableGrid"/>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ook w:val="04A0" w:firstRow="1" w:lastRow="0" w:firstColumn="1" w:lastColumn="0" w:noHBand="0" w:noVBand="1"/>
      </w:tblPr>
      <w:tblGrid>
        <w:gridCol w:w="3369"/>
        <w:gridCol w:w="6536"/>
      </w:tblGrid>
      <w:tr w:rsidR="00BD1CD1" w:rsidTr="00FB08BD">
        <w:tc>
          <w:tcPr>
            <w:tcW w:w="3369" w:type="dxa"/>
            <w:tcBorders>
              <w:top w:val="nil"/>
              <w:left w:val="nil"/>
              <w:bottom w:val="nil"/>
              <w:right w:val="single" w:sz="4" w:space="0" w:color="C0504D"/>
            </w:tcBorders>
          </w:tcPr>
          <w:p w:rsidR="00BD1CD1" w:rsidRDefault="00BD1CD1" w:rsidP="00E55B3E">
            <w:pPr>
              <w:jc w:val="center"/>
              <w:rPr>
                <w:rFonts w:ascii="Arial" w:hAnsi="Arial" w:cs="Arial"/>
                <w:b/>
                <w:sz w:val="20"/>
                <w:szCs w:val="20"/>
              </w:rPr>
            </w:pPr>
            <w:r>
              <w:rPr>
                <w:rFonts w:ascii="Arial" w:hAnsi="Arial" w:cs="Arial"/>
                <w:noProof/>
                <w:sz w:val="20"/>
                <w:szCs w:val="20"/>
              </w:rPr>
              <w:drawing>
                <wp:inline distT="0" distB="0" distL="0" distR="0" wp14:anchorId="4C8C8193" wp14:editId="4553B8B2">
                  <wp:extent cx="1666875" cy="1997844"/>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 Qua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66875" cy="1997844"/>
                          </a:xfrm>
                          <a:prstGeom prst="rect">
                            <a:avLst/>
                          </a:prstGeom>
                        </pic:spPr>
                      </pic:pic>
                    </a:graphicData>
                  </a:graphic>
                </wp:inline>
              </w:drawing>
            </w:r>
          </w:p>
          <w:p w:rsidR="00CE7C74" w:rsidRDefault="00CE7C74" w:rsidP="00BD1CD1">
            <w:pPr>
              <w:jc w:val="center"/>
              <w:rPr>
                <w:rFonts w:ascii="Arial" w:hAnsi="Arial" w:cs="Arial"/>
                <w:b/>
                <w:sz w:val="20"/>
                <w:szCs w:val="20"/>
              </w:rPr>
            </w:pPr>
          </w:p>
          <w:p w:rsidR="00BD1CD1" w:rsidRDefault="00BD1CD1" w:rsidP="00BD1CD1">
            <w:pPr>
              <w:jc w:val="center"/>
              <w:rPr>
                <w:rFonts w:ascii="Arial" w:hAnsi="Arial" w:cs="Arial"/>
                <w:b/>
                <w:sz w:val="20"/>
                <w:szCs w:val="20"/>
              </w:rPr>
            </w:pPr>
            <w:r w:rsidRPr="009C3BD7">
              <w:rPr>
                <w:rFonts w:ascii="Arial" w:hAnsi="Arial" w:cs="Arial"/>
                <w:b/>
                <w:color w:val="1F497D" w:themeColor="text2"/>
                <w:sz w:val="20"/>
                <w:szCs w:val="20"/>
              </w:rPr>
              <w:t>Nguyen Vu Quan</w:t>
            </w:r>
            <w:r w:rsidR="009C3BD7" w:rsidRPr="009C3BD7">
              <w:rPr>
                <w:rFonts w:ascii="Arial" w:hAnsi="Arial" w:cs="Arial"/>
                <w:b/>
                <w:color w:val="1F497D" w:themeColor="text2"/>
                <w:sz w:val="20"/>
                <w:szCs w:val="20"/>
              </w:rPr>
              <w:t>, Partner</w:t>
            </w:r>
          </w:p>
        </w:tc>
        <w:tc>
          <w:tcPr>
            <w:tcW w:w="6536" w:type="dxa"/>
            <w:tcBorders>
              <w:left w:val="single" w:sz="4" w:space="0" w:color="C0504D"/>
            </w:tcBorders>
            <w:shd w:val="clear" w:color="auto" w:fill="F2F2F2" w:themeFill="background1" w:themeFillShade="F2"/>
          </w:tcPr>
          <w:p w:rsidR="002305D1" w:rsidRPr="00DE4F6D" w:rsidRDefault="009D4174" w:rsidP="00BD1CD1">
            <w:pPr>
              <w:jc w:val="both"/>
              <w:rPr>
                <w:rFonts w:ascii="Arial" w:hAnsi="Arial" w:cs="Arial"/>
                <w:b/>
                <w:color w:val="E36C0A" w:themeColor="accent6" w:themeShade="BF"/>
                <w:sz w:val="28"/>
                <w:szCs w:val="28"/>
              </w:rPr>
            </w:pPr>
            <w:r>
              <w:rPr>
                <w:rFonts w:ascii="Arial" w:hAnsi="Arial" w:cs="Arial"/>
                <w:b/>
                <w:color w:val="E36C0A" w:themeColor="accent6" w:themeShade="BF"/>
                <w:sz w:val="28"/>
                <w:szCs w:val="28"/>
              </w:rPr>
              <w:t>Résumé</w:t>
            </w:r>
          </w:p>
          <w:p w:rsidR="009C3BD7" w:rsidRDefault="009C3BD7" w:rsidP="00BD1CD1">
            <w:pPr>
              <w:jc w:val="both"/>
              <w:rPr>
                <w:rFonts w:ascii="Arial" w:hAnsi="Arial" w:cs="Arial"/>
                <w:b/>
                <w:sz w:val="20"/>
                <w:szCs w:val="20"/>
              </w:rPr>
            </w:pPr>
          </w:p>
          <w:p w:rsidR="00BD1CD1" w:rsidRPr="002305D1" w:rsidRDefault="00BD1CD1" w:rsidP="00BD1CD1">
            <w:pPr>
              <w:jc w:val="both"/>
              <w:rPr>
                <w:rFonts w:ascii="Arial" w:hAnsi="Arial" w:cs="Arial"/>
                <w:sz w:val="20"/>
                <w:szCs w:val="20"/>
              </w:rPr>
            </w:pPr>
            <w:r w:rsidRPr="009D4174">
              <w:rPr>
                <w:rFonts w:ascii="Arial" w:hAnsi="Arial" w:cs="Arial"/>
                <w:sz w:val="20"/>
                <w:szCs w:val="20"/>
              </w:rPr>
              <w:t xml:space="preserve">Nguyen Vu QUAN is working as </w:t>
            </w:r>
            <w:r w:rsidR="002305D1" w:rsidRPr="009D4174">
              <w:rPr>
                <w:rFonts w:ascii="Arial" w:hAnsi="Arial" w:cs="Arial"/>
                <w:sz w:val="20"/>
                <w:szCs w:val="20"/>
              </w:rPr>
              <w:t xml:space="preserve">a partner with KENFOX IP &amp; Law </w:t>
            </w:r>
            <w:r w:rsidRPr="009D4174">
              <w:rPr>
                <w:rFonts w:ascii="Arial" w:hAnsi="Arial" w:cs="Arial"/>
                <w:sz w:val="20"/>
                <w:szCs w:val="20"/>
              </w:rPr>
              <w:t>Office in the Litigation Departmen</w:t>
            </w:r>
            <w:r w:rsidR="002305D1" w:rsidRPr="009D4174">
              <w:rPr>
                <w:rFonts w:ascii="Arial" w:hAnsi="Arial" w:cs="Arial"/>
                <w:sz w:val="20"/>
                <w:szCs w:val="20"/>
              </w:rPr>
              <w:t xml:space="preserve">t. Since 2004, QUAN has worked </w:t>
            </w:r>
            <w:r w:rsidRPr="009D4174">
              <w:rPr>
                <w:rFonts w:ascii="Arial" w:hAnsi="Arial" w:cs="Arial"/>
                <w:sz w:val="20"/>
                <w:szCs w:val="20"/>
              </w:rPr>
              <w:t>in the field of intellectual property, focusing on the different aspects of obtaining, defending, and enfor</w:t>
            </w:r>
            <w:r w:rsidR="002305D1" w:rsidRPr="009D4174">
              <w:rPr>
                <w:rFonts w:ascii="Arial" w:hAnsi="Arial" w:cs="Arial"/>
                <w:sz w:val="20"/>
                <w:szCs w:val="20"/>
              </w:rPr>
              <w:t xml:space="preserve">cing IPR in Vietnam, Laos, and </w:t>
            </w:r>
            <w:r w:rsidRPr="009D4174">
              <w:rPr>
                <w:rFonts w:ascii="Arial" w:hAnsi="Arial" w:cs="Arial"/>
                <w:sz w:val="20"/>
                <w:szCs w:val="20"/>
              </w:rPr>
              <w:t>Cambodia. For over a decade of l</w:t>
            </w:r>
            <w:r w:rsidR="002305D1" w:rsidRPr="009D4174">
              <w:rPr>
                <w:rFonts w:ascii="Arial" w:hAnsi="Arial" w:cs="Arial"/>
                <w:sz w:val="20"/>
                <w:szCs w:val="20"/>
              </w:rPr>
              <w:t xml:space="preserve">itigation experience, QUAN has </w:t>
            </w:r>
            <w:r w:rsidRPr="009D4174">
              <w:rPr>
                <w:rFonts w:ascii="Arial" w:hAnsi="Arial" w:cs="Arial"/>
                <w:sz w:val="20"/>
                <w:szCs w:val="20"/>
              </w:rPr>
              <w:t xml:space="preserve">assisted a diverse range of clients with developing </w:t>
            </w:r>
            <w:r w:rsidR="002305D1" w:rsidRPr="009D4174">
              <w:rPr>
                <w:rFonts w:ascii="Arial" w:hAnsi="Arial" w:cs="Arial"/>
                <w:sz w:val="20"/>
                <w:szCs w:val="20"/>
              </w:rPr>
              <w:t>efficient, cost-</w:t>
            </w:r>
            <w:r w:rsidRPr="009D4174">
              <w:rPr>
                <w:rFonts w:ascii="Arial" w:hAnsi="Arial" w:cs="Arial"/>
                <w:sz w:val="20"/>
                <w:szCs w:val="20"/>
              </w:rPr>
              <w:t>effective strategies to uncover and sto</w:t>
            </w:r>
            <w:r w:rsidR="002305D1" w:rsidRPr="009D4174">
              <w:rPr>
                <w:rFonts w:ascii="Arial" w:hAnsi="Arial" w:cs="Arial"/>
                <w:sz w:val="20"/>
                <w:szCs w:val="20"/>
              </w:rPr>
              <w:t xml:space="preserve">p third parties from illegally </w:t>
            </w:r>
            <w:r w:rsidRPr="009D4174">
              <w:rPr>
                <w:rFonts w:ascii="Arial" w:hAnsi="Arial" w:cs="Arial"/>
                <w:sz w:val="20"/>
                <w:szCs w:val="20"/>
              </w:rPr>
              <w:t>using or registering IPRs. He has ex</w:t>
            </w:r>
            <w:r w:rsidR="002305D1" w:rsidRPr="009D4174">
              <w:rPr>
                <w:rFonts w:ascii="Arial" w:hAnsi="Arial" w:cs="Arial"/>
                <w:sz w:val="20"/>
                <w:szCs w:val="20"/>
              </w:rPr>
              <w:t xml:space="preserve">tensive experience working and </w:t>
            </w:r>
            <w:r w:rsidRPr="009D4174">
              <w:rPr>
                <w:rFonts w:ascii="Arial" w:hAnsi="Arial" w:cs="Arial"/>
                <w:sz w:val="20"/>
                <w:szCs w:val="20"/>
              </w:rPr>
              <w:t>coordinating with the law enforcem</w:t>
            </w:r>
            <w:r w:rsidR="002305D1" w:rsidRPr="009D4174">
              <w:rPr>
                <w:rFonts w:ascii="Arial" w:hAnsi="Arial" w:cs="Arial"/>
                <w:sz w:val="20"/>
                <w:szCs w:val="20"/>
              </w:rPr>
              <w:t xml:space="preserve">ent agencies to ensure focused </w:t>
            </w:r>
            <w:r w:rsidRPr="009D4174">
              <w:rPr>
                <w:rFonts w:ascii="Arial" w:hAnsi="Arial" w:cs="Arial"/>
                <w:sz w:val="20"/>
                <w:szCs w:val="20"/>
              </w:rPr>
              <w:t>solutions for IP infringement. QUAN ha</w:t>
            </w:r>
            <w:r w:rsidR="002305D1" w:rsidRPr="009D4174">
              <w:rPr>
                <w:rFonts w:ascii="Arial" w:hAnsi="Arial" w:cs="Arial"/>
                <w:sz w:val="20"/>
                <w:szCs w:val="20"/>
              </w:rPr>
              <w:t xml:space="preserve">s coordinated with enforcement </w:t>
            </w:r>
            <w:r w:rsidRPr="009D4174">
              <w:rPr>
                <w:rFonts w:ascii="Arial" w:hAnsi="Arial" w:cs="Arial"/>
                <w:sz w:val="20"/>
                <w:szCs w:val="20"/>
              </w:rPr>
              <w:t>authorities to conduct raids and succ</w:t>
            </w:r>
            <w:r w:rsidR="002305D1" w:rsidRPr="009D4174">
              <w:rPr>
                <w:rFonts w:ascii="Arial" w:hAnsi="Arial" w:cs="Arial"/>
                <w:sz w:val="20"/>
                <w:szCs w:val="20"/>
              </w:rPr>
              <w:t xml:space="preserve">essfully deal with large scale </w:t>
            </w:r>
            <w:r w:rsidRPr="009D4174">
              <w:rPr>
                <w:rFonts w:ascii="Arial" w:hAnsi="Arial" w:cs="Arial"/>
                <w:sz w:val="20"/>
                <w:szCs w:val="20"/>
              </w:rPr>
              <w:t>infringement cases for Lacoste,</w:t>
            </w:r>
            <w:r w:rsidR="002305D1" w:rsidRPr="009D4174">
              <w:rPr>
                <w:rFonts w:ascii="Arial" w:hAnsi="Arial" w:cs="Arial"/>
                <w:sz w:val="20"/>
                <w:szCs w:val="20"/>
              </w:rPr>
              <w:t xml:space="preserve"> Charles &amp; Keith, Yonex, Dihon </w:t>
            </w:r>
            <w:r w:rsidRPr="009D4174">
              <w:rPr>
                <w:rFonts w:ascii="Arial" w:hAnsi="Arial" w:cs="Arial"/>
                <w:sz w:val="20"/>
                <w:szCs w:val="20"/>
              </w:rPr>
              <w:t>Pharmaceutical, and Engelhard Arzneimittel, among others.</w:t>
            </w:r>
          </w:p>
        </w:tc>
      </w:tr>
    </w:tbl>
    <w:p w:rsidR="00DE4F6D" w:rsidRDefault="00DE4F6D" w:rsidP="008A07FC">
      <w:pPr>
        <w:jc w:val="both"/>
        <w:rPr>
          <w:rFonts w:ascii="Arial" w:hAnsi="Arial" w:cs="Arial"/>
          <w:b w:val="0"/>
          <w:sz w:val="20"/>
          <w:szCs w:val="20"/>
        </w:rPr>
      </w:pPr>
    </w:p>
    <w:p w:rsidR="008A07FC" w:rsidRPr="0060590E" w:rsidRDefault="008A07FC" w:rsidP="008A07FC">
      <w:pPr>
        <w:jc w:val="both"/>
        <w:rPr>
          <w:rFonts w:ascii="Arial" w:hAnsi="Arial" w:cs="Arial"/>
          <w:b w:val="0"/>
          <w:sz w:val="20"/>
          <w:szCs w:val="20"/>
        </w:rPr>
      </w:pPr>
      <w:r w:rsidRPr="0060590E">
        <w:rPr>
          <w:rFonts w:ascii="Arial" w:hAnsi="Arial" w:cs="Arial"/>
          <w:b w:val="0"/>
          <w:sz w:val="20"/>
          <w:szCs w:val="20"/>
        </w:rPr>
        <w:t>To alleviate the aforementioned concerns and avoid spiraling negative repercussions that may have unintended implications, in many cases, an alleged infringer typically takes the following approaches:</w:t>
      </w:r>
    </w:p>
    <w:p w:rsidR="008A07FC" w:rsidRPr="000D3A0B" w:rsidRDefault="008A07FC" w:rsidP="008A07FC">
      <w:pPr>
        <w:pStyle w:val="ListParagraph"/>
        <w:numPr>
          <w:ilvl w:val="0"/>
          <w:numId w:val="2"/>
        </w:numPr>
        <w:ind w:left="450" w:hanging="416"/>
        <w:jc w:val="both"/>
        <w:rPr>
          <w:rFonts w:ascii="Arial" w:hAnsi="Arial" w:cs="Arial"/>
          <w:i/>
          <w:sz w:val="20"/>
          <w:szCs w:val="20"/>
        </w:rPr>
      </w:pPr>
      <w:r w:rsidRPr="000D3A0B">
        <w:rPr>
          <w:rFonts w:ascii="Arial" w:hAnsi="Arial" w:cs="Arial"/>
          <w:i/>
          <w:sz w:val="20"/>
          <w:szCs w:val="20"/>
        </w:rPr>
        <w:t xml:space="preserve">Acceptance of patent infringement; </w:t>
      </w:r>
    </w:p>
    <w:p w:rsidR="008A07FC" w:rsidRPr="000D3A0B" w:rsidRDefault="008A07FC" w:rsidP="008A07FC">
      <w:pPr>
        <w:pStyle w:val="ListParagraph"/>
        <w:numPr>
          <w:ilvl w:val="0"/>
          <w:numId w:val="2"/>
        </w:numPr>
        <w:ind w:left="450" w:hanging="416"/>
        <w:jc w:val="both"/>
        <w:rPr>
          <w:rFonts w:ascii="Arial" w:hAnsi="Arial" w:cs="Arial"/>
          <w:i/>
          <w:sz w:val="20"/>
          <w:szCs w:val="20"/>
        </w:rPr>
      </w:pPr>
      <w:r w:rsidRPr="000D3A0B">
        <w:rPr>
          <w:rFonts w:ascii="Arial" w:hAnsi="Arial" w:cs="Arial"/>
          <w:i/>
          <w:sz w:val="20"/>
          <w:szCs w:val="20"/>
        </w:rPr>
        <w:t>Acceptance of signing a letter of undertaking provided by the patent holder;</w:t>
      </w:r>
    </w:p>
    <w:p w:rsidR="008A07FC" w:rsidRPr="000D3A0B" w:rsidRDefault="008A07FC" w:rsidP="008A07FC">
      <w:pPr>
        <w:pStyle w:val="ListParagraph"/>
        <w:numPr>
          <w:ilvl w:val="0"/>
          <w:numId w:val="2"/>
        </w:numPr>
        <w:ind w:left="450" w:hanging="416"/>
        <w:jc w:val="both"/>
        <w:rPr>
          <w:rFonts w:ascii="Arial" w:hAnsi="Arial" w:cs="Arial"/>
          <w:i/>
          <w:sz w:val="20"/>
          <w:szCs w:val="20"/>
        </w:rPr>
      </w:pPr>
      <w:r w:rsidRPr="000D3A0B">
        <w:rPr>
          <w:rFonts w:ascii="Arial" w:hAnsi="Arial" w:cs="Arial"/>
          <w:i/>
          <w:sz w:val="20"/>
          <w:szCs w:val="20"/>
        </w:rPr>
        <w:t>Acceptance of the removal of allegedly infringing products from the market.</w:t>
      </w:r>
    </w:p>
    <w:p w:rsidR="008A07FC" w:rsidRDefault="008A07FC" w:rsidP="008A07FC">
      <w:pPr>
        <w:pStyle w:val="ListParagraph"/>
        <w:numPr>
          <w:ilvl w:val="0"/>
          <w:numId w:val="2"/>
        </w:numPr>
        <w:ind w:left="450" w:hanging="416"/>
        <w:jc w:val="both"/>
        <w:rPr>
          <w:rFonts w:ascii="Arial" w:hAnsi="Arial" w:cs="Arial"/>
          <w:i/>
          <w:sz w:val="20"/>
          <w:szCs w:val="20"/>
        </w:rPr>
      </w:pPr>
      <w:r w:rsidRPr="000D3A0B">
        <w:rPr>
          <w:rFonts w:ascii="Arial" w:hAnsi="Arial" w:cs="Arial"/>
          <w:i/>
          <w:sz w:val="20"/>
          <w:szCs w:val="20"/>
        </w:rPr>
        <w:t>Obtaining licensing for the patented invention through negotiation.</w:t>
      </w:r>
    </w:p>
    <w:p w:rsidR="0060590E" w:rsidRPr="0060590E" w:rsidRDefault="0060590E" w:rsidP="0060590E">
      <w:pPr>
        <w:pStyle w:val="ListParagraph"/>
        <w:ind w:left="450"/>
        <w:jc w:val="both"/>
        <w:rPr>
          <w:rFonts w:ascii="Arial" w:hAnsi="Arial" w:cs="Arial"/>
          <w:i/>
          <w:sz w:val="20"/>
          <w:szCs w:val="20"/>
        </w:rPr>
      </w:pPr>
    </w:p>
    <w:p w:rsidR="008A07FC" w:rsidRPr="0060590E" w:rsidRDefault="008A07FC" w:rsidP="008A07FC">
      <w:pPr>
        <w:jc w:val="both"/>
        <w:rPr>
          <w:rFonts w:ascii="Arial" w:hAnsi="Arial" w:cs="Arial"/>
          <w:b w:val="0"/>
          <w:sz w:val="20"/>
          <w:szCs w:val="20"/>
        </w:rPr>
      </w:pPr>
      <w:r w:rsidRPr="0060590E">
        <w:rPr>
          <w:rFonts w:ascii="Arial" w:hAnsi="Arial" w:cs="Arial"/>
          <w:b w:val="0"/>
          <w:sz w:val="20"/>
          <w:szCs w:val="20"/>
        </w:rPr>
        <w:t>Hastily accepting requests from an IPR holder after receiving a patent infringement allegation may have a detrimental effect on your legal position, exposing you to greater legal risks.</w:t>
      </w:r>
    </w:p>
    <w:p w:rsidR="008A07FC" w:rsidRPr="0060590E" w:rsidRDefault="008A07FC" w:rsidP="0060590E">
      <w:pPr>
        <w:widowControl w:val="0"/>
        <w:jc w:val="both"/>
        <w:rPr>
          <w:rFonts w:ascii="Arial" w:hAnsi="Arial" w:cs="Arial"/>
          <w:b w:val="0"/>
          <w:bCs/>
          <w:color w:val="1F497D"/>
          <w:sz w:val="22"/>
        </w:rPr>
      </w:pPr>
      <w:r w:rsidRPr="00EE08F0">
        <w:rPr>
          <w:rFonts w:ascii="Arial" w:hAnsi="Arial" w:cs="Arial"/>
          <w:bCs/>
          <w:color w:val="1F497D"/>
          <w:sz w:val="22"/>
        </w:rPr>
        <w:t>Approaches to deal with claims of patent infringement in Vietnam</w:t>
      </w:r>
    </w:p>
    <w:p w:rsidR="008A07FC" w:rsidRDefault="008A07FC" w:rsidP="008A07FC">
      <w:pPr>
        <w:jc w:val="both"/>
        <w:rPr>
          <w:rFonts w:ascii="Arial" w:hAnsi="Arial" w:cs="Arial"/>
          <w:b w:val="0"/>
          <w:sz w:val="20"/>
          <w:szCs w:val="20"/>
        </w:rPr>
      </w:pPr>
      <w:bookmarkStart w:id="1" w:name="_Hlk82432614"/>
      <w:r w:rsidRPr="0060590E">
        <w:rPr>
          <w:rFonts w:ascii="Arial" w:hAnsi="Arial" w:cs="Arial"/>
          <w:b w:val="0"/>
          <w:sz w:val="20"/>
          <w:szCs w:val="20"/>
        </w:rPr>
        <w:t>Anyone, whether a plaintiff or a defendant, should have their true rights and interests protected as long as they are just and legitimate. In many instances, the defendant or accused individual turns out to be not the perpetrator.</w:t>
      </w:r>
      <w:bookmarkEnd w:id="1"/>
      <w:r w:rsidRPr="0060590E">
        <w:rPr>
          <w:rFonts w:ascii="Arial" w:hAnsi="Arial" w:cs="Arial"/>
          <w:b w:val="0"/>
          <w:sz w:val="20"/>
          <w:szCs w:val="20"/>
        </w:rPr>
        <w:t xml:space="preserve"> When accused of patent infringement, it is critical to maintain your composure. Remember, Vietnam's IP law awards patent holders the exclusive right to profit and utilize inventions, to sue others for infringement, but not because of these privileges does it deprive an accused organization or individual of the right to self-defense, or the right to be defended.</w:t>
      </w:r>
    </w:p>
    <w:p w:rsidR="00C82643" w:rsidRPr="0060590E" w:rsidRDefault="00C64CF6" w:rsidP="008A07FC">
      <w:pPr>
        <w:jc w:val="both"/>
        <w:rPr>
          <w:rFonts w:ascii="Arial" w:hAnsi="Arial" w:cs="Arial"/>
          <w:b w:val="0"/>
          <w:sz w:val="20"/>
          <w:szCs w:val="20"/>
        </w:rPr>
      </w:pPr>
      <w:r w:rsidRPr="00C64CF6">
        <w:rPr>
          <w:rFonts w:asciiTheme="minorHAnsi" w:hAnsiTheme="minorHAnsi" w:cstheme="minorHAnsi"/>
          <w:noProof/>
        </w:rPr>
        <mc:AlternateContent>
          <mc:Choice Requires="wpg">
            <w:drawing>
              <wp:anchor distT="0" distB="0" distL="114300" distR="114300" simplePos="0" relativeHeight="251692032" behindDoc="0" locked="0" layoutInCell="1" allowOverlap="1" wp14:anchorId="72B55AE2" wp14:editId="326C8F7B">
                <wp:simplePos x="0" y="0"/>
                <wp:positionH relativeFrom="column">
                  <wp:posOffset>-91440</wp:posOffset>
                </wp:positionH>
                <wp:positionV relativeFrom="paragraph">
                  <wp:posOffset>640080</wp:posOffset>
                </wp:positionV>
                <wp:extent cx="6496051" cy="323850"/>
                <wp:effectExtent l="0" t="0" r="19050" b="19050"/>
                <wp:wrapNone/>
                <wp:docPr id="32" name="Group 32"/>
                <wp:cNvGraphicFramePr/>
                <a:graphic xmlns:a="http://schemas.openxmlformats.org/drawingml/2006/main">
                  <a:graphicData uri="http://schemas.microsoft.com/office/word/2010/wordprocessingGroup">
                    <wpg:wgp>
                      <wpg:cNvGrpSpPr/>
                      <wpg:grpSpPr>
                        <a:xfrm>
                          <a:off x="0" y="0"/>
                          <a:ext cx="6496051" cy="323850"/>
                          <a:chOff x="57150" y="-2"/>
                          <a:chExt cx="6496521" cy="323850"/>
                        </a:xfrm>
                      </wpg:grpSpPr>
                      <wps:wsp>
                        <wps:cNvPr id="33" name="Rounded Rectangle 33"/>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C64CF6" w:rsidRPr="00C64CF6" w:rsidRDefault="00C64CF6" w:rsidP="00C64C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C64CF6" w:rsidRDefault="00C64CF6" w:rsidP="00C64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ounded Rectangle 34"/>
                        <wps:cNvSpPr/>
                        <wps:spPr>
                          <a:xfrm>
                            <a:off x="560110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C64CF6" w:rsidRPr="00C64CF6" w:rsidRDefault="00C64CF6" w:rsidP="00C64C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1 of 6</w:t>
                              </w:r>
                            </w:p>
                            <w:p w:rsidR="00C64CF6" w:rsidRDefault="00C64CF6" w:rsidP="00C64C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2" o:spid="_x0000_s1030" style="position:absolute;left:0;text-align:left;margin-left:-7.2pt;margin-top:50.4pt;width:511.5pt;height:25.5pt;z-index:251692032;mso-width-relative:margin;mso-height-relative:margin" coordorigin="571" coordsize="6496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">
                <v:roundrect id="Rounded Rectangle 33" o:spid="_x0000_s1031"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y6cUA&#10;AADbAAAADwAAAGRycy9kb3ducmV2LnhtbESP3WrCQBSE74W+w3IK3ulGQ1uJriJCpGApNi20l4fs&#10;MQlmz4bs5qdv3y0IXg4z8w2z2Y2mFj21rrKsYDGPQBDnVldcKPj6TGcrEM4ja6wtk4JfcrDbPkw2&#10;mGg78Af1mS9EgLBLUEHpfZNI6fKSDLq5bYiDd7GtQR9kW0jd4hDgppbLKHqWBisOCyU2dCgpv2ad&#10;UfDd9z+4OJ33eXqVx6eVO72/dS9KTR/H/RqEp9Hfw7f2q1YQx/D/JfwAu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THLpxQAAANsAAAAPAAAAAAAAAAAAAAAAAJgCAABkcnMv&#10;ZG93bnJldi54bWxQSwUGAAAAAAQABAD1AAAAigMAAAAA&#10;" fillcolor="white [3201]" strokecolor="white [3212]" strokeweight="2pt">
                  <v:textbox>
                    <w:txbxContent>
                      <w:p w:rsidR="00C64CF6" w:rsidRPr="00C64CF6" w:rsidRDefault="00C64CF6" w:rsidP="00C64C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C64CF6" w:rsidRDefault="00C64CF6" w:rsidP="00C64CF6">
                        <w:pPr>
                          <w:jc w:val="center"/>
                        </w:pPr>
                      </w:p>
                    </w:txbxContent>
                  </v:textbox>
                </v:roundrect>
                <v:roundrect id="Rounded Rectangle 34" o:spid="_x0000_s1032" style="position:absolute;left:56011;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XqncQA&#10;AADbAAAADwAAAGRycy9kb3ducmV2LnhtbESPQYvCMBSE7wv+h/AEb5qqqyvVKCIogiKuu6DHR/Ns&#10;i81LaWLt/nsjCHscZuYbZrZoTCFqqlxuWUG/F4EgTqzOOVXw+7PuTkA4j6yxsEwK/sjBYt76mGGs&#10;7YO/qT75VAQIuxgVZN6XsZQuycig69mSOHhXWxn0QVap1BU+AtwUchBFY2kw57CQYUmrjJLb6W4U&#10;nOv6gv3dcZmsb3IzmrjdYX//UqrTbpZTEJ4a/x9+t7dawfAT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l6p3EAAAA2wAAAA8AAAAAAAAAAAAAAAAAmAIAAGRycy9k&#10;b3ducmV2LnhtbFBLBQYAAAAABAAEAPUAAACJAwAAAAA=&#10;" fillcolor="white [3201]" strokecolor="white [3212]" strokeweight="2pt">
                  <v:textbox>
                    <w:txbxContent>
                      <w:p w:rsidR="00C64CF6" w:rsidRPr="00C64CF6" w:rsidRDefault="00C64CF6" w:rsidP="00C64C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1 of 6</w:t>
                        </w:r>
                      </w:p>
                      <w:p w:rsidR="00C64CF6" w:rsidRDefault="00C64CF6" w:rsidP="00C64CF6">
                        <w:pPr>
                          <w:jc w:val="center"/>
                        </w:pPr>
                      </w:p>
                    </w:txbxContent>
                  </v:textbox>
                </v:roundrect>
              </v:group>
            </w:pict>
          </mc:Fallback>
        </mc:AlternateContent>
      </w:r>
    </w:p>
    <w:tbl>
      <w:tblPr>
        <w:tblW w:w="9414" w:type="dxa"/>
        <w:jc w:val="center"/>
        <w:tblInd w:w="106" w:type="dxa"/>
        <w:tblCellMar>
          <w:top w:w="10" w:type="dxa"/>
          <w:left w:w="106" w:type="dxa"/>
          <w:bottom w:w="5" w:type="dxa"/>
          <w:right w:w="55" w:type="dxa"/>
        </w:tblCellMar>
        <w:tblLook w:val="04A0" w:firstRow="1" w:lastRow="0" w:firstColumn="1" w:lastColumn="0" w:noHBand="0" w:noVBand="1"/>
      </w:tblPr>
      <w:tblGrid>
        <w:gridCol w:w="786"/>
        <w:gridCol w:w="8628"/>
      </w:tblGrid>
      <w:tr w:rsidR="008A07FC" w:rsidTr="000A677F">
        <w:trPr>
          <w:trHeight w:val="362"/>
          <w:jc w:val="center"/>
        </w:trPr>
        <w:tc>
          <w:tcPr>
            <w:tcW w:w="9414" w:type="dxa"/>
            <w:gridSpan w:val="2"/>
            <w:tcBorders>
              <w:top w:val="single" w:sz="6" w:space="0" w:color="000000"/>
              <w:left w:val="single" w:sz="6" w:space="0" w:color="000000"/>
              <w:bottom w:val="single" w:sz="6" w:space="0" w:color="000000"/>
              <w:right w:val="single" w:sz="6" w:space="0" w:color="000000"/>
            </w:tcBorders>
            <w:shd w:val="clear" w:color="auto" w:fill="00B050"/>
            <w:hideMark/>
          </w:tcPr>
          <w:p w:rsidR="008A07FC" w:rsidRPr="00CE026E" w:rsidRDefault="00C82643" w:rsidP="00B11322">
            <w:pPr>
              <w:jc w:val="center"/>
              <w:rPr>
                <w:rFonts w:ascii="Arial" w:hAnsi="Arial" w:cs="Arial"/>
                <w:b w:val="0"/>
                <w:color w:val="FFFFFF" w:themeColor="background1"/>
              </w:rPr>
            </w:pPr>
            <w:r>
              <w:rPr>
                <w:rFonts w:ascii="Arial" w:hAnsi="Arial" w:cs="Arial"/>
                <w:bCs/>
                <w:noProof/>
                <w:color w:val="1F497D"/>
                <w:sz w:val="22"/>
              </w:rPr>
              <w:lastRenderedPageBreak/>
              <mc:AlternateContent>
                <mc:Choice Requires="wps">
                  <w:drawing>
                    <wp:anchor distT="0" distB="0" distL="114300" distR="114300" simplePos="0" relativeHeight="251683840" behindDoc="0" locked="0" layoutInCell="1" allowOverlap="1" wp14:anchorId="09C9336F" wp14:editId="06C6E353">
                      <wp:simplePos x="0" y="0"/>
                      <wp:positionH relativeFrom="column">
                        <wp:posOffset>6379210</wp:posOffset>
                      </wp:positionH>
                      <wp:positionV relativeFrom="paragraph">
                        <wp:posOffset>-594995</wp:posOffset>
                      </wp:positionV>
                      <wp:extent cx="323850" cy="9896475"/>
                      <wp:effectExtent l="0" t="0" r="19050" b="28575"/>
                      <wp:wrapNone/>
                      <wp:docPr id="28" name="Rectangle 28"/>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643" w:rsidRDefault="00C82643" w:rsidP="00C82643">
                                  <w:pPr>
                                    <w:spacing w:after="0" w:line="240" w:lineRule="auto"/>
                                    <w:jc w:val="center"/>
                                    <w:rPr>
                                      <w:rFonts w:ascii="Arial" w:hAnsi="Arial" w:cs="Arial"/>
                                      <w:color w:val="FFFFFF" w:themeColor="background1"/>
                                      <w:sz w:val="22"/>
                                    </w:rPr>
                                  </w:pPr>
                                </w:p>
                                <w:p w:rsidR="00C82643" w:rsidRDefault="00C82643" w:rsidP="00C82643">
                                  <w:pPr>
                                    <w:spacing w:after="0" w:line="240" w:lineRule="auto"/>
                                    <w:jc w:val="center"/>
                                    <w:rPr>
                                      <w:rFonts w:ascii="Arial" w:hAnsi="Arial" w:cs="Arial"/>
                                      <w:color w:val="FFFFFF" w:themeColor="background1"/>
                                      <w:sz w:val="20"/>
                                      <w:szCs w:val="20"/>
                                    </w:rPr>
                                  </w:pPr>
                                </w:p>
                                <w:p w:rsidR="00C82643" w:rsidRPr="00A36CD6" w:rsidRDefault="00C82643" w:rsidP="00C8264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82643" w:rsidRDefault="00C82643" w:rsidP="00C8264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3" style="position:absolute;left:0;text-align:left;margin-left:502.3pt;margin-top:-46.85pt;width:25.5pt;height:779.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" fillcolor="#00b39c" strokecolor="#00b39c" strokeweight="2pt">
                      <v:textbox style="layout-flow:vertical">
                        <w:txbxContent>
                          <w:p w:rsidR="00C82643" w:rsidRDefault="00C82643" w:rsidP="00C82643">
                            <w:pPr>
                              <w:spacing w:after="0" w:line="240" w:lineRule="auto"/>
                              <w:jc w:val="center"/>
                              <w:rPr>
                                <w:rFonts w:ascii="Arial" w:hAnsi="Arial" w:cs="Arial"/>
                                <w:color w:val="FFFFFF" w:themeColor="background1"/>
                                <w:sz w:val="22"/>
                              </w:rPr>
                            </w:pPr>
                          </w:p>
                          <w:p w:rsidR="00C82643" w:rsidRDefault="00C82643" w:rsidP="00C82643">
                            <w:pPr>
                              <w:spacing w:after="0" w:line="240" w:lineRule="auto"/>
                              <w:jc w:val="center"/>
                              <w:rPr>
                                <w:rFonts w:ascii="Arial" w:hAnsi="Arial" w:cs="Arial"/>
                                <w:color w:val="FFFFFF" w:themeColor="background1"/>
                                <w:sz w:val="20"/>
                                <w:szCs w:val="20"/>
                              </w:rPr>
                            </w:pPr>
                          </w:p>
                          <w:p w:rsidR="00C82643" w:rsidRPr="00A36CD6" w:rsidRDefault="00C82643" w:rsidP="00C8264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82643" w:rsidRDefault="00C82643" w:rsidP="00C82643">
                            <w:pPr>
                              <w:jc w:val="center"/>
                            </w:pPr>
                          </w:p>
                        </w:txbxContent>
                      </v:textbox>
                    </v:rect>
                  </w:pict>
                </mc:Fallback>
              </mc:AlternateContent>
            </w:r>
            <w:r w:rsidR="008A07FC" w:rsidRPr="00CE026E">
              <w:rPr>
                <w:rFonts w:ascii="Arial" w:hAnsi="Arial" w:cs="Arial"/>
                <w:color w:val="FFFFFF" w:themeColor="background1"/>
                <w:sz w:val="22"/>
              </w:rPr>
              <w:t>Building an effective plan for responding to patent infringement allegations</w:t>
            </w:r>
          </w:p>
        </w:tc>
      </w:tr>
      <w:tr w:rsidR="008A07FC" w:rsidTr="000A677F">
        <w:trPr>
          <w:trHeight w:val="430"/>
          <w:jc w:val="center"/>
        </w:trPr>
        <w:tc>
          <w:tcPr>
            <w:tcW w:w="9414" w:type="dxa"/>
            <w:gridSpan w:val="2"/>
            <w:tcBorders>
              <w:top w:val="single" w:sz="6" w:space="0" w:color="000000"/>
              <w:left w:val="single" w:sz="6" w:space="0" w:color="000000"/>
              <w:bottom w:val="single" w:sz="6" w:space="0" w:color="000000"/>
              <w:right w:val="single" w:sz="6" w:space="0" w:color="000000"/>
            </w:tcBorders>
            <w:shd w:val="clear" w:color="auto" w:fill="D9D8AF"/>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sz w:val="20"/>
                <w:szCs w:val="20"/>
              </w:rPr>
              <w:t>In our experience, the following questions need to be addressed in order to build an effective plan for responding to patent infringement allegations in Vietnam:</w:t>
            </w:r>
          </w:p>
        </w:tc>
      </w:tr>
      <w:tr w:rsidR="008A07FC" w:rsidTr="000A677F">
        <w:trPr>
          <w:trHeight w:val="740"/>
          <w:jc w:val="center"/>
        </w:trPr>
        <w:tc>
          <w:tcPr>
            <w:tcW w:w="786" w:type="dxa"/>
            <w:tcBorders>
              <w:top w:val="single" w:sz="6" w:space="0" w:color="000000"/>
              <w:left w:val="single" w:sz="6" w:space="0" w:color="000000"/>
              <w:bottom w:val="single" w:sz="6" w:space="0" w:color="000000"/>
              <w:right w:val="single" w:sz="6" w:space="0" w:color="000000"/>
            </w:tcBorders>
            <w:vAlign w:val="center"/>
            <w:hideMark/>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(#1)</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ind w:right="58"/>
              <w:jc w:val="both"/>
              <w:rPr>
                <w:b w:val="0"/>
              </w:rPr>
            </w:pPr>
            <w:r w:rsidRPr="0060590E">
              <w:rPr>
                <w:rFonts w:ascii="Arial" w:hAnsi="Arial" w:cs="Arial"/>
                <w:b w:val="0"/>
                <w:i/>
                <w:sz w:val="20"/>
                <w:szCs w:val="20"/>
                <w:lang w:val="vi-VN"/>
              </w:rPr>
              <w:t>What grounds can be used to refute an allegation of patent infringement in Vietnam? Specifically, which documents/arguments will the defendants use to demonstrate that their product/process isn't identical/equivalent to the patented invention?</w:t>
            </w:r>
            <w:r w:rsidRPr="0060590E">
              <w:rPr>
                <w:rFonts w:ascii="Arial" w:hAnsi="Arial" w:cs="Arial"/>
                <w:b w:val="0"/>
                <w:sz w:val="20"/>
                <w:szCs w:val="20"/>
              </w:rPr>
              <w:t xml:space="preserve"> </w:t>
            </w:r>
          </w:p>
        </w:tc>
      </w:tr>
      <w:tr w:rsidR="008A07FC" w:rsidTr="000A677F">
        <w:trPr>
          <w:trHeight w:val="452"/>
          <w:jc w:val="center"/>
        </w:trPr>
        <w:tc>
          <w:tcPr>
            <w:tcW w:w="786" w:type="dxa"/>
            <w:tcBorders>
              <w:top w:val="single" w:sz="6" w:space="0" w:color="000000"/>
              <w:left w:val="single" w:sz="6" w:space="0" w:color="000000"/>
              <w:bottom w:val="single" w:sz="6" w:space="0" w:color="000000"/>
              <w:right w:val="single" w:sz="6" w:space="0" w:color="000000"/>
            </w:tcBorders>
            <w:vAlign w:val="center"/>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(#2)</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i/>
                <w:sz w:val="20"/>
                <w:szCs w:val="20"/>
                <w:lang w:val="vi-VN"/>
              </w:rPr>
              <w:t>Is the allegedly infringing product/process exempt from patent infringement or patent fair use in Vietnam?</w:t>
            </w:r>
          </w:p>
        </w:tc>
      </w:tr>
      <w:tr w:rsidR="008A07FC" w:rsidTr="000A677F">
        <w:trPr>
          <w:trHeight w:val="497"/>
          <w:jc w:val="center"/>
        </w:trPr>
        <w:tc>
          <w:tcPr>
            <w:tcW w:w="786" w:type="dxa"/>
            <w:tcBorders>
              <w:top w:val="single" w:sz="6" w:space="0" w:color="000000"/>
              <w:left w:val="single" w:sz="6" w:space="0" w:color="000000"/>
              <w:bottom w:val="single" w:sz="6" w:space="0" w:color="000000"/>
              <w:right w:val="single" w:sz="6" w:space="0" w:color="000000"/>
            </w:tcBorders>
            <w:vAlign w:val="center"/>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(#3)</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i/>
                <w:sz w:val="20"/>
                <w:szCs w:val="20"/>
                <w:lang w:val="vi-VN"/>
              </w:rPr>
              <w:t>What precautions should be taken to minimize damages and safeguard your agents and distributors in the case of a patent infringement accusation in Vietnam?</w:t>
            </w:r>
          </w:p>
        </w:tc>
      </w:tr>
      <w:tr w:rsidR="008A07FC" w:rsidTr="000A677F">
        <w:trPr>
          <w:trHeight w:val="425"/>
          <w:jc w:val="center"/>
        </w:trPr>
        <w:tc>
          <w:tcPr>
            <w:tcW w:w="786" w:type="dxa"/>
            <w:tcBorders>
              <w:top w:val="single" w:sz="6" w:space="0" w:color="000000"/>
              <w:left w:val="single" w:sz="6" w:space="0" w:color="000000"/>
              <w:bottom w:val="single" w:sz="6" w:space="0" w:color="000000"/>
              <w:right w:val="single" w:sz="6" w:space="0" w:color="000000"/>
            </w:tcBorders>
            <w:vAlign w:val="center"/>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(#4)</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i/>
                <w:sz w:val="20"/>
                <w:szCs w:val="20"/>
                <w:lang w:val="vi-VN"/>
              </w:rPr>
              <w:t>What are the risks to an accused organization if patent holders bring enforcement actions against it? What is the current compensation mechanism in Vietnam?</w:t>
            </w:r>
          </w:p>
        </w:tc>
      </w:tr>
      <w:tr w:rsidR="008A07FC" w:rsidTr="000A677F">
        <w:trPr>
          <w:trHeight w:val="290"/>
          <w:jc w:val="center"/>
        </w:trPr>
        <w:tc>
          <w:tcPr>
            <w:tcW w:w="786" w:type="dxa"/>
            <w:tcBorders>
              <w:top w:val="single" w:sz="6" w:space="0" w:color="000000"/>
              <w:left w:val="single" w:sz="6" w:space="0" w:color="000000"/>
              <w:bottom w:val="single" w:sz="6" w:space="0" w:color="000000"/>
              <w:right w:val="single" w:sz="6" w:space="0" w:color="000000"/>
            </w:tcBorders>
            <w:vAlign w:val="center"/>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(#5)</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i/>
                <w:sz w:val="20"/>
                <w:szCs w:val="20"/>
                <w:lang w:val="vi-VN"/>
              </w:rPr>
              <w:t>How to challenge a patent's validity in Vietnam?</w:t>
            </w:r>
          </w:p>
        </w:tc>
      </w:tr>
      <w:tr w:rsidR="008A07FC" w:rsidTr="000A677F">
        <w:trPr>
          <w:trHeight w:val="515"/>
          <w:jc w:val="center"/>
        </w:trPr>
        <w:tc>
          <w:tcPr>
            <w:tcW w:w="786" w:type="dxa"/>
            <w:tcBorders>
              <w:top w:val="single" w:sz="6" w:space="0" w:color="000000"/>
              <w:left w:val="single" w:sz="6" w:space="0" w:color="000000"/>
              <w:bottom w:val="single" w:sz="6" w:space="0" w:color="000000"/>
              <w:right w:val="single" w:sz="6" w:space="0" w:color="000000"/>
            </w:tcBorders>
            <w:vAlign w:val="center"/>
          </w:tcPr>
          <w:p w:rsidR="008A07FC" w:rsidRPr="0060590E" w:rsidRDefault="008A07FC" w:rsidP="0060590E">
            <w:pPr>
              <w:spacing w:after="0" w:line="240" w:lineRule="auto"/>
              <w:ind w:right="-60"/>
              <w:jc w:val="center"/>
              <w:rPr>
                <w:rFonts w:ascii="Arial" w:hAnsi="Arial" w:cs="Arial"/>
                <w:b w:val="0"/>
                <w:sz w:val="20"/>
                <w:szCs w:val="20"/>
              </w:rPr>
            </w:pPr>
            <w:r w:rsidRPr="0060590E">
              <w:rPr>
                <w:rFonts w:ascii="Arial" w:hAnsi="Arial" w:cs="Arial"/>
                <w:b w:val="0"/>
                <w:sz w:val="20"/>
                <w:szCs w:val="20"/>
              </w:rPr>
              <w:t>(#6)</w:t>
            </w:r>
          </w:p>
        </w:tc>
        <w:tc>
          <w:tcPr>
            <w:tcW w:w="8628" w:type="dxa"/>
            <w:tcBorders>
              <w:top w:val="single" w:sz="6" w:space="0" w:color="000000"/>
              <w:left w:val="single" w:sz="6" w:space="0" w:color="000000"/>
              <w:bottom w:val="single" w:sz="6" w:space="0" w:color="000000"/>
              <w:right w:val="single" w:sz="6" w:space="0" w:color="000000"/>
            </w:tcBorders>
          </w:tcPr>
          <w:p w:rsidR="008A07FC" w:rsidRPr="0060590E" w:rsidRDefault="008A07FC" w:rsidP="0060590E">
            <w:pPr>
              <w:spacing w:after="0" w:line="240" w:lineRule="auto"/>
              <w:jc w:val="both"/>
              <w:rPr>
                <w:rFonts w:ascii="Arial" w:hAnsi="Arial" w:cs="Arial"/>
                <w:b w:val="0"/>
                <w:sz w:val="20"/>
                <w:szCs w:val="20"/>
              </w:rPr>
            </w:pPr>
            <w:r w:rsidRPr="0060590E">
              <w:rPr>
                <w:rFonts w:ascii="Arial" w:hAnsi="Arial" w:cs="Arial"/>
                <w:b w:val="0"/>
                <w:i/>
                <w:sz w:val="20"/>
                <w:szCs w:val="20"/>
                <w:lang w:val="vi-VN"/>
              </w:rPr>
              <w:t>Is it acceptable to use an expert witness in Vietnam to provide testimony on the non-infringement in response to the patent owner’s accusation?</w:t>
            </w:r>
          </w:p>
        </w:tc>
      </w:tr>
    </w:tbl>
    <w:p w:rsidR="008A07FC" w:rsidRPr="000D3A0B" w:rsidRDefault="008A07FC" w:rsidP="008A07FC">
      <w:pPr>
        <w:pStyle w:val="ListParagraph"/>
        <w:jc w:val="both"/>
        <w:rPr>
          <w:rFonts w:ascii="Arial" w:hAnsi="Arial" w:cs="Arial"/>
          <w:sz w:val="20"/>
          <w:szCs w:val="20"/>
        </w:rPr>
      </w:pPr>
    </w:p>
    <w:p w:rsidR="008A07FC" w:rsidRPr="0060590E" w:rsidRDefault="008A07FC" w:rsidP="008A07FC">
      <w:pPr>
        <w:jc w:val="both"/>
        <w:rPr>
          <w:rFonts w:ascii="Arial" w:hAnsi="Arial" w:cs="Arial"/>
          <w:b w:val="0"/>
          <w:sz w:val="20"/>
          <w:szCs w:val="20"/>
        </w:rPr>
      </w:pPr>
      <w:r w:rsidRPr="0060590E">
        <w:rPr>
          <w:rFonts w:ascii="Arial" w:hAnsi="Arial" w:cs="Arial"/>
          <w:b w:val="0"/>
          <w:sz w:val="20"/>
          <w:szCs w:val="20"/>
        </w:rPr>
        <w:t>We provide below some recommendations in the event that you receive an allegation of patent infringement in Vietnam.</w:t>
      </w:r>
    </w:p>
    <w:p w:rsidR="008A07FC" w:rsidRPr="0060590E" w:rsidRDefault="008A07FC" w:rsidP="008A07FC">
      <w:pPr>
        <w:jc w:val="both"/>
        <w:rPr>
          <w:rFonts w:ascii="Arial" w:hAnsi="Arial" w:cs="Arial"/>
          <w:b w:val="0"/>
          <w:color w:val="C0504D" w:themeColor="accent2"/>
          <w:sz w:val="22"/>
        </w:rPr>
      </w:pPr>
      <w:r w:rsidRPr="003340BE">
        <w:rPr>
          <w:rFonts w:ascii="Arial" w:hAnsi="Arial" w:cs="Arial"/>
          <w:color w:val="C0504D" w:themeColor="accent2"/>
          <w:sz w:val="22"/>
        </w:rPr>
        <w:t xml:space="preserve">1. </w:t>
      </w:r>
      <w:r>
        <w:rPr>
          <w:rFonts w:ascii="Arial" w:hAnsi="Arial" w:cs="Arial"/>
          <w:color w:val="C0504D" w:themeColor="accent2"/>
          <w:sz w:val="22"/>
        </w:rPr>
        <w:t>Thoroughly analyze</w:t>
      </w:r>
      <w:r w:rsidRPr="003340BE">
        <w:rPr>
          <w:rFonts w:ascii="Arial" w:hAnsi="Arial" w:cs="Arial"/>
          <w:color w:val="C0504D" w:themeColor="accent2"/>
          <w:sz w:val="22"/>
        </w:rPr>
        <w:t xml:space="preserve"> the</w:t>
      </w:r>
      <w:r>
        <w:rPr>
          <w:rFonts w:ascii="Arial" w:hAnsi="Arial" w:cs="Arial"/>
          <w:color w:val="C0504D" w:themeColor="accent2"/>
          <w:sz w:val="22"/>
        </w:rPr>
        <w:t xml:space="preserve"> scope of patent protection</w:t>
      </w:r>
    </w:p>
    <w:p w:rsidR="008A07FC" w:rsidRDefault="008A07FC" w:rsidP="008A07FC">
      <w:pPr>
        <w:jc w:val="both"/>
        <w:rPr>
          <w:rFonts w:ascii="Arial" w:hAnsi="Arial" w:cs="Arial"/>
          <w:b w:val="0"/>
          <w:i/>
          <w:sz w:val="20"/>
          <w:szCs w:val="20"/>
        </w:rPr>
      </w:pPr>
      <w:r w:rsidRPr="00AE07A0">
        <w:rPr>
          <w:rFonts w:ascii="Arial" w:hAnsi="Arial" w:cs="Arial"/>
          <w:i/>
          <w:sz w:val="20"/>
          <w:szCs w:val="20"/>
        </w:rPr>
        <w:t>What grounds can be used to refute an allegation of patent infringement in Vietnam? Specifically, which documents/arguments will the defendants use to demonstrate that their product/process isn't identical/equivalent to the patented invention?</w:t>
      </w:r>
    </w:p>
    <w:p w:rsidR="008A07FC" w:rsidRPr="0060590E" w:rsidRDefault="008A07FC" w:rsidP="008A07FC">
      <w:pPr>
        <w:jc w:val="both"/>
        <w:rPr>
          <w:rFonts w:ascii="Arial" w:hAnsi="Arial" w:cs="Arial"/>
          <w:b w:val="0"/>
          <w:i/>
          <w:sz w:val="20"/>
          <w:szCs w:val="20"/>
        </w:rPr>
      </w:pPr>
      <w:r>
        <w:rPr>
          <w:rFonts w:ascii="Arial" w:hAnsi="Arial" w:cs="Arial"/>
          <w:i/>
          <w:sz w:val="20"/>
          <w:szCs w:val="20"/>
        </w:rPr>
        <w:t>Does the patented invention contain any weak points?</w:t>
      </w:r>
    </w:p>
    <w:p w:rsidR="008A07FC" w:rsidRPr="0060590E" w:rsidRDefault="008A07FC" w:rsidP="008A07FC">
      <w:pPr>
        <w:jc w:val="both"/>
        <w:rPr>
          <w:rFonts w:ascii="Arial" w:hAnsi="Arial" w:cs="Arial"/>
          <w:b w:val="0"/>
          <w:sz w:val="20"/>
          <w:szCs w:val="20"/>
        </w:rPr>
      </w:pPr>
      <w:r w:rsidRPr="0060590E">
        <w:rPr>
          <w:rFonts w:ascii="Arial" w:hAnsi="Arial" w:cs="Arial"/>
          <w:b w:val="0"/>
          <w:sz w:val="20"/>
          <w:szCs w:val="20"/>
        </w:rPr>
        <w:t>Typically, a patent infringement allegation begins with the patent owner providing documentation/proof that you have engaged in one or more acts such as manufacturing, trading, or importing products that are identical or equivalent to the patentee's product. When defending against patent infringement allegations in Vietnam, the following points should be considered:</w:t>
      </w:r>
    </w:p>
    <w:p w:rsidR="008A07FC" w:rsidRPr="000D3A0B" w:rsidRDefault="008A07FC" w:rsidP="008A07FC">
      <w:pPr>
        <w:pStyle w:val="ListParagraph"/>
        <w:numPr>
          <w:ilvl w:val="0"/>
          <w:numId w:val="3"/>
        </w:numPr>
        <w:ind w:left="346"/>
        <w:jc w:val="both"/>
        <w:rPr>
          <w:rFonts w:ascii="Arial" w:hAnsi="Arial" w:cs="Arial"/>
          <w:sz w:val="20"/>
          <w:szCs w:val="20"/>
        </w:rPr>
      </w:pPr>
      <w:r w:rsidRPr="000D3A0B">
        <w:rPr>
          <w:rFonts w:ascii="Arial" w:hAnsi="Arial" w:cs="Arial"/>
          <w:sz w:val="20"/>
          <w:szCs w:val="20"/>
        </w:rPr>
        <w:t>Is there a basis for rejecting the patent holder's documents/evidence?</w:t>
      </w:r>
    </w:p>
    <w:p w:rsidR="008A07FC" w:rsidRPr="000D3A0B" w:rsidRDefault="008A07FC" w:rsidP="008A07FC">
      <w:pPr>
        <w:pStyle w:val="ListParagraph"/>
        <w:numPr>
          <w:ilvl w:val="0"/>
          <w:numId w:val="3"/>
        </w:numPr>
        <w:ind w:left="346"/>
        <w:jc w:val="both"/>
        <w:rPr>
          <w:rFonts w:ascii="Arial" w:hAnsi="Arial" w:cs="Arial"/>
          <w:sz w:val="20"/>
          <w:szCs w:val="20"/>
        </w:rPr>
      </w:pPr>
      <w:r w:rsidRPr="000D3A0B">
        <w:rPr>
          <w:rFonts w:ascii="Arial" w:hAnsi="Arial" w:cs="Arial"/>
          <w:sz w:val="20"/>
          <w:szCs w:val="20"/>
        </w:rPr>
        <w:t>What are the requirements for establishing that an allegedly infringing product is "identical" and/or "equivalent" to a patent?</w:t>
      </w:r>
    </w:p>
    <w:p w:rsidR="008A07FC" w:rsidRDefault="008A07FC" w:rsidP="008A07FC">
      <w:pPr>
        <w:pStyle w:val="ListParagraph"/>
        <w:numPr>
          <w:ilvl w:val="0"/>
          <w:numId w:val="3"/>
        </w:numPr>
        <w:ind w:left="346"/>
        <w:jc w:val="both"/>
        <w:rPr>
          <w:rFonts w:ascii="Arial" w:hAnsi="Arial" w:cs="Arial"/>
          <w:sz w:val="20"/>
          <w:szCs w:val="20"/>
        </w:rPr>
      </w:pPr>
      <w:r w:rsidRPr="000D3A0B">
        <w:rPr>
          <w:rFonts w:ascii="Arial" w:hAnsi="Arial" w:cs="Arial"/>
          <w:sz w:val="20"/>
          <w:szCs w:val="20"/>
        </w:rPr>
        <w:t>What are the criteria for determining whether an alleged product is not "identical" or "equivalent" to the protected invention?</w:t>
      </w:r>
    </w:p>
    <w:p w:rsidR="001F5658" w:rsidRPr="001F5658" w:rsidRDefault="001F5658" w:rsidP="001F5658">
      <w:pPr>
        <w:pStyle w:val="ListParagraph"/>
        <w:ind w:left="346"/>
        <w:jc w:val="both"/>
        <w:rPr>
          <w:rFonts w:ascii="Arial" w:hAnsi="Arial" w:cs="Arial"/>
          <w:sz w:val="20"/>
          <w:szCs w:val="20"/>
        </w:rPr>
      </w:pPr>
    </w:p>
    <w:p w:rsidR="008A07FC" w:rsidRDefault="008A07FC" w:rsidP="008A07FC">
      <w:pPr>
        <w:pStyle w:val="gmail-m3531517662591297671msolistparagraph"/>
        <w:spacing w:before="0" w:beforeAutospacing="0" w:after="0" w:afterAutospacing="0"/>
        <w:jc w:val="both"/>
        <w:rPr>
          <w:rFonts w:ascii="Arial" w:hAnsi="Arial" w:cs="Arial"/>
          <w:sz w:val="20"/>
          <w:szCs w:val="20"/>
        </w:rPr>
      </w:pPr>
      <w:r w:rsidRPr="00AE07A0">
        <w:rPr>
          <w:rFonts w:ascii="Arial" w:hAnsi="Arial" w:cs="Arial"/>
          <w:b/>
          <w:i/>
          <w:color w:val="0000FF"/>
          <w:sz w:val="20"/>
          <w:szCs w:val="20"/>
        </w:rPr>
        <w:t>Evidence:</w:t>
      </w:r>
      <w:r w:rsidRPr="00AE07A0">
        <w:rPr>
          <w:rFonts w:ascii="Arial" w:hAnsi="Arial" w:cs="Arial"/>
          <w:color w:val="0000FF"/>
          <w:sz w:val="20"/>
          <w:szCs w:val="20"/>
        </w:rPr>
        <w:t xml:space="preserve"> </w:t>
      </w:r>
      <w:r w:rsidRPr="000D3A0B">
        <w:rPr>
          <w:rFonts w:ascii="Arial" w:hAnsi="Arial" w:cs="Arial"/>
          <w:sz w:val="20"/>
          <w:szCs w:val="20"/>
        </w:rPr>
        <w:t xml:space="preserve">The central issue on which patentees base their accusations of alleged infringement is evidence. In civil proceedings, the patentee's and defendant's entire proof process is centered on the issue of evidence; each stage of the civil procedure begins, ends, and is largely influenced by the evidence. </w:t>
      </w:r>
      <w:r>
        <w:rPr>
          <w:rFonts w:ascii="Arial" w:hAnsi="Arial" w:cs="Arial"/>
          <w:sz w:val="20"/>
          <w:szCs w:val="20"/>
        </w:rPr>
        <w:t>C</w:t>
      </w:r>
      <w:r w:rsidRPr="00066D92">
        <w:rPr>
          <w:rFonts w:ascii="Arial" w:hAnsi="Arial" w:cs="Arial"/>
          <w:sz w:val="20"/>
          <w:szCs w:val="20"/>
        </w:rPr>
        <w:t>ases are often won and lost based on these evidentiary issues</w:t>
      </w:r>
      <w:r>
        <w:rPr>
          <w:rFonts w:ascii="Arial" w:hAnsi="Arial" w:cs="Arial"/>
          <w:sz w:val="20"/>
          <w:szCs w:val="20"/>
        </w:rPr>
        <w:t xml:space="preserve">. </w:t>
      </w:r>
      <w:r w:rsidRPr="000D3A0B">
        <w:rPr>
          <w:rFonts w:ascii="Arial" w:hAnsi="Arial" w:cs="Arial"/>
          <w:sz w:val="20"/>
          <w:szCs w:val="20"/>
        </w:rPr>
        <w:t>In recent IP cases tried in Vietnam, a lot of the evidence that has been accepted into IP disputes in Vietnam was thrown out by the courts because those evidence submitted in support of the lawsuit petitions was judged inadmissible. Substantiated proofs must adhere to statutory requirements to be considered admissible</w:t>
      </w:r>
      <w:r>
        <w:rPr>
          <w:rFonts w:ascii="Arial" w:hAnsi="Arial" w:cs="Arial"/>
          <w:sz w:val="20"/>
          <w:szCs w:val="20"/>
        </w:rPr>
        <w:t xml:space="preserve"> evidence. </w:t>
      </w:r>
    </w:p>
    <w:p w:rsidR="008A07FC" w:rsidRDefault="008A07FC" w:rsidP="008A07FC">
      <w:pPr>
        <w:pStyle w:val="gmail-m3531517662591297671msolistparagraph"/>
        <w:spacing w:before="0" w:beforeAutospacing="0" w:after="0" w:afterAutospacing="0"/>
        <w:jc w:val="both"/>
        <w:rPr>
          <w:rFonts w:ascii="Arial" w:hAnsi="Arial" w:cs="Arial"/>
          <w:sz w:val="20"/>
          <w:szCs w:val="20"/>
        </w:rPr>
      </w:pPr>
    </w:p>
    <w:p w:rsidR="008A07FC" w:rsidRPr="000D3A0B" w:rsidRDefault="00A67B46" w:rsidP="008A07FC">
      <w:pPr>
        <w:pStyle w:val="gmail-m3531517662591297671msolistparagraph"/>
        <w:spacing w:before="0" w:beforeAutospacing="0" w:after="0" w:afterAutospacing="0"/>
        <w:jc w:val="both"/>
        <w:rPr>
          <w:rFonts w:ascii="Arial" w:hAnsi="Arial" w:cs="Arial"/>
          <w:sz w:val="20"/>
          <w:szCs w:val="20"/>
        </w:rPr>
      </w:pPr>
      <w:r w:rsidRPr="00C64CF6">
        <w:rPr>
          <w:rFonts w:asciiTheme="minorHAnsi" w:hAnsiTheme="minorHAnsi" w:cstheme="minorHAnsi"/>
          <w:b/>
          <w:noProof/>
          <w:lang w:eastAsia="ko-KR"/>
        </w:rPr>
        <mc:AlternateContent>
          <mc:Choice Requires="wpg">
            <w:drawing>
              <wp:anchor distT="0" distB="0" distL="114300" distR="114300" simplePos="0" relativeHeight="251694080" behindDoc="0" locked="0" layoutInCell="1" allowOverlap="1" wp14:anchorId="170B8AE5" wp14:editId="30DC3F52">
                <wp:simplePos x="0" y="0"/>
                <wp:positionH relativeFrom="column">
                  <wp:posOffset>-110490</wp:posOffset>
                </wp:positionH>
                <wp:positionV relativeFrom="paragraph">
                  <wp:posOffset>1659255</wp:posOffset>
                </wp:positionV>
                <wp:extent cx="6572244" cy="323850"/>
                <wp:effectExtent l="0" t="0" r="19685" b="19050"/>
                <wp:wrapNone/>
                <wp:docPr id="35" name="Group 35"/>
                <wp:cNvGraphicFramePr/>
                <a:graphic xmlns:a="http://schemas.openxmlformats.org/drawingml/2006/main">
                  <a:graphicData uri="http://schemas.microsoft.com/office/word/2010/wordprocessingGroup">
                    <wpg:wgp>
                      <wpg:cNvGrpSpPr/>
                      <wpg:grpSpPr>
                        <a:xfrm>
                          <a:off x="0" y="0"/>
                          <a:ext cx="6572244" cy="323850"/>
                          <a:chOff x="57150" y="-2"/>
                          <a:chExt cx="6572723" cy="323850"/>
                        </a:xfrm>
                      </wpg:grpSpPr>
                      <wps:wsp>
                        <wps:cNvPr id="36" name="Rounded Rectangle 36"/>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A67B46" w:rsidRPr="00C64CF6" w:rsidRDefault="00A67B46" w:rsidP="00A67B4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A67B46" w:rsidRDefault="00A67B46" w:rsidP="00A67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ounded Rectangle 37"/>
                        <wps:cNvSpPr/>
                        <wps:spPr>
                          <a:xfrm>
                            <a:off x="5677304"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A67B46" w:rsidRPr="00C64CF6" w:rsidRDefault="00A67B46" w:rsidP="00A67B4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2 of 6</w:t>
                              </w:r>
                            </w:p>
                            <w:p w:rsidR="00A67B46" w:rsidRDefault="00A67B46" w:rsidP="00A67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5" o:spid="_x0000_s1034" style="position:absolute;left:0;text-align:left;margin-left:-8.7pt;margin-top:130.65pt;width:517.5pt;height:25.5pt;z-index:251694080;mso-width-relative:margin;mso-height-relative:margin" coordorigin="571" coordsize="65727,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">
                <v:roundrect id="Rounded Rectangle 36" o:spid="_x0000_s1035"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vRccUA&#10;AADbAAAADwAAAGRycy9kb3ducmV2LnhtbESP3WrCQBSE74W+w3IKvasbLVVJXUWElEJENC20l4fs&#10;aRLMng3ZzU/f3hUKXg4z8w2z3o6mFj21rrKsYDaNQBDnVldcKPj6TJ5XIJxH1lhbJgV/5GC7eZis&#10;MdZ24DP1mS9EgLCLUUHpfRNL6fKSDLqpbYiD92tbgz7ItpC6xSHATS3nUbSQBisOCyU2tC8pv2Sd&#10;UfDd9z84S0+7PLnI99eVS4+HbqnU0+O4ewPhafT38H/7Qyt4WcDtS/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O9FxxQAAANsAAAAPAAAAAAAAAAAAAAAAAJgCAABkcnMv&#10;ZG93bnJldi54bWxQSwUGAAAAAAQABAD1AAAAigMAAAAA&#10;" fillcolor="white [3201]" strokecolor="white [3212]" strokeweight="2pt">
                  <v:textbox>
                    <w:txbxContent>
                      <w:p w:rsidR="00A67B46" w:rsidRPr="00C64CF6" w:rsidRDefault="00A67B46" w:rsidP="00A67B4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A67B46" w:rsidRDefault="00A67B46" w:rsidP="00A67B46">
                        <w:pPr>
                          <w:jc w:val="center"/>
                        </w:pPr>
                      </w:p>
                    </w:txbxContent>
                  </v:textbox>
                </v:roundrect>
                <v:roundrect id="Rounded Rectangle 37" o:spid="_x0000_s1036" style="position:absolute;left:56773;width:9525;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d06sUA&#10;AADbAAAADwAAAGRycy9kb3ducmV2LnhtbESPQWvCQBSE7wX/w/IEb3WTijWkrkEEi6AUjYX2+Mg+&#10;k2D2bciuMf33XaHQ4zAz3zDLbDCN6KlztWUF8TQCQVxYXXOp4PO8fU5AOI+ssbFMCn7IQbYaPS0x&#10;1fbOJ+pzX4oAYZeigsr7NpXSFRUZdFPbEgfvYjuDPsiulLrDe4CbRr5E0as0WHNYqLClTUXFNb8Z&#10;BV99/43x/rgutlf5Pk/c/uNwWyg1GQ/rNxCeBv8f/mvvtILZAh5fwg+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d3TqxQAAANsAAAAPAAAAAAAAAAAAAAAAAJgCAABkcnMv&#10;ZG93bnJldi54bWxQSwUGAAAAAAQABAD1AAAAigMAAAAA&#10;" fillcolor="white [3201]" strokecolor="white [3212]" strokeweight="2pt">
                  <v:textbox>
                    <w:txbxContent>
                      <w:p w:rsidR="00A67B46" w:rsidRPr="00C64CF6" w:rsidRDefault="00A67B46" w:rsidP="00A67B4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2</w:t>
                        </w:r>
                        <w:r>
                          <w:rPr>
                            <w:rFonts w:ascii="Arial" w:hAnsi="Arial" w:cs="Arial"/>
                            <w:sz w:val="18"/>
                            <w:szCs w:val="18"/>
                          </w:rPr>
                          <w:t xml:space="preserve"> of 6</w:t>
                        </w:r>
                      </w:p>
                      <w:p w:rsidR="00A67B46" w:rsidRDefault="00A67B46" w:rsidP="00A67B46">
                        <w:pPr>
                          <w:jc w:val="center"/>
                        </w:pPr>
                      </w:p>
                    </w:txbxContent>
                  </v:textbox>
                </v:roundrect>
              </v:group>
            </w:pict>
          </mc:Fallback>
        </mc:AlternateContent>
      </w:r>
      <w:r w:rsidR="008A07FC" w:rsidRPr="006E11BB">
        <w:rPr>
          <w:rFonts w:ascii="Arial" w:hAnsi="Arial" w:cs="Arial"/>
          <w:b/>
          <w:sz w:val="20"/>
          <w:szCs w:val="20"/>
        </w:rPr>
        <w:t>Inadmissible evidence is evidence that is not garnered in accordance with the legal order, and thus cannot be used by the Court as a basis to ascertain the objective facts of the case, as well as to ascertain the litigants' claim or objection</w:t>
      </w:r>
      <w:r w:rsidR="008A07FC" w:rsidRPr="006E11BB">
        <w:rPr>
          <w:rFonts w:ascii="Arial" w:hAnsi="Arial" w:cs="Arial"/>
          <w:sz w:val="20"/>
          <w:szCs w:val="20"/>
        </w:rPr>
        <w:t xml:space="preserve">. During the case's resolution, the admissibility of evidence is determined </w:t>
      </w:r>
      <w:r w:rsidR="008A07FC">
        <w:rPr>
          <w:rFonts w:ascii="Arial" w:hAnsi="Arial" w:cs="Arial"/>
          <w:sz w:val="20"/>
          <w:szCs w:val="20"/>
        </w:rPr>
        <w:t xml:space="preserve">in accordance with </w:t>
      </w:r>
      <w:r w:rsidR="008A07FC" w:rsidRPr="006E11BB">
        <w:rPr>
          <w:rFonts w:ascii="Arial" w:hAnsi="Arial" w:cs="Arial"/>
          <w:sz w:val="20"/>
          <w:szCs w:val="20"/>
        </w:rPr>
        <w:t xml:space="preserve">Article 95 of </w:t>
      </w:r>
      <w:r w:rsidR="008A07FC">
        <w:rPr>
          <w:rFonts w:ascii="Arial" w:hAnsi="Arial" w:cs="Arial"/>
          <w:sz w:val="20"/>
          <w:szCs w:val="20"/>
        </w:rPr>
        <w:t xml:space="preserve">Vietnam Civil </w:t>
      </w:r>
      <w:r w:rsidR="008A07FC" w:rsidRPr="006E11BB">
        <w:rPr>
          <w:rFonts w:ascii="Arial" w:hAnsi="Arial" w:cs="Arial"/>
          <w:sz w:val="20"/>
          <w:szCs w:val="20"/>
        </w:rPr>
        <w:t>P</w:t>
      </w:r>
      <w:r w:rsidR="008A07FC">
        <w:rPr>
          <w:rFonts w:ascii="Arial" w:hAnsi="Arial" w:cs="Arial"/>
          <w:sz w:val="20"/>
          <w:szCs w:val="20"/>
        </w:rPr>
        <w:t xml:space="preserve">rocedure </w:t>
      </w:r>
      <w:r w:rsidR="008A07FC" w:rsidRPr="006E11BB">
        <w:rPr>
          <w:rFonts w:ascii="Arial" w:hAnsi="Arial" w:cs="Arial"/>
          <w:sz w:val="20"/>
          <w:szCs w:val="20"/>
        </w:rPr>
        <w:t>C</w:t>
      </w:r>
      <w:r w:rsidR="008A07FC">
        <w:rPr>
          <w:rFonts w:ascii="Arial" w:hAnsi="Arial" w:cs="Arial"/>
          <w:sz w:val="20"/>
          <w:szCs w:val="20"/>
        </w:rPr>
        <w:t>ode</w:t>
      </w:r>
      <w:r w:rsidR="008A07FC" w:rsidRPr="006E11BB">
        <w:rPr>
          <w:rFonts w:ascii="Arial" w:hAnsi="Arial" w:cs="Arial"/>
          <w:sz w:val="20"/>
          <w:szCs w:val="20"/>
        </w:rPr>
        <w:t xml:space="preserve"> and other provisions of the civil procedure law.</w:t>
      </w:r>
      <w:r w:rsidR="008A07FC" w:rsidRPr="000D3A0B">
        <w:rPr>
          <w:rFonts w:ascii="Arial" w:hAnsi="Arial" w:cs="Arial"/>
          <w:sz w:val="20"/>
          <w:szCs w:val="20"/>
        </w:rPr>
        <w:t xml:space="preserve"> </w:t>
      </w:r>
      <w:r w:rsidR="008A07FC">
        <w:rPr>
          <w:rFonts w:ascii="Arial" w:hAnsi="Arial" w:cs="Arial"/>
          <w:sz w:val="20"/>
          <w:szCs w:val="20"/>
        </w:rPr>
        <w:t xml:space="preserve"> </w:t>
      </w:r>
      <w:r w:rsidR="008A07FC" w:rsidRPr="00BE6884">
        <w:rPr>
          <w:rFonts w:ascii="Arial" w:hAnsi="Arial" w:cs="Arial"/>
          <w:b/>
          <w:sz w:val="20"/>
          <w:szCs w:val="20"/>
        </w:rPr>
        <w:t>Illegally gathered evidence</w:t>
      </w:r>
      <w:r w:rsidR="008A07FC">
        <w:rPr>
          <w:rFonts w:ascii="Arial" w:hAnsi="Arial" w:cs="Arial"/>
          <w:b/>
          <w:sz w:val="20"/>
          <w:szCs w:val="20"/>
        </w:rPr>
        <w:t xml:space="preserve"> (</w:t>
      </w:r>
      <w:r w:rsidR="008A07FC" w:rsidRPr="00066D92">
        <w:rPr>
          <w:rFonts w:ascii="Arial" w:hAnsi="Arial" w:cs="Arial"/>
          <w:b/>
          <w:i/>
          <w:sz w:val="20"/>
          <w:szCs w:val="20"/>
        </w:rPr>
        <w:t>or improperly obtained evidence</w:t>
      </w:r>
      <w:r w:rsidR="008A07FC">
        <w:rPr>
          <w:rFonts w:ascii="Arial" w:hAnsi="Arial" w:cs="Arial"/>
          <w:b/>
          <w:sz w:val="20"/>
          <w:szCs w:val="20"/>
        </w:rPr>
        <w:t>)</w:t>
      </w:r>
      <w:r w:rsidR="008A07FC" w:rsidRPr="00BE6884">
        <w:rPr>
          <w:rFonts w:ascii="Arial" w:hAnsi="Arial" w:cs="Arial"/>
          <w:b/>
          <w:sz w:val="20"/>
          <w:szCs w:val="20"/>
        </w:rPr>
        <w:t xml:space="preserve"> that does not establish a connection</w:t>
      </w:r>
      <w:r w:rsidR="008A07FC">
        <w:rPr>
          <w:rFonts w:ascii="Arial" w:hAnsi="Arial" w:cs="Arial"/>
          <w:b/>
          <w:sz w:val="20"/>
          <w:szCs w:val="20"/>
        </w:rPr>
        <w:t>/link</w:t>
      </w:r>
      <w:r w:rsidR="008A07FC" w:rsidRPr="00BE6884">
        <w:rPr>
          <w:rFonts w:ascii="Arial" w:hAnsi="Arial" w:cs="Arial"/>
          <w:b/>
          <w:sz w:val="20"/>
          <w:szCs w:val="20"/>
        </w:rPr>
        <w:t xml:space="preserve"> between the alleged product and the accused party should not be considered as evidence</w:t>
      </w:r>
      <w:r w:rsidR="008A07FC" w:rsidRPr="000D3A0B">
        <w:rPr>
          <w:rFonts w:ascii="Arial" w:hAnsi="Arial" w:cs="Arial"/>
          <w:sz w:val="20"/>
          <w:szCs w:val="20"/>
        </w:rPr>
        <w:t xml:space="preserve">. </w:t>
      </w:r>
      <w:r w:rsidR="008A07FC" w:rsidRPr="00100831">
        <w:rPr>
          <w:rFonts w:ascii="Arial" w:hAnsi="Arial" w:cs="Arial"/>
          <w:sz w:val="20"/>
          <w:szCs w:val="20"/>
        </w:rPr>
        <w:t xml:space="preserve">Thus, it is clear that it is necessary to </w:t>
      </w:r>
      <w:r w:rsidR="008A07FC" w:rsidRPr="00100831">
        <w:rPr>
          <w:rFonts w:ascii="Arial" w:hAnsi="Arial" w:cs="Arial"/>
          <w:b/>
          <w:sz w:val="20"/>
          <w:szCs w:val="20"/>
        </w:rPr>
        <w:t>compare and carefully analyze the evidence</w:t>
      </w:r>
      <w:r w:rsidR="008A07FC" w:rsidRPr="00100831">
        <w:rPr>
          <w:rFonts w:ascii="Arial" w:hAnsi="Arial" w:cs="Arial"/>
          <w:sz w:val="20"/>
          <w:szCs w:val="20"/>
        </w:rPr>
        <w:t xml:space="preserve"> presented by the patent holder in order to </w:t>
      </w:r>
      <w:r w:rsidR="008A07FC" w:rsidRPr="00100831">
        <w:rPr>
          <w:rFonts w:ascii="Arial" w:hAnsi="Arial" w:cs="Arial"/>
          <w:b/>
          <w:sz w:val="20"/>
          <w:szCs w:val="20"/>
        </w:rPr>
        <w:t xml:space="preserve">identify inconsistencies, contradictions, and "weaknesses" in those </w:t>
      </w:r>
      <w:r w:rsidR="008A07FC" w:rsidRPr="00100831">
        <w:rPr>
          <w:rFonts w:ascii="Arial" w:hAnsi="Arial" w:cs="Arial"/>
          <w:b/>
          <w:sz w:val="20"/>
          <w:szCs w:val="20"/>
        </w:rPr>
        <w:lastRenderedPageBreak/>
        <w:t>evidences</w:t>
      </w:r>
      <w:r w:rsidR="008A07FC" w:rsidRPr="00100831">
        <w:rPr>
          <w:rFonts w:ascii="Arial" w:hAnsi="Arial" w:cs="Arial"/>
          <w:sz w:val="20"/>
          <w:szCs w:val="20"/>
        </w:rPr>
        <w:t>. The party charged with patent infringement should have the necessary knowledge to comprehend the provisions of Vietnamese law governing evidence and, on that basis, to consider the possibility of refuting the legality of the evidence provided by the patent</w:t>
      </w:r>
      <w:r w:rsidR="008A07FC">
        <w:rPr>
          <w:rFonts w:ascii="Arial" w:hAnsi="Arial" w:cs="Arial"/>
          <w:sz w:val="20"/>
          <w:szCs w:val="20"/>
        </w:rPr>
        <w:t>ee</w:t>
      </w:r>
      <w:r w:rsidR="008A07FC" w:rsidRPr="00100831">
        <w:rPr>
          <w:rFonts w:ascii="Arial" w:hAnsi="Arial" w:cs="Arial"/>
          <w:sz w:val="20"/>
          <w:szCs w:val="20"/>
        </w:rPr>
        <w:t xml:space="preserve">. </w:t>
      </w:r>
      <w:r w:rsidR="008A07FC" w:rsidRPr="000D3A0B">
        <w:rPr>
          <w:rFonts w:ascii="Arial" w:hAnsi="Arial" w:cs="Arial"/>
          <w:sz w:val="20"/>
          <w:szCs w:val="20"/>
        </w:rPr>
        <w:t>(</w:t>
      </w:r>
      <w:r w:rsidR="008A07FC" w:rsidRPr="00AE07A0">
        <w:rPr>
          <w:rFonts w:ascii="Arial" w:hAnsi="Arial" w:cs="Arial"/>
          <w:i/>
          <w:sz w:val="20"/>
          <w:szCs w:val="20"/>
        </w:rPr>
        <w:t>see a relevant article:</w:t>
      </w:r>
      <w:r w:rsidR="008A07FC" w:rsidRPr="000D3A0B">
        <w:rPr>
          <w:rFonts w:ascii="Arial" w:hAnsi="Arial" w:cs="Arial"/>
          <w:sz w:val="20"/>
          <w:szCs w:val="20"/>
        </w:rPr>
        <w:t xml:space="preserve"> </w:t>
      </w:r>
      <w:hyperlink r:id="rId7" w:history="1">
        <w:r w:rsidR="008A07FC" w:rsidRPr="000D3A0B">
          <w:rPr>
            <w:rStyle w:val="Hyperlink"/>
            <w:rFonts w:ascii="Arial" w:hAnsi="Arial" w:cs="Arial"/>
            <w:sz w:val="20"/>
            <w:szCs w:val="20"/>
          </w:rPr>
          <w:t>https://kenfoxlaw.com/chung-cu-trong-cac-vu-an-so-huu-tri-tue-tai-viet-nam</w:t>
        </w:r>
      </w:hyperlink>
      <w:r w:rsidR="008A07FC" w:rsidRPr="000D3A0B">
        <w:rPr>
          <w:rFonts w:ascii="Arial" w:hAnsi="Arial" w:cs="Arial"/>
          <w:sz w:val="20"/>
          <w:szCs w:val="20"/>
        </w:rPr>
        <w:t>)</w:t>
      </w:r>
      <w:r w:rsidR="008A07FC">
        <w:rPr>
          <w:rFonts w:ascii="Arial" w:hAnsi="Arial" w:cs="Arial"/>
          <w:sz w:val="20"/>
          <w:szCs w:val="20"/>
        </w:rPr>
        <w:t>.</w:t>
      </w:r>
    </w:p>
    <w:p w:rsidR="008A07FC" w:rsidRPr="000D3A0B" w:rsidRDefault="00C82643" w:rsidP="008A07FC">
      <w:pPr>
        <w:pStyle w:val="gmail-m3531517662591297671msolistparagraph"/>
        <w:spacing w:before="0" w:beforeAutospacing="0" w:after="0" w:afterAutospacing="0"/>
        <w:jc w:val="both"/>
        <w:rPr>
          <w:rFonts w:ascii="Arial" w:hAnsi="Arial" w:cs="Arial"/>
          <w:sz w:val="20"/>
          <w:szCs w:val="20"/>
        </w:rPr>
      </w:pPr>
      <w:r>
        <w:rPr>
          <w:rFonts w:ascii="Arial" w:hAnsi="Arial" w:cs="Arial"/>
          <w:bCs/>
          <w:noProof/>
          <w:color w:val="1F497D"/>
          <w:sz w:val="22"/>
          <w:lang w:eastAsia="ko-KR"/>
        </w:rPr>
        <mc:AlternateContent>
          <mc:Choice Requires="wps">
            <w:drawing>
              <wp:anchor distT="0" distB="0" distL="114300" distR="114300" simplePos="0" relativeHeight="251681792" behindDoc="0" locked="0" layoutInCell="1" allowOverlap="1" wp14:anchorId="0C75F540" wp14:editId="244E3E2A">
                <wp:simplePos x="0" y="0"/>
                <wp:positionH relativeFrom="column">
                  <wp:posOffset>6604635</wp:posOffset>
                </wp:positionH>
                <wp:positionV relativeFrom="paragraph">
                  <wp:posOffset>-1142365</wp:posOffset>
                </wp:positionV>
                <wp:extent cx="323850" cy="9896475"/>
                <wp:effectExtent l="0" t="0" r="19050" b="28575"/>
                <wp:wrapNone/>
                <wp:docPr id="27" name="Rectangle 27"/>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2643" w:rsidRDefault="00C82643" w:rsidP="00C82643">
                            <w:pPr>
                              <w:spacing w:after="0" w:line="240" w:lineRule="auto"/>
                              <w:jc w:val="center"/>
                              <w:rPr>
                                <w:rFonts w:ascii="Arial" w:hAnsi="Arial" w:cs="Arial"/>
                                <w:color w:val="FFFFFF" w:themeColor="background1"/>
                                <w:sz w:val="22"/>
                              </w:rPr>
                            </w:pPr>
                          </w:p>
                          <w:p w:rsidR="00C82643" w:rsidRDefault="00C82643" w:rsidP="00C82643">
                            <w:pPr>
                              <w:spacing w:after="0" w:line="240" w:lineRule="auto"/>
                              <w:jc w:val="center"/>
                              <w:rPr>
                                <w:rFonts w:ascii="Arial" w:hAnsi="Arial" w:cs="Arial"/>
                                <w:color w:val="FFFFFF" w:themeColor="background1"/>
                                <w:sz w:val="20"/>
                                <w:szCs w:val="20"/>
                              </w:rPr>
                            </w:pPr>
                          </w:p>
                          <w:p w:rsidR="00C82643" w:rsidRPr="00A36CD6" w:rsidRDefault="00C82643" w:rsidP="00C8264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00482E73">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82643" w:rsidRDefault="00C82643" w:rsidP="00C8264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7" style="position:absolute;left:0;text-align:left;margin-left:520.05pt;margin-top:-89.95pt;width:25.5pt;height:779.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" fillcolor="#00b39c" strokecolor="#00b39c" strokeweight="2pt">
                <v:textbox style="layout-flow:vertical">
                  <w:txbxContent>
                    <w:p w:rsidR="00C82643" w:rsidRDefault="00C82643" w:rsidP="00C82643">
                      <w:pPr>
                        <w:spacing w:after="0" w:line="240" w:lineRule="auto"/>
                        <w:jc w:val="center"/>
                        <w:rPr>
                          <w:rFonts w:ascii="Arial" w:hAnsi="Arial" w:cs="Arial"/>
                          <w:color w:val="FFFFFF" w:themeColor="background1"/>
                          <w:sz w:val="22"/>
                        </w:rPr>
                      </w:pPr>
                    </w:p>
                    <w:p w:rsidR="00C82643" w:rsidRDefault="00C82643" w:rsidP="00C82643">
                      <w:pPr>
                        <w:spacing w:after="0" w:line="240" w:lineRule="auto"/>
                        <w:jc w:val="center"/>
                        <w:rPr>
                          <w:rFonts w:ascii="Arial" w:hAnsi="Arial" w:cs="Arial"/>
                          <w:color w:val="FFFFFF" w:themeColor="background1"/>
                          <w:sz w:val="20"/>
                          <w:szCs w:val="20"/>
                        </w:rPr>
                      </w:pPr>
                    </w:p>
                    <w:p w:rsidR="00C82643" w:rsidRPr="00A36CD6" w:rsidRDefault="00C82643" w:rsidP="00C8264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00482E73">
                        <w:rPr>
                          <w:rFonts w:ascii="Arial" w:hAnsi="Arial" w:cs="Arial"/>
                          <w:color w:val="FFFFFF" w:themeColor="background1"/>
                          <w:sz w:val="16"/>
                          <w:szCs w:val="16"/>
                        </w:rPr>
                        <w:t xml:space="preserve"> </w:t>
                      </w: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C82643" w:rsidRDefault="00C82643" w:rsidP="00C82643">
                      <w:pPr>
                        <w:jc w:val="center"/>
                      </w:pPr>
                    </w:p>
                  </w:txbxContent>
                </v:textbox>
              </v:rect>
            </w:pict>
          </mc:Fallback>
        </mc:AlternateContent>
      </w:r>
    </w:p>
    <w:p w:rsidR="008A07FC" w:rsidRPr="000D3A0B" w:rsidRDefault="008A07FC" w:rsidP="008A07FC">
      <w:pPr>
        <w:jc w:val="both"/>
        <w:rPr>
          <w:rFonts w:ascii="Arial" w:hAnsi="Arial" w:cs="Arial"/>
          <w:sz w:val="20"/>
          <w:szCs w:val="20"/>
        </w:rPr>
      </w:pPr>
      <w:r w:rsidRPr="00AE07A0">
        <w:rPr>
          <w:rFonts w:ascii="Arial" w:hAnsi="Arial" w:cs="Arial"/>
          <w:i/>
          <w:color w:val="0000FF"/>
          <w:sz w:val="20"/>
          <w:szCs w:val="20"/>
        </w:rPr>
        <w:t>“Identical” and/or “equivalent”:</w:t>
      </w:r>
      <w:r w:rsidRPr="000D3A0B">
        <w:rPr>
          <w:rFonts w:ascii="Arial" w:hAnsi="Arial" w:cs="Arial"/>
          <w:sz w:val="20"/>
          <w:szCs w:val="20"/>
        </w:rPr>
        <w:t xml:space="preserve"> </w:t>
      </w:r>
      <w:r w:rsidRPr="008A07FC">
        <w:rPr>
          <w:rFonts w:ascii="Arial" w:hAnsi="Arial" w:cs="Arial"/>
          <w:b w:val="0"/>
          <w:sz w:val="20"/>
          <w:szCs w:val="20"/>
          <w:shd w:val="clear" w:color="auto" w:fill="FFFFFF"/>
        </w:rPr>
        <w:t xml:space="preserve">When a patentee asserts a patent infringement claim, he must compare the accused product with the patented product under certain patent claim/s </w:t>
      </w:r>
      <w:r w:rsidRPr="008A07FC">
        <w:rPr>
          <w:rFonts w:ascii="Arial" w:hAnsi="Arial" w:cs="Arial"/>
          <w:b w:val="0"/>
          <w:i/>
          <w:sz w:val="20"/>
          <w:szCs w:val="20"/>
          <w:shd w:val="clear" w:color="auto" w:fill="FFFFFF"/>
        </w:rPr>
        <w:t>(independent and dependent claims</w:t>
      </w:r>
      <w:r w:rsidRPr="008A07FC">
        <w:rPr>
          <w:rFonts w:ascii="Arial" w:hAnsi="Arial" w:cs="Arial"/>
          <w:b w:val="0"/>
          <w:sz w:val="20"/>
          <w:szCs w:val="20"/>
          <w:shd w:val="clear" w:color="auto" w:fill="FFFFFF"/>
        </w:rPr>
        <w:t>). In principle, if all the basic technical features mentioned in that claim are present in the alleged product in an identical or equivalent form, the alleged product is considered to be identical or equivalent to the protected object.</w:t>
      </w:r>
    </w:p>
    <w:p w:rsidR="008A07FC" w:rsidRDefault="008A07FC" w:rsidP="008A07FC">
      <w:pPr>
        <w:pStyle w:val="ListParagraph"/>
        <w:numPr>
          <w:ilvl w:val="0"/>
          <w:numId w:val="1"/>
        </w:numPr>
        <w:ind w:left="360"/>
        <w:jc w:val="both"/>
        <w:rPr>
          <w:rFonts w:ascii="Arial" w:hAnsi="Arial" w:cs="Arial"/>
          <w:sz w:val="20"/>
          <w:szCs w:val="20"/>
        </w:rPr>
      </w:pPr>
      <w:r w:rsidRPr="000D3A0B">
        <w:rPr>
          <w:rFonts w:ascii="Arial" w:hAnsi="Arial" w:cs="Arial"/>
          <w:sz w:val="20"/>
          <w:szCs w:val="20"/>
        </w:rPr>
        <w:t>Two technical signs (features) are considered to be identical if they satisfy all four conditions as follows: (i) they are of the same nature, (ii) they have the same utility, (iii) they have the same method of utilization and (iv) they have the same connection with other signs /features mentioned in the claim.</w:t>
      </w:r>
    </w:p>
    <w:p w:rsidR="008A07FC" w:rsidRPr="008A07FC" w:rsidRDefault="008A07FC" w:rsidP="008A07FC">
      <w:pPr>
        <w:pStyle w:val="ListParagraph"/>
        <w:ind w:left="360"/>
        <w:jc w:val="both"/>
        <w:rPr>
          <w:rFonts w:ascii="Arial" w:hAnsi="Arial" w:cs="Arial"/>
          <w:sz w:val="20"/>
          <w:szCs w:val="20"/>
        </w:rPr>
      </w:pPr>
    </w:p>
    <w:p w:rsidR="008A07FC" w:rsidRDefault="008A07FC" w:rsidP="001F5658">
      <w:pPr>
        <w:pStyle w:val="ListParagraph"/>
        <w:numPr>
          <w:ilvl w:val="0"/>
          <w:numId w:val="1"/>
        </w:numPr>
        <w:ind w:left="360"/>
        <w:jc w:val="both"/>
        <w:rPr>
          <w:rFonts w:ascii="Arial" w:hAnsi="Arial" w:cs="Arial"/>
          <w:sz w:val="20"/>
          <w:szCs w:val="20"/>
        </w:rPr>
      </w:pPr>
      <w:r w:rsidRPr="000D3A0B">
        <w:rPr>
          <w:rFonts w:ascii="Arial" w:hAnsi="Arial" w:cs="Arial"/>
          <w:sz w:val="20"/>
          <w:szCs w:val="20"/>
        </w:rPr>
        <w:t>Two technical signs (features) are considered equivalent if they satisfy all three conditions as follows: (i) they are of similar or interchangeable natures, (ii) they basically have the same utility, and (iii) they basically have the same utility.</w:t>
      </w:r>
    </w:p>
    <w:p w:rsidR="001F5658" w:rsidRPr="001F5658" w:rsidRDefault="001F5658" w:rsidP="001F5658">
      <w:pPr>
        <w:pStyle w:val="ListParagraph"/>
        <w:rPr>
          <w:rFonts w:ascii="Arial" w:hAnsi="Arial" w:cs="Arial"/>
          <w:sz w:val="20"/>
          <w:szCs w:val="20"/>
        </w:rPr>
      </w:pPr>
    </w:p>
    <w:p w:rsidR="001F5658" w:rsidRPr="001F5658" w:rsidRDefault="001F5658" w:rsidP="001F5658">
      <w:pPr>
        <w:pStyle w:val="ListParagraph"/>
        <w:ind w:left="360"/>
        <w:jc w:val="both"/>
        <w:rPr>
          <w:rFonts w:ascii="Arial" w:hAnsi="Arial" w:cs="Arial"/>
          <w:sz w:val="20"/>
          <w:szCs w:val="20"/>
        </w:rPr>
      </w:pPr>
    </w:p>
    <w:p w:rsidR="008A07FC" w:rsidRDefault="008A07FC" w:rsidP="001F5658">
      <w:pPr>
        <w:spacing w:after="0" w:line="240" w:lineRule="auto"/>
        <w:jc w:val="both"/>
        <w:rPr>
          <w:rFonts w:ascii="Arial" w:hAnsi="Arial" w:cs="Arial"/>
          <w:b w:val="0"/>
          <w:sz w:val="20"/>
          <w:szCs w:val="20"/>
        </w:rPr>
      </w:pPr>
      <w:r w:rsidRPr="00AE07A0">
        <w:rPr>
          <w:rFonts w:ascii="Arial" w:hAnsi="Arial" w:cs="Arial"/>
          <w:i/>
          <w:color w:val="0000FF"/>
          <w:sz w:val="20"/>
          <w:szCs w:val="20"/>
        </w:rPr>
        <w:t>Not considered “identical” or “equivalent” to a protected invention</w:t>
      </w:r>
      <w:r w:rsidRPr="000D3A0B">
        <w:rPr>
          <w:rFonts w:ascii="Arial" w:hAnsi="Arial" w:cs="Arial"/>
          <w:sz w:val="20"/>
          <w:szCs w:val="20"/>
        </w:rPr>
        <w:t>:</w:t>
      </w:r>
      <w:r w:rsidRPr="008A07FC">
        <w:rPr>
          <w:rFonts w:ascii="Arial" w:hAnsi="Arial" w:cs="Arial"/>
          <w:b w:val="0"/>
          <w:sz w:val="20"/>
          <w:szCs w:val="20"/>
        </w:rPr>
        <w:t xml:space="preserve"> The patent law of Vietnam provides that: [</w:t>
      </w:r>
      <w:r w:rsidRPr="008A07FC">
        <w:rPr>
          <w:rFonts w:ascii="Arial" w:hAnsi="Arial" w:cs="Arial"/>
          <w:b w:val="0"/>
          <w:i/>
          <w:sz w:val="20"/>
          <w:szCs w:val="20"/>
        </w:rPr>
        <w:t>If the product/product part/process under consideration does not contain at least at least a basic technical sign (feature) stated in the claim, the alleged product/product part/process shall be regarded as neither identical nor equivalent to any product/product part/process protected under that claim</w:t>
      </w:r>
      <w:r w:rsidRPr="008A07FC">
        <w:rPr>
          <w:rFonts w:ascii="Arial" w:hAnsi="Arial" w:cs="Arial"/>
          <w:b w:val="0"/>
          <w:sz w:val="20"/>
          <w:szCs w:val="20"/>
        </w:rPr>
        <w:t>]. Thus, in order to refute an allegation of a patent infringement in Vietnam, the accused party needs to demonstrate that their product lacks at least one of the basic technical features mentioned in the claim.</w:t>
      </w:r>
    </w:p>
    <w:p w:rsidR="000470C4" w:rsidRPr="000D3A0B" w:rsidRDefault="000470C4" w:rsidP="008A07FC">
      <w:pPr>
        <w:spacing w:after="0"/>
        <w:jc w:val="both"/>
        <w:rPr>
          <w:rFonts w:ascii="Arial" w:hAnsi="Arial" w:cs="Arial"/>
          <w:sz w:val="20"/>
          <w:szCs w:val="20"/>
        </w:rPr>
      </w:pPr>
    </w:p>
    <w:p w:rsidR="008A07FC" w:rsidRPr="008A07FC" w:rsidRDefault="008A07FC" w:rsidP="008A07FC">
      <w:pPr>
        <w:jc w:val="both"/>
        <w:rPr>
          <w:rFonts w:ascii="Arial" w:hAnsi="Arial" w:cs="Arial"/>
          <w:b w:val="0"/>
          <w:color w:val="C0504D" w:themeColor="accent2"/>
          <w:sz w:val="22"/>
        </w:rPr>
      </w:pPr>
      <w:r w:rsidRPr="00EE08F0">
        <w:rPr>
          <w:rFonts w:ascii="Arial" w:hAnsi="Arial" w:cs="Arial"/>
          <w:color w:val="C0504D" w:themeColor="accent2"/>
          <w:sz w:val="22"/>
        </w:rPr>
        <w:t>2. Exempt</w:t>
      </w:r>
      <w:r>
        <w:rPr>
          <w:rFonts w:ascii="Arial" w:hAnsi="Arial" w:cs="Arial"/>
          <w:color w:val="C0504D" w:themeColor="accent2"/>
          <w:sz w:val="22"/>
        </w:rPr>
        <w:t>ion</w:t>
      </w:r>
      <w:r w:rsidRPr="00EE08F0">
        <w:rPr>
          <w:rFonts w:ascii="Arial" w:hAnsi="Arial" w:cs="Arial"/>
          <w:color w:val="C0504D" w:themeColor="accent2"/>
          <w:sz w:val="22"/>
        </w:rPr>
        <w:t xml:space="preserve"> from patent infringement or fair use</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In some cases, a patentee has no right to enforce against the use of the protected invention. In other words, your use of a patentee’s invention without permission will not constitute an infringement of the patent in the following cases:</w:t>
      </w:r>
    </w:p>
    <w:p w:rsidR="008A07FC" w:rsidRPr="000D3A0B" w:rsidRDefault="008A07FC" w:rsidP="008A07FC">
      <w:pPr>
        <w:pStyle w:val="ListParagraph"/>
        <w:numPr>
          <w:ilvl w:val="0"/>
          <w:numId w:val="4"/>
        </w:numPr>
        <w:ind w:left="346" w:hanging="346"/>
        <w:jc w:val="both"/>
        <w:rPr>
          <w:rFonts w:ascii="Arial" w:hAnsi="Arial" w:cs="Arial"/>
          <w:i/>
          <w:sz w:val="20"/>
          <w:szCs w:val="20"/>
        </w:rPr>
      </w:pPr>
      <w:r w:rsidRPr="000D3A0B">
        <w:rPr>
          <w:rFonts w:ascii="Arial" w:hAnsi="Arial" w:cs="Arial"/>
          <w:i/>
          <w:sz w:val="20"/>
          <w:szCs w:val="20"/>
        </w:rPr>
        <w:t>Use the invention for personal use or non-commercial purposes or for the purpose of evaluation, analysis, research, teaching, testing, trial production or information gathering to carry out the procedure; continue to apply for permission to manufacture, import and circulate products;</w:t>
      </w:r>
    </w:p>
    <w:p w:rsidR="008A07FC" w:rsidRPr="000D3A0B" w:rsidRDefault="008A07FC" w:rsidP="008A07FC">
      <w:pPr>
        <w:pStyle w:val="ListParagraph"/>
        <w:numPr>
          <w:ilvl w:val="0"/>
          <w:numId w:val="4"/>
        </w:numPr>
        <w:ind w:left="346" w:hanging="346"/>
        <w:jc w:val="both"/>
        <w:rPr>
          <w:rFonts w:ascii="Arial" w:hAnsi="Arial" w:cs="Arial"/>
          <w:i/>
          <w:sz w:val="20"/>
          <w:szCs w:val="20"/>
        </w:rPr>
      </w:pPr>
      <w:r w:rsidRPr="000D3A0B">
        <w:rPr>
          <w:rFonts w:ascii="Arial" w:hAnsi="Arial" w:cs="Arial"/>
          <w:i/>
          <w:sz w:val="20"/>
          <w:szCs w:val="20"/>
        </w:rPr>
        <w:t>Circulating, importing, exploiting the utility of products put on the market, including foreign markets in a lawful manner,</w:t>
      </w:r>
    </w:p>
    <w:p w:rsidR="008A07FC" w:rsidRPr="000D3A0B" w:rsidRDefault="008A07FC" w:rsidP="008A07FC">
      <w:pPr>
        <w:pStyle w:val="ListParagraph"/>
        <w:numPr>
          <w:ilvl w:val="0"/>
          <w:numId w:val="4"/>
        </w:numPr>
        <w:ind w:left="346" w:hanging="346"/>
        <w:jc w:val="both"/>
        <w:rPr>
          <w:rFonts w:ascii="Arial" w:hAnsi="Arial" w:cs="Arial"/>
          <w:i/>
          <w:sz w:val="20"/>
          <w:szCs w:val="20"/>
        </w:rPr>
      </w:pPr>
      <w:r w:rsidRPr="000D3A0B">
        <w:rPr>
          <w:rFonts w:ascii="Arial" w:hAnsi="Arial" w:cs="Arial"/>
          <w:i/>
          <w:sz w:val="20"/>
          <w:szCs w:val="20"/>
        </w:rPr>
        <w:t>Using the invention only for the purpose of maintaining the operation of foreign means of transport in transit or temporarily located in the Vietnamese territory;</w:t>
      </w:r>
    </w:p>
    <w:p w:rsidR="008A07FC" w:rsidRPr="000D3A0B" w:rsidRDefault="008A07FC" w:rsidP="008A07FC">
      <w:pPr>
        <w:pStyle w:val="ListParagraph"/>
        <w:numPr>
          <w:ilvl w:val="0"/>
          <w:numId w:val="4"/>
        </w:numPr>
        <w:ind w:left="346" w:hanging="346"/>
        <w:jc w:val="both"/>
        <w:rPr>
          <w:rFonts w:ascii="Arial" w:hAnsi="Arial" w:cs="Arial"/>
          <w:i/>
          <w:sz w:val="20"/>
          <w:szCs w:val="20"/>
        </w:rPr>
      </w:pPr>
      <w:r w:rsidRPr="000D3A0B">
        <w:rPr>
          <w:rFonts w:ascii="Arial" w:hAnsi="Arial" w:cs="Arial"/>
          <w:i/>
          <w:sz w:val="20"/>
          <w:szCs w:val="20"/>
        </w:rPr>
        <w:t>Using an invention previously used by the right holder;</w:t>
      </w:r>
    </w:p>
    <w:p w:rsidR="008A07FC" w:rsidRDefault="008A07FC" w:rsidP="008A07FC">
      <w:pPr>
        <w:pStyle w:val="ListParagraph"/>
        <w:numPr>
          <w:ilvl w:val="0"/>
          <w:numId w:val="4"/>
        </w:numPr>
        <w:ind w:left="346" w:hanging="346"/>
        <w:jc w:val="both"/>
        <w:rPr>
          <w:rFonts w:ascii="Arial" w:hAnsi="Arial" w:cs="Arial"/>
          <w:i/>
          <w:sz w:val="20"/>
          <w:szCs w:val="20"/>
        </w:rPr>
      </w:pPr>
      <w:r w:rsidRPr="000D3A0B">
        <w:rPr>
          <w:rFonts w:ascii="Arial" w:hAnsi="Arial" w:cs="Arial"/>
          <w:i/>
          <w:sz w:val="20"/>
          <w:szCs w:val="20"/>
        </w:rPr>
        <w:t>Using inventions permitted by a competent state agency in accordance with the provisions of Articles 145 and 146 of the Intellectual Property Law.</w:t>
      </w:r>
    </w:p>
    <w:p w:rsidR="008A07FC" w:rsidRPr="008A07FC" w:rsidRDefault="008A07FC" w:rsidP="008A07FC">
      <w:pPr>
        <w:pStyle w:val="ListParagraph"/>
        <w:ind w:left="346"/>
        <w:jc w:val="both"/>
        <w:rPr>
          <w:rFonts w:ascii="Arial" w:hAnsi="Arial" w:cs="Arial"/>
          <w:i/>
          <w:sz w:val="20"/>
          <w:szCs w:val="20"/>
        </w:rPr>
      </w:pPr>
    </w:p>
    <w:p w:rsidR="008A07FC" w:rsidRDefault="008A07FC" w:rsidP="008A07FC">
      <w:pPr>
        <w:jc w:val="both"/>
        <w:rPr>
          <w:rFonts w:ascii="Arial" w:hAnsi="Arial" w:cs="Arial"/>
          <w:color w:val="C0504D" w:themeColor="accent2"/>
          <w:sz w:val="22"/>
        </w:rPr>
      </w:pPr>
      <w:r w:rsidRPr="00EE08F0">
        <w:rPr>
          <w:rFonts w:ascii="Arial" w:hAnsi="Arial" w:cs="Arial"/>
          <w:color w:val="C0504D" w:themeColor="accent2"/>
          <w:sz w:val="22"/>
        </w:rPr>
        <w:t xml:space="preserve">3. Precautions to minimize damages and safeguard your agents and distributors </w:t>
      </w:r>
    </w:p>
    <w:p w:rsidR="00C21585" w:rsidRDefault="00C21585" w:rsidP="008A07FC">
      <w:pPr>
        <w:jc w:val="both"/>
        <w:rPr>
          <w:rFonts w:ascii="Arial" w:hAnsi="Arial" w:cs="Arial"/>
          <w:color w:val="C0504D" w:themeColor="accent2"/>
          <w:sz w:val="22"/>
        </w:rPr>
      </w:pPr>
      <w:r>
        <w:rPr>
          <w:rFonts w:ascii="Arial" w:hAnsi="Arial" w:cs="Arial"/>
          <w:noProof/>
          <w:color w:val="C0504D" w:themeColor="accent2"/>
          <w:sz w:val="22"/>
        </w:rPr>
        <mc:AlternateContent>
          <mc:Choice Requires="wps">
            <w:drawing>
              <wp:anchor distT="0" distB="0" distL="114300" distR="114300" simplePos="0" relativeHeight="251675648" behindDoc="0" locked="0" layoutInCell="1" allowOverlap="1" wp14:anchorId="68B3A7A6" wp14:editId="4F3375B4">
                <wp:simplePos x="0" y="0"/>
                <wp:positionH relativeFrom="column">
                  <wp:posOffset>793750</wp:posOffset>
                </wp:positionH>
                <wp:positionV relativeFrom="paragraph">
                  <wp:posOffset>306070</wp:posOffset>
                </wp:positionV>
                <wp:extent cx="4791075" cy="19050"/>
                <wp:effectExtent l="0" t="0" r="28575" b="19050"/>
                <wp:wrapNone/>
                <wp:docPr id="18" name="Straight Connector 18"/>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8"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62.5pt,24.1pt" to="439.7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" strokecolor="#e36c0a [2409]" strokeweight="1.5pt"/>
            </w:pict>
          </mc:Fallback>
        </mc:AlternateContent>
      </w:r>
    </w:p>
    <w:p w:rsidR="00ED2F85" w:rsidRDefault="00F1461A" w:rsidP="008A07FC">
      <w:pPr>
        <w:jc w:val="both"/>
        <w:rPr>
          <w:rFonts w:ascii="Arial" w:hAnsi="Arial" w:cs="Arial"/>
          <w:color w:val="C0504D" w:themeColor="accent2"/>
          <w:sz w:val="22"/>
        </w:rPr>
      </w:pPr>
      <w:r>
        <w:rPr>
          <w:rFonts w:ascii="Arial" w:hAnsi="Arial" w:cs="Arial"/>
          <w:noProof/>
          <w:color w:val="C0504D" w:themeColor="accent2"/>
          <w:sz w:val="22"/>
        </w:rPr>
        <mc:AlternateContent>
          <mc:Choice Requires="wps">
            <w:drawing>
              <wp:anchor distT="0" distB="0" distL="114300" distR="114300" simplePos="0" relativeHeight="251678720" behindDoc="0" locked="0" layoutInCell="1" allowOverlap="1" wp14:anchorId="04375189" wp14:editId="593FB1C3">
                <wp:simplePos x="0" y="0"/>
                <wp:positionH relativeFrom="column">
                  <wp:posOffset>975360</wp:posOffset>
                </wp:positionH>
                <wp:positionV relativeFrom="paragraph">
                  <wp:posOffset>77470</wp:posOffset>
                </wp:positionV>
                <wp:extent cx="4467225" cy="971550"/>
                <wp:effectExtent l="0" t="0" r="28575" b="19050"/>
                <wp:wrapNone/>
                <wp:docPr id="20" name="Rectangle 20"/>
                <wp:cNvGraphicFramePr/>
                <a:graphic xmlns:a="http://schemas.openxmlformats.org/drawingml/2006/main">
                  <a:graphicData uri="http://schemas.microsoft.com/office/word/2010/wordprocessingShape">
                    <wps:wsp>
                      <wps:cNvSpPr/>
                      <wps:spPr>
                        <a:xfrm>
                          <a:off x="0" y="0"/>
                          <a:ext cx="4467225" cy="971550"/>
                        </a:xfrm>
                        <a:prstGeom prst="rect">
                          <a:avLst/>
                        </a:prstGeom>
                        <a:ln>
                          <a:solidFill>
                            <a:schemeClr val="bg1"/>
                          </a:solidFill>
                        </a:ln>
                      </wps:spPr>
                      <wps:style>
                        <a:lnRef idx="2">
                          <a:schemeClr val="accent5"/>
                        </a:lnRef>
                        <a:fillRef idx="1">
                          <a:schemeClr val="lt1"/>
                        </a:fillRef>
                        <a:effectRef idx="0">
                          <a:schemeClr val="accent5"/>
                        </a:effectRef>
                        <a:fontRef idx="minor">
                          <a:schemeClr val="dk1"/>
                        </a:fontRef>
                      </wps:style>
                      <wps:txbx>
                        <w:txbxContent>
                          <w:p w:rsidR="00F1461A" w:rsidRPr="003356DC" w:rsidRDefault="003356DC" w:rsidP="009C00E4">
                            <w:pPr>
                              <w:jc w:val="both"/>
                              <w:rPr>
                                <w:rFonts w:ascii="Arial" w:hAnsi="Arial" w:cs="Arial"/>
                                <w:i/>
                                <w:color w:val="002060"/>
                                <w:sz w:val="22"/>
                              </w:rPr>
                            </w:pPr>
                            <w:r w:rsidRPr="003356DC">
                              <w:rPr>
                                <w:rFonts w:ascii="Arial" w:hAnsi="Arial" w:cs="Arial"/>
                                <w:i/>
                                <w:color w:val="002060"/>
                                <w:sz w:val="32"/>
                                <w:szCs w:val="32"/>
                              </w:rPr>
                              <w:t>“</w:t>
                            </w:r>
                            <w:r w:rsidR="00F1461A" w:rsidRPr="003356DC">
                              <w:rPr>
                                <w:rFonts w:ascii="Arial" w:hAnsi="Arial" w:cs="Arial"/>
                                <w:i/>
                                <w:color w:val="002060"/>
                                <w:sz w:val="22"/>
                              </w:rPr>
                              <w:t>Minimizing damages and protecting the dealer and distributor system is an urgent task when you are faced with allegations of IP infringement in general and patent infringement in particular</w:t>
                            </w:r>
                            <w:r w:rsidR="009C00E4" w:rsidRPr="003356DC">
                              <w:rPr>
                                <w:rFonts w:ascii="Arial" w:hAnsi="Arial" w:cs="Arial"/>
                                <w:i/>
                                <w:color w:val="002060"/>
                                <w:sz w:val="22"/>
                              </w:rPr>
                              <w:t>.</w:t>
                            </w:r>
                            <w:r w:rsidRPr="003356DC">
                              <w:rPr>
                                <w:rFonts w:ascii="Arial" w:hAnsi="Arial" w:cs="Arial"/>
                                <w:i/>
                                <w:color w:val="00206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8" style="position:absolute;left:0;text-align:left;margin-left:76.8pt;margin-top:6.1pt;width:351.75pt;height:7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" fillcolor="white [3201]" strokecolor="white [3212]" strokeweight="2pt">
                <v:textbox>
                  <w:txbxContent>
                    <w:p w:rsidR="00F1461A" w:rsidRPr="003356DC" w:rsidRDefault="003356DC" w:rsidP="009C00E4">
                      <w:pPr>
                        <w:jc w:val="both"/>
                        <w:rPr>
                          <w:rFonts w:ascii="Arial" w:hAnsi="Arial" w:cs="Arial"/>
                          <w:i/>
                          <w:color w:val="002060"/>
                          <w:sz w:val="22"/>
                        </w:rPr>
                      </w:pPr>
                      <w:r w:rsidRPr="003356DC">
                        <w:rPr>
                          <w:rFonts w:ascii="Arial" w:hAnsi="Arial" w:cs="Arial"/>
                          <w:i/>
                          <w:color w:val="002060"/>
                          <w:sz w:val="32"/>
                          <w:szCs w:val="32"/>
                        </w:rPr>
                        <w:t>“</w:t>
                      </w:r>
                      <w:r w:rsidR="00F1461A" w:rsidRPr="003356DC">
                        <w:rPr>
                          <w:rFonts w:ascii="Arial" w:hAnsi="Arial" w:cs="Arial"/>
                          <w:i/>
                          <w:color w:val="002060"/>
                          <w:sz w:val="22"/>
                        </w:rPr>
                        <w:t>Minimizing damages and protecting the dealer and distributor system is an urgent task when you are faced with allegations of IP infringement in general and patent infringement in particular</w:t>
                      </w:r>
                      <w:r w:rsidR="009C00E4" w:rsidRPr="003356DC">
                        <w:rPr>
                          <w:rFonts w:ascii="Arial" w:hAnsi="Arial" w:cs="Arial"/>
                          <w:i/>
                          <w:color w:val="002060"/>
                          <w:sz w:val="22"/>
                        </w:rPr>
                        <w:t>.</w:t>
                      </w:r>
                      <w:r w:rsidRPr="003356DC">
                        <w:rPr>
                          <w:rFonts w:ascii="Arial" w:hAnsi="Arial" w:cs="Arial"/>
                          <w:i/>
                          <w:color w:val="002060"/>
                          <w:sz w:val="32"/>
                          <w:szCs w:val="32"/>
                        </w:rPr>
                        <w:t>”</w:t>
                      </w:r>
                    </w:p>
                  </w:txbxContent>
                </v:textbox>
              </v:rect>
            </w:pict>
          </mc:Fallback>
        </mc:AlternateContent>
      </w:r>
    </w:p>
    <w:p w:rsidR="00ED2F85" w:rsidRDefault="00ED2F85" w:rsidP="008A07FC">
      <w:pPr>
        <w:jc w:val="both"/>
        <w:rPr>
          <w:rFonts w:ascii="Arial" w:hAnsi="Arial" w:cs="Arial"/>
          <w:color w:val="C0504D" w:themeColor="accent2"/>
          <w:sz w:val="22"/>
        </w:rPr>
      </w:pPr>
    </w:p>
    <w:p w:rsidR="00ED2F85" w:rsidRDefault="00ED2F85" w:rsidP="008A07FC">
      <w:pPr>
        <w:jc w:val="both"/>
        <w:rPr>
          <w:rFonts w:ascii="Arial" w:hAnsi="Arial" w:cs="Arial"/>
          <w:color w:val="C0504D" w:themeColor="accent2"/>
          <w:sz w:val="22"/>
        </w:rPr>
      </w:pPr>
    </w:p>
    <w:p w:rsidR="00ED2F85" w:rsidRPr="008A07FC" w:rsidRDefault="00D7685D" w:rsidP="008A07FC">
      <w:pPr>
        <w:jc w:val="both"/>
        <w:rPr>
          <w:rFonts w:ascii="Arial" w:hAnsi="Arial" w:cs="Arial"/>
          <w:b w:val="0"/>
          <w:color w:val="C0504D" w:themeColor="accent2"/>
          <w:sz w:val="22"/>
        </w:rPr>
      </w:pPr>
      <w:r>
        <w:rPr>
          <w:rFonts w:ascii="Arial" w:hAnsi="Arial" w:cs="Arial"/>
          <w:noProof/>
          <w:color w:val="C0504D" w:themeColor="accent2"/>
          <w:sz w:val="22"/>
        </w:rPr>
        <mc:AlternateContent>
          <mc:Choice Requires="wps">
            <w:drawing>
              <wp:anchor distT="0" distB="0" distL="114300" distR="114300" simplePos="0" relativeHeight="251677696" behindDoc="0" locked="0" layoutInCell="1" allowOverlap="1" wp14:anchorId="7B935A22" wp14:editId="5EF5B174">
                <wp:simplePos x="0" y="0"/>
                <wp:positionH relativeFrom="column">
                  <wp:posOffset>803275</wp:posOffset>
                </wp:positionH>
                <wp:positionV relativeFrom="paragraph">
                  <wp:posOffset>189865</wp:posOffset>
                </wp:positionV>
                <wp:extent cx="4791075" cy="19050"/>
                <wp:effectExtent l="0" t="0" r="28575" b="19050"/>
                <wp:wrapNone/>
                <wp:docPr id="19" name="Straight Connector 19"/>
                <wp:cNvGraphicFramePr/>
                <a:graphic xmlns:a="http://schemas.openxmlformats.org/drawingml/2006/main">
                  <a:graphicData uri="http://schemas.microsoft.com/office/word/2010/wordprocessingShape">
                    <wps:wsp>
                      <wps:cNvCnPr/>
                      <wps:spPr>
                        <a:xfrm flipV="1">
                          <a:off x="0" y="0"/>
                          <a:ext cx="4791075" cy="19050"/>
                        </a:xfrm>
                        <a:prstGeom prst="line">
                          <a:avLst/>
                        </a:prstGeom>
                        <a:ln w="19050">
                          <a:solidFill>
                            <a:schemeClr val="accent6">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9"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63.25pt,14.95pt" to="440.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" strokecolor="#e36c0a [2409]" strokeweight="1.5pt"/>
            </w:pict>
          </mc:Fallback>
        </mc:AlternateContent>
      </w:r>
    </w:p>
    <w:bookmarkStart w:id="2" w:name="_Hlk82440201"/>
    <w:p w:rsidR="001C5C9B" w:rsidRDefault="00A67B46" w:rsidP="008A07FC">
      <w:pPr>
        <w:jc w:val="both"/>
        <w:rPr>
          <w:rFonts w:ascii="Arial" w:hAnsi="Arial" w:cs="Arial"/>
          <w:b w:val="0"/>
          <w:sz w:val="20"/>
          <w:szCs w:val="20"/>
        </w:rPr>
      </w:pPr>
      <w:r w:rsidRPr="00C64CF6">
        <w:rPr>
          <w:rFonts w:asciiTheme="minorHAnsi" w:hAnsiTheme="minorHAnsi" w:cstheme="minorHAnsi"/>
          <w:noProof/>
        </w:rPr>
        <mc:AlternateContent>
          <mc:Choice Requires="wpg">
            <w:drawing>
              <wp:anchor distT="0" distB="0" distL="114300" distR="114300" simplePos="0" relativeHeight="251696128" behindDoc="0" locked="0" layoutInCell="1" allowOverlap="1" wp14:anchorId="12A58696" wp14:editId="7328DAFE">
                <wp:simplePos x="0" y="0"/>
                <wp:positionH relativeFrom="column">
                  <wp:posOffset>-24765</wp:posOffset>
                </wp:positionH>
                <wp:positionV relativeFrom="paragraph">
                  <wp:posOffset>690245</wp:posOffset>
                </wp:positionV>
                <wp:extent cx="6543676" cy="323850"/>
                <wp:effectExtent l="0" t="0" r="28575" b="19050"/>
                <wp:wrapNone/>
                <wp:docPr id="38" name="Group 38"/>
                <wp:cNvGraphicFramePr/>
                <a:graphic xmlns:a="http://schemas.openxmlformats.org/drawingml/2006/main">
                  <a:graphicData uri="http://schemas.microsoft.com/office/word/2010/wordprocessingGroup">
                    <wpg:wgp>
                      <wpg:cNvGrpSpPr/>
                      <wpg:grpSpPr>
                        <a:xfrm>
                          <a:off x="0" y="0"/>
                          <a:ext cx="6543676" cy="323850"/>
                          <a:chOff x="57150" y="-2"/>
                          <a:chExt cx="6544151" cy="323850"/>
                        </a:xfrm>
                      </wpg:grpSpPr>
                      <wps:wsp>
                        <wps:cNvPr id="39" name="Rounded Rectangle 39"/>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A67B46" w:rsidRPr="00C64CF6" w:rsidRDefault="00A67B46" w:rsidP="00A67B4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A67B46" w:rsidRDefault="00A67B46" w:rsidP="00A67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Rounded Rectangle 40"/>
                        <wps:cNvSpPr/>
                        <wps:spPr>
                          <a:xfrm>
                            <a:off x="5648732"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A67B46" w:rsidRPr="00C64CF6" w:rsidRDefault="00A67B46" w:rsidP="00A67B4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3 of 6</w:t>
                              </w:r>
                            </w:p>
                            <w:p w:rsidR="00A67B46" w:rsidRDefault="00A67B46" w:rsidP="00A67B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8" o:spid="_x0000_s1039" style="position:absolute;left:0;text-align:left;margin-left:-1.95pt;margin-top:54.35pt;width:515.25pt;height:25.5pt;z-index:251696128;mso-width-relative:margin;mso-height-relative:margin" coordorigin="571" coordsize="65441,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">
                <v:roundrect id="Rounded Rectangle 39" o:spid="_x0000_s1040"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RFA8QA&#10;AADbAAAADwAAAGRycy9kb3ducmV2LnhtbESPQYvCMBSE7wv+h/AEb5qqrLrVKCIogiKuu6DHR/Ns&#10;i81LaWLt/nsjCHscZuYbZrZoTCFqqlxuWUG/F4EgTqzOOVXw+7PuTkA4j6yxsEwK/sjBYt76mGGs&#10;7YO/qT75VAQIuxgVZN6XsZQuycig69mSOHhXWxn0QVap1BU+AtwUchBFI2kw57CQYUmrjJLb6W4U&#10;nOv6gv3dcZmsb3LzOXG7w/4+VqrTbpZTEJ4a/x9+t7dawfA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kRQPEAAAA2wAAAA8AAAAAAAAAAAAAAAAAmAIAAGRycy9k&#10;b3ducmV2LnhtbFBLBQYAAAAABAAEAPUAAACJAwAAAAA=&#10;" fillcolor="white [3201]" strokecolor="white [3212]" strokeweight="2pt">
                  <v:textbox>
                    <w:txbxContent>
                      <w:p w:rsidR="00A67B46" w:rsidRPr="00C64CF6" w:rsidRDefault="00A67B46" w:rsidP="00A67B4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A67B46" w:rsidRDefault="00A67B46" w:rsidP="00A67B46">
                        <w:pPr>
                          <w:jc w:val="center"/>
                        </w:pPr>
                      </w:p>
                    </w:txbxContent>
                  </v:textbox>
                </v:roundrect>
                <v:roundrect id="Rounded Rectangle 40" o:spid="_x0000_s1041" style="position:absolute;left:56487;width:9526;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if48IA&#10;AADbAAAADwAAAGRycy9kb3ducmV2LnhtbERPy2rCQBTdC/2H4Ra6q5NIHxIdQxBSChaxtqDLS+aa&#10;BDN3Qmby6N93FoLLw3mv08k0YqDO1ZYVxPMIBHFhdc2lgt+f/HkJwnlkjY1lUvBHDtLNw2yNibYj&#10;f9Nw9KUIIewSVFB53yZSuqIig25uW+LAXWxn0AfYlVJ3OIZw08hFFL1JgzWHhgpb2lZUXI+9UXAa&#10;hjPGu0NW5Ff58bp0u/1X/67U0+OUrUB4mvxdfHN/agUvYX34E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mJ/jwgAAANsAAAAPAAAAAAAAAAAAAAAAAJgCAABkcnMvZG93&#10;bnJldi54bWxQSwUGAAAAAAQABAD1AAAAhwMAAAAA&#10;" fillcolor="white [3201]" strokecolor="white [3212]" strokeweight="2pt">
                  <v:textbox>
                    <w:txbxContent>
                      <w:p w:rsidR="00A67B46" w:rsidRPr="00C64CF6" w:rsidRDefault="00A67B46" w:rsidP="00A67B4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3</w:t>
                        </w:r>
                        <w:r>
                          <w:rPr>
                            <w:rFonts w:ascii="Arial" w:hAnsi="Arial" w:cs="Arial"/>
                            <w:sz w:val="18"/>
                            <w:szCs w:val="18"/>
                          </w:rPr>
                          <w:t xml:space="preserve"> of 6</w:t>
                        </w:r>
                      </w:p>
                      <w:p w:rsidR="00A67B46" w:rsidRDefault="00A67B46" w:rsidP="00A67B46">
                        <w:pPr>
                          <w:jc w:val="center"/>
                        </w:pPr>
                      </w:p>
                    </w:txbxContent>
                  </v:textbox>
                </v:roundrect>
              </v:group>
            </w:pict>
          </mc:Fallback>
        </mc:AlternateContent>
      </w:r>
    </w:p>
    <w:p w:rsidR="008A07FC" w:rsidRPr="008A07FC" w:rsidRDefault="00482E73" w:rsidP="008A07FC">
      <w:pPr>
        <w:jc w:val="both"/>
        <w:rPr>
          <w:rFonts w:ascii="Arial" w:hAnsi="Arial" w:cs="Arial"/>
          <w:b w:val="0"/>
          <w:sz w:val="20"/>
          <w:szCs w:val="20"/>
        </w:rPr>
      </w:pPr>
      <w:r>
        <w:rPr>
          <w:rFonts w:ascii="Arial" w:hAnsi="Arial" w:cs="Arial"/>
          <w:bCs/>
          <w:noProof/>
          <w:color w:val="1F497D"/>
          <w:sz w:val="22"/>
        </w:rPr>
        <w:lastRenderedPageBreak/>
        <mc:AlternateContent>
          <mc:Choice Requires="wps">
            <w:drawing>
              <wp:anchor distT="0" distB="0" distL="114300" distR="114300" simplePos="0" relativeHeight="251685888" behindDoc="0" locked="0" layoutInCell="1" allowOverlap="1" wp14:anchorId="01662C73" wp14:editId="47C3FA17">
                <wp:simplePos x="0" y="0"/>
                <wp:positionH relativeFrom="column">
                  <wp:posOffset>6614160</wp:posOffset>
                </wp:positionH>
                <wp:positionV relativeFrom="paragraph">
                  <wp:posOffset>-541020</wp:posOffset>
                </wp:positionV>
                <wp:extent cx="323850" cy="98964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42" style="position:absolute;left:0;text-align:left;margin-left:520.8pt;margin-top:-42.6pt;width:25.5pt;height:77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" fillcolor="#00b39c" strokecolor="#00b39c" strokeweight="2pt">
                <v:textbox style="layout-flow:vertical">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v:textbox>
              </v:rect>
            </w:pict>
          </mc:Fallback>
        </mc:AlternateContent>
      </w:r>
      <w:r w:rsidR="008A07FC" w:rsidRPr="00ED2F85">
        <w:rPr>
          <w:rFonts w:ascii="Arial" w:hAnsi="Arial" w:cs="Arial"/>
          <w:b w:val="0"/>
          <w:sz w:val="20"/>
          <w:szCs w:val="20"/>
        </w:rPr>
        <w:t>Minimizing damages and protecting the dealer and distributor system is an urgent task when you are faced with allegations of IP infringement in general and patent infringement in particular</w:t>
      </w:r>
      <w:r w:rsidR="008A07FC" w:rsidRPr="008A07FC">
        <w:rPr>
          <w:rFonts w:ascii="Arial" w:hAnsi="Arial" w:cs="Arial"/>
          <w:b w:val="0"/>
          <w:sz w:val="20"/>
          <w:szCs w:val="20"/>
        </w:rPr>
        <w:t>. As an accused party, you may consider taking the following actions to minimize damages:</w:t>
      </w:r>
    </w:p>
    <w:tbl>
      <w:tblPr>
        <w:tblStyle w:val="TableGrid"/>
        <w:tblW w:w="9923"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9923"/>
      </w:tblGrid>
      <w:tr w:rsidR="008A07FC" w:rsidTr="008A07FC">
        <w:tc>
          <w:tcPr>
            <w:tcW w:w="9923" w:type="dxa"/>
            <w:tcBorders>
              <w:top w:val="single" w:sz="4" w:space="0" w:color="DDDDDD"/>
              <w:left w:val="single" w:sz="4" w:space="0" w:color="DDDDDD"/>
              <w:bottom w:val="single" w:sz="4" w:space="0" w:color="DDDDDD"/>
              <w:right w:val="single" w:sz="4" w:space="0" w:color="DDDDDD"/>
            </w:tcBorders>
            <w:shd w:val="clear" w:color="auto" w:fill="E2F0EE"/>
          </w:tcPr>
          <w:p w:rsidR="008A07FC" w:rsidRDefault="008A07FC" w:rsidP="00B11322">
            <w:pPr>
              <w:pStyle w:val="ListParagraph"/>
              <w:ind w:left="450"/>
              <w:jc w:val="both"/>
              <w:rPr>
                <w:rFonts w:ascii="Arial" w:hAnsi="Arial" w:cs="Arial"/>
                <w:b w:val="0"/>
                <w:i/>
                <w:color w:val="C00000"/>
                <w:lang w:val="vi-VN"/>
              </w:rPr>
            </w:pPr>
            <w:bookmarkStart w:id="3" w:name="_Hlk82515177"/>
          </w:p>
          <w:p w:rsidR="008A07FC" w:rsidRPr="00EE08F0" w:rsidRDefault="008A07FC" w:rsidP="008A07FC">
            <w:pPr>
              <w:pStyle w:val="ListParagraph"/>
              <w:numPr>
                <w:ilvl w:val="0"/>
                <w:numId w:val="7"/>
              </w:numPr>
              <w:ind w:left="495" w:hanging="450"/>
              <w:jc w:val="both"/>
              <w:rPr>
                <w:rFonts w:ascii="Arial" w:hAnsi="Arial" w:cs="Arial"/>
                <w:i/>
                <w:color w:val="C00000"/>
                <w:sz w:val="20"/>
                <w:szCs w:val="20"/>
                <w:lang w:val="vi-VN"/>
              </w:rPr>
            </w:pPr>
            <w:r w:rsidRPr="00EE08F0">
              <w:rPr>
                <w:rFonts w:ascii="Arial" w:hAnsi="Arial" w:cs="Arial"/>
                <w:i/>
                <w:color w:val="C00000"/>
                <w:sz w:val="20"/>
                <w:szCs w:val="20"/>
                <w:lang w:val="vi-VN"/>
              </w:rPr>
              <w:t>Promptly alerting your agent or distribution network's responsible person/s about the existence or potential of an IPR dispute involving the products being offered for sale;</w:t>
            </w:r>
          </w:p>
          <w:p w:rsidR="008A07FC" w:rsidRPr="00EE08F0" w:rsidRDefault="008A07FC" w:rsidP="008A07FC">
            <w:pPr>
              <w:pStyle w:val="ListParagraph"/>
              <w:numPr>
                <w:ilvl w:val="0"/>
                <w:numId w:val="7"/>
              </w:numPr>
              <w:ind w:left="495" w:hanging="450"/>
              <w:jc w:val="both"/>
              <w:rPr>
                <w:rFonts w:ascii="Arial" w:hAnsi="Arial" w:cs="Arial"/>
                <w:i/>
                <w:color w:val="C00000"/>
                <w:sz w:val="20"/>
                <w:szCs w:val="20"/>
                <w:lang w:val="vi-VN"/>
              </w:rPr>
            </w:pPr>
            <w:r w:rsidRPr="00EE08F0">
              <w:rPr>
                <w:rFonts w:ascii="Arial" w:hAnsi="Arial" w:cs="Arial"/>
                <w:i/>
                <w:color w:val="C00000"/>
                <w:sz w:val="20"/>
                <w:szCs w:val="20"/>
                <w:lang w:val="vi-VN"/>
              </w:rPr>
              <w:t>Assuring that the source of goods, transaction documentation, product-related contracts, and sales personnel are carefully managed, and that all dealings with third parties are carried out with utmost prudence;</w:t>
            </w:r>
          </w:p>
          <w:p w:rsidR="008A07FC" w:rsidRPr="00EE08F0" w:rsidRDefault="008A07FC" w:rsidP="008A07FC">
            <w:pPr>
              <w:pStyle w:val="ListParagraph"/>
              <w:numPr>
                <w:ilvl w:val="0"/>
                <w:numId w:val="7"/>
              </w:numPr>
              <w:ind w:left="495" w:hanging="450"/>
              <w:jc w:val="both"/>
              <w:rPr>
                <w:rFonts w:ascii="Arial" w:hAnsi="Arial" w:cs="Arial"/>
                <w:i/>
                <w:color w:val="C00000"/>
                <w:sz w:val="20"/>
                <w:szCs w:val="20"/>
                <w:lang w:val="vi-VN"/>
              </w:rPr>
            </w:pPr>
            <w:r w:rsidRPr="00EE08F0">
              <w:rPr>
                <w:rFonts w:ascii="Arial" w:hAnsi="Arial" w:cs="Arial"/>
                <w:i/>
                <w:color w:val="C00000"/>
                <w:sz w:val="20"/>
                <w:szCs w:val="20"/>
                <w:lang w:val="vi-VN"/>
              </w:rPr>
              <w:t>Seeking to modify certain technical characteristics of the accused product in comparison to the patented object.</w:t>
            </w:r>
          </w:p>
          <w:p w:rsidR="008A07FC" w:rsidRDefault="008A07FC" w:rsidP="00B11322">
            <w:pPr>
              <w:jc w:val="both"/>
              <w:rPr>
                <w:rFonts w:ascii="Arial" w:hAnsi="Arial" w:cs="Arial"/>
                <w:b/>
                <w:color w:val="B35639"/>
                <w:sz w:val="20"/>
                <w:szCs w:val="20"/>
                <w:lang w:val="vi-VN"/>
              </w:rPr>
            </w:pPr>
          </w:p>
        </w:tc>
      </w:tr>
      <w:bookmarkEnd w:id="3"/>
    </w:tbl>
    <w:p w:rsidR="008A07FC" w:rsidRDefault="008A07FC" w:rsidP="008A07FC">
      <w:pPr>
        <w:jc w:val="both"/>
        <w:rPr>
          <w:rFonts w:ascii="Arial" w:hAnsi="Arial" w:cs="Arial"/>
          <w:sz w:val="20"/>
          <w:szCs w:val="20"/>
        </w:rPr>
      </w:pPr>
    </w:p>
    <w:bookmarkEnd w:id="2"/>
    <w:p w:rsidR="008A07FC" w:rsidRPr="008A07FC" w:rsidRDefault="008A07FC" w:rsidP="008A07FC">
      <w:pPr>
        <w:jc w:val="both"/>
        <w:rPr>
          <w:rFonts w:ascii="Arial" w:hAnsi="Arial" w:cs="Arial"/>
          <w:b w:val="0"/>
          <w:color w:val="C0504D" w:themeColor="accent2"/>
          <w:sz w:val="22"/>
        </w:rPr>
      </w:pPr>
      <w:r w:rsidRPr="00EE08F0">
        <w:rPr>
          <w:rFonts w:ascii="Arial" w:hAnsi="Arial" w:cs="Arial"/>
          <w:color w:val="C0504D" w:themeColor="accent2"/>
          <w:sz w:val="22"/>
        </w:rPr>
        <w:t>4. Understanding about the risks and IPR enforcement practice in Vietnam to find answers to the below questions:</w:t>
      </w:r>
    </w:p>
    <w:p w:rsidR="008A07FC" w:rsidRPr="008A07FC" w:rsidRDefault="008A07FC" w:rsidP="008A07FC">
      <w:pPr>
        <w:jc w:val="both"/>
        <w:rPr>
          <w:rFonts w:ascii="Arial" w:hAnsi="Arial" w:cs="Arial"/>
          <w:b w:val="0"/>
          <w:i/>
          <w:sz w:val="20"/>
          <w:szCs w:val="20"/>
        </w:rPr>
      </w:pPr>
      <w:r w:rsidRPr="008A07FC">
        <w:rPr>
          <w:rFonts w:ascii="Arial" w:hAnsi="Arial" w:cs="Arial"/>
          <w:b w:val="0"/>
          <w:i/>
          <w:sz w:val="20"/>
          <w:szCs w:val="20"/>
        </w:rPr>
        <w:t>What are the risks to an accused organization if patent holders bring enforcement actions against it? What is the current compensation mechanism in Vietnam?</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When an infringement of patent rights occurs, the patentee may pursue administrative and/or civil remedies. As a result, if the patent holder seeks resolution through administrative enforcement agencies (</w:t>
      </w:r>
      <w:r w:rsidRPr="008A07FC">
        <w:rPr>
          <w:rFonts w:ascii="Arial" w:hAnsi="Arial" w:cs="Arial"/>
          <w:b w:val="0"/>
          <w:i/>
          <w:sz w:val="20"/>
          <w:szCs w:val="20"/>
        </w:rPr>
        <w:t>for example, the Science and Technology Inspectorates</w:t>
      </w:r>
      <w:r w:rsidRPr="008A07FC">
        <w:rPr>
          <w:rFonts w:ascii="Arial" w:hAnsi="Arial" w:cs="Arial"/>
          <w:b w:val="0"/>
          <w:sz w:val="20"/>
          <w:szCs w:val="20"/>
        </w:rPr>
        <w:t>) or a court, you may face the administrative and civil sanctions mentioned below:</w:t>
      </w:r>
    </w:p>
    <w:p w:rsidR="008A07FC" w:rsidRPr="008A07FC" w:rsidRDefault="008A07FC" w:rsidP="008A07FC">
      <w:pPr>
        <w:jc w:val="both"/>
        <w:rPr>
          <w:rFonts w:ascii="Arial" w:hAnsi="Arial" w:cs="Arial"/>
          <w:b w:val="0"/>
          <w:sz w:val="20"/>
          <w:szCs w:val="20"/>
        </w:rPr>
      </w:pPr>
      <w:r w:rsidRPr="00B73D7F">
        <w:rPr>
          <w:rFonts w:ascii="Arial" w:hAnsi="Arial" w:cs="Arial"/>
          <w:i/>
          <w:color w:val="0000FF"/>
          <w:sz w:val="20"/>
          <w:szCs w:val="20"/>
        </w:rPr>
        <w:t>Administrative sanctions</w:t>
      </w:r>
      <w:r w:rsidRPr="000D3A0B">
        <w:rPr>
          <w:rFonts w:ascii="Arial" w:hAnsi="Arial" w:cs="Arial"/>
          <w:color w:val="0000FF"/>
          <w:sz w:val="20"/>
          <w:szCs w:val="20"/>
        </w:rPr>
        <w:t>:</w:t>
      </w:r>
      <w:r w:rsidRPr="000D3A0B">
        <w:rPr>
          <w:rFonts w:ascii="Arial" w:hAnsi="Arial" w:cs="Arial"/>
          <w:sz w:val="20"/>
          <w:szCs w:val="20"/>
        </w:rPr>
        <w:t xml:space="preserve"> </w:t>
      </w:r>
      <w:r w:rsidRPr="008A07FC">
        <w:rPr>
          <w:rFonts w:ascii="Arial" w:hAnsi="Arial" w:cs="Arial"/>
          <w:b w:val="0"/>
          <w:sz w:val="20"/>
          <w:szCs w:val="20"/>
        </w:rPr>
        <w:t xml:space="preserve">In principle, for each act of infringement of IPRs in general, and inventions in particular, the Vietnamese administrative enforcement agency may impose one of two sanction types, a warning or a (monetary) fine. The amount of the fine is determined by the value of the products detected during the inspection. It should be noted that the (monetary) fine imposed on an infringer will be low when </w:t>
      </w:r>
      <w:r w:rsidRPr="008A07FC">
        <w:rPr>
          <w:rFonts w:ascii="Arial" w:hAnsi="Arial" w:cs="Arial"/>
          <w:b w:val="0"/>
          <w:i/>
          <w:sz w:val="20"/>
          <w:szCs w:val="20"/>
        </w:rPr>
        <w:t>(i) the value of infringing items is low</w:t>
      </w:r>
      <w:r w:rsidRPr="008A07FC">
        <w:rPr>
          <w:rFonts w:ascii="Arial" w:hAnsi="Arial" w:cs="Arial"/>
          <w:b w:val="0"/>
          <w:sz w:val="20"/>
          <w:szCs w:val="20"/>
        </w:rPr>
        <w:t xml:space="preserve"> and </w:t>
      </w:r>
      <w:r w:rsidRPr="008A07FC">
        <w:rPr>
          <w:rFonts w:ascii="Arial" w:hAnsi="Arial" w:cs="Arial"/>
          <w:b w:val="0"/>
          <w:i/>
          <w:sz w:val="20"/>
          <w:szCs w:val="20"/>
        </w:rPr>
        <w:t>(ii) the quantity of the infringing items detected and seized during the raid conducted by Vietnamese enforcement authority is small</w:t>
      </w:r>
      <w:r w:rsidRPr="008A07FC">
        <w:rPr>
          <w:rFonts w:ascii="Arial" w:hAnsi="Arial" w:cs="Arial"/>
          <w:b w:val="0"/>
          <w:sz w:val="20"/>
          <w:szCs w:val="20"/>
        </w:rPr>
        <w:t>. The fine level applicable to an administrative offense in Vietnam is the average of the fine brackets specified for that act.</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In order to impose a monetary penalty on an infringer, Vietnamese enforcement authorities must determine the value of infringing products seized during the raid. The value of infringing products is determined the bases that are arranged in the priority order as follows:</w:t>
      </w:r>
    </w:p>
    <w:p w:rsidR="008A07FC" w:rsidRPr="000D3A0B" w:rsidRDefault="008A07FC" w:rsidP="008A07FC">
      <w:pPr>
        <w:pStyle w:val="NormalWeb"/>
        <w:overflowPunct w:val="0"/>
        <w:autoSpaceDE w:val="0"/>
        <w:autoSpaceDN w:val="0"/>
        <w:spacing w:before="0" w:beforeAutospacing="0" w:after="0" w:afterAutospacing="0"/>
        <w:jc w:val="both"/>
        <w:rPr>
          <w:rFonts w:ascii="Arial" w:hAnsi="Arial" w:cs="Arial"/>
          <w:sz w:val="20"/>
          <w:szCs w:val="20"/>
        </w:rPr>
      </w:pPr>
      <w:r w:rsidRPr="000D3A0B">
        <w:rPr>
          <w:rFonts w:ascii="Arial" w:hAnsi="Arial" w:cs="Arial"/>
          <w:sz w:val="20"/>
          <w:szCs w:val="20"/>
        </w:rPr>
        <w:t xml:space="preserve">a/ The listed prices of the infringing goods; </w:t>
      </w:r>
    </w:p>
    <w:p w:rsidR="008A07FC" w:rsidRPr="000D3A0B" w:rsidRDefault="008A07FC" w:rsidP="008A07FC">
      <w:pPr>
        <w:pStyle w:val="NormalWeb"/>
        <w:overflowPunct w:val="0"/>
        <w:autoSpaceDE w:val="0"/>
        <w:autoSpaceDN w:val="0"/>
        <w:spacing w:before="0" w:beforeAutospacing="0" w:after="0" w:afterAutospacing="0"/>
        <w:jc w:val="both"/>
        <w:rPr>
          <w:rFonts w:ascii="Arial" w:hAnsi="Arial" w:cs="Arial"/>
          <w:sz w:val="20"/>
          <w:szCs w:val="20"/>
        </w:rPr>
      </w:pPr>
      <w:r w:rsidRPr="000D3A0B">
        <w:rPr>
          <w:rFonts w:ascii="Arial" w:hAnsi="Arial" w:cs="Arial"/>
          <w:sz w:val="20"/>
          <w:szCs w:val="20"/>
        </w:rPr>
        <w:t xml:space="preserve">b/ The actual selling prices of the infringing goods; </w:t>
      </w:r>
    </w:p>
    <w:p w:rsidR="008A07FC" w:rsidRPr="000D3A0B" w:rsidRDefault="008A07FC" w:rsidP="008A07FC">
      <w:pPr>
        <w:pStyle w:val="NormalWeb"/>
        <w:overflowPunct w:val="0"/>
        <w:autoSpaceDE w:val="0"/>
        <w:autoSpaceDN w:val="0"/>
        <w:spacing w:before="0" w:beforeAutospacing="0" w:after="0" w:afterAutospacing="0"/>
        <w:jc w:val="both"/>
        <w:rPr>
          <w:rFonts w:ascii="Arial" w:hAnsi="Arial" w:cs="Arial"/>
          <w:sz w:val="20"/>
          <w:szCs w:val="20"/>
        </w:rPr>
      </w:pPr>
      <w:r w:rsidRPr="000D3A0B">
        <w:rPr>
          <w:rFonts w:ascii="Arial" w:hAnsi="Arial" w:cs="Arial"/>
          <w:sz w:val="20"/>
          <w:szCs w:val="20"/>
        </w:rPr>
        <w:t>c/ The cost of the infringing goods (if not yet delivered for sale);</w:t>
      </w:r>
    </w:p>
    <w:p w:rsidR="008A07FC" w:rsidRDefault="008A07FC" w:rsidP="008A07FC">
      <w:pPr>
        <w:pStyle w:val="NormalWeb"/>
        <w:overflowPunct w:val="0"/>
        <w:autoSpaceDE w:val="0"/>
        <w:autoSpaceDN w:val="0"/>
        <w:spacing w:before="0" w:beforeAutospacing="0" w:after="0" w:afterAutospacing="0"/>
        <w:jc w:val="both"/>
        <w:rPr>
          <w:rFonts w:ascii="Arial" w:hAnsi="Arial" w:cs="Arial"/>
          <w:sz w:val="20"/>
          <w:szCs w:val="20"/>
          <w:lang w:val="en-US"/>
        </w:rPr>
      </w:pPr>
      <w:r w:rsidRPr="000D3A0B">
        <w:rPr>
          <w:rFonts w:ascii="Arial" w:hAnsi="Arial" w:cs="Arial"/>
          <w:sz w:val="20"/>
          <w:szCs w:val="20"/>
        </w:rPr>
        <w:t xml:space="preserve">d/ The market prices of </w:t>
      </w:r>
      <w:r w:rsidRPr="000D3A0B">
        <w:rPr>
          <w:rFonts w:ascii="Arial" w:hAnsi="Arial" w:cs="Arial"/>
          <w:sz w:val="20"/>
          <w:szCs w:val="20"/>
          <w:lang w:val="en-US"/>
        </w:rPr>
        <w:t xml:space="preserve">comparable </w:t>
      </w:r>
      <w:r w:rsidRPr="000D3A0B">
        <w:rPr>
          <w:rFonts w:ascii="Arial" w:hAnsi="Arial" w:cs="Arial"/>
          <w:sz w:val="20"/>
          <w:szCs w:val="20"/>
        </w:rPr>
        <w:t>goods with the same technical specifications and quality.</w:t>
      </w:r>
    </w:p>
    <w:p w:rsidR="008A07FC" w:rsidRPr="008A07FC" w:rsidRDefault="008A07FC" w:rsidP="008A07FC">
      <w:pPr>
        <w:pStyle w:val="NormalWeb"/>
        <w:overflowPunct w:val="0"/>
        <w:autoSpaceDE w:val="0"/>
        <w:autoSpaceDN w:val="0"/>
        <w:spacing w:before="0" w:beforeAutospacing="0" w:after="0" w:afterAutospacing="0"/>
        <w:jc w:val="both"/>
        <w:rPr>
          <w:rFonts w:ascii="Arial" w:hAnsi="Arial" w:cs="Arial"/>
          <w:sz w:val="20"/>
          <w:szCs w:val="20"/>
          <w:lang w:val="en-US"/>
        </w:rPr>
      </w:pPr>
    </w:p>
    <w:tbl>
      <w:tblPr>
        <w:tblStyle w:val="TableGrid"/>
        <w:tblW w:w="10065"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shd w:val="clear" w:color="auto" w:fill="E2F0EE"/>
        <w:tblLayout w:type="fixed"/>
        <w:tblLook w:val="04A0" w:firstRow="1" w:lastRow="0" w:firstColumn="1" w:lastColumn="0" w:noHBand="0" w:noVBand="1"/>
      </w:tblPr>
      <w:tblGrid>
        <w:gridCol w:w="10065"/>
      </w:tblGrid>
      <w:tr w:rsidR="008A07FC" w:rsidTr="008A07FC">
        <w:tc>
          <w:tcPr>
            <w:tcW w:w="10065" w:type="dxa"/>
            <w:tcBorders>
              <w:top w:val="single" w:sz="4" w:space="0" w:color="DDDDDD"/>
              <w:left w:val="single" w:sz="4" w:space="0" w:color="DDDDDD"/>
              <w:bottom w:val="single" w:sz="4" w:space="0" w:color="DDDDDD"/>
              <w:right w:val="single" w:sz="4" w:space="0" w:color="DDDDDD"/>
            </w:tcBorders>
            <w:shd w:val="clear" w:color="auto" w:fill="E2F0EE"/>
          </w:tcPr>
          <w:p w:rsidR="008A07FC" w:rsidRDefault="008A07FC" w:rsidP="00B11322">
            <w:pPr>
              <w:pStyle w:val="ListParagraph"/>
              <w:ind w:left="450"/>
              <w:jc w:val="both"/>
              <w:rPr>
                <w:rFonts w:ascii="Arial" w:hAnsi="Arial" w:cs="Arial"/>
                <w:b w:val="0"/>
                <w:i/>
                <w:color w:val="C00000"/>
                <w:lang w:val="vi-VN"/>
              </w:rPr>
            </w:pPr>
            <w:bookmarkStart w:id="4" w:name="_Hlk82515232"/>
          </w:p>
          <w:p w:rsidR="008A07FC" w:rsidRPr="00EE08F0" w:rsidRDefault="008A07FC" w:rsidP="008A07FC">
            <w:pPr>
              <w:pStyle w:val="ListParagraph"/>
              <w:numPr>
                <w:ilvl w:val="0"/>
                <w:numId w:val="8"/>
              </w:numPr>
              <w:ind w:left="495" w:hanging="450"/>
              <w:jc w:val="both"/>
              <w:rPr>
                <w:rFonts w:ascii="Arial" w:hAnsi="Arial" w:cs="Arial"/>
                <w:color w:val="C00000"/>
                <w:sz w:val="20"/>
                <w:szCs w:val="20"/>
              </w:rPr>
            </w:pPr>
            <w:r w:rsidRPr="00EE08F0">
              <w:rPr>
                <w:rFonts w:ascii="Arial" w:hAnsi="Arial" w:cs="Arial"/>
                <w:color w:val="C00000"/>
                <w:sz w:val="20"/>
                <w:szCs w:val="20"/>
              </w:rPr>
              <w:t xml:space="preserve">Remember that, in Vietnam, in cases where the value of the infringing product cannot be determined using the aforementioned criteria, an enforcement authority often requires the infringer to declare the infringing product’s price in order to determine the amount of the monetary fine. </w:t>
            </w:r>
          </w:p>
          <w:p w:rsidR="008A07FC" w:rsidRPr="00EE08F0" w:rsidRDefault="008A07FC" w:rsidP="00B11322">
            <w:pPr>
              <w:ind w:left="495" w:hanging="450"/>
              <w:jc w:val="both"/>
              <w:rPr>
                <w:rFonts w:ascii="Arial" w:hAnsi="Arial" w:cs="Arial"/>
                <w:color w:val="C00000"/>
                <w:sz w:val="20"/>
                <w:szCs w:val="20"/>
              </w:rPr>
            </w:pPr>
          </w:p>
          <w:p w:rsidR="008A07FC" w:rsidRPr="00EE08F0" w:rsidRDefault="008A07FC" w:rsidP="008A07FC">
            <w:pPr>
              <w:pStyle w:val="ListParagraph"/>
              <w:numPr>
                <w:ilvl w:val="0"/>
                <w:numId w:val="8"/>
              </w:numPr>
              <w:ind w:left="495" w:hanging="450"/>
              <w:jc w:val="both"/>
              <w:rPr>
                <w:rFonts w:ascii="Arial" w:hAnsi="Arial" w:cs="Arial"/>
                <w:color w:val="C00000"/>
                <w:sz w:val="20"/>
                <w:szCs w:val="20"/>
              </w:rPr>
            </w:pPr>
            <w:r w:rsidRPr="00EE08F0">
              <w:rPr>
                <w:rFonts w:ascii="Arial" w:hAnsi="Arial" w:cs="Arial"/>
                <w:color w:val="C00000"/>
                <w:sz w:val="20"/>
                <w:szCs w:val="20"/>
              </w:rPr>
              <w:t xml:space="preserve">As a result, </w:t>
            </w:r>
            <w:r w:rsidRPr="00EE08F0">
              <w:rPr>
                <w:rFonts w:ascii="Arial" w:hAnsi="Arial" w:cs="Arial"/>
                <w:i/>
                <w:color w:val="C00000"/>
                <w:sz w:val="20"/>
                <w:szCs w:val="20"/>
                <w:u w:val="single"/>
              </w:rPr>
              <w:t>the lower the overall value of infringing products seized during the raid, the lower the monetary penalty levied against the infringement</w:t>
            </w:r>
            <w:r w:rsidRPr="00EE08F0">
              <w:rPr>
                <w:rFonts w:ascii="Arial" w:hAnsi="Arial" w:cs="Arial"/>
                <w:color w:val="C00000"/>
                <w:sz w:val="20"/>
                <w:szCs w:val="20"/>
              </w:rPr>
              <w:t>.</w:t>
            </w:r>
          </w:p>
          <w:p w:rsidR="008A07FC" w:rsidRDefault="008A07FC" w:rsidP="00B11322">
            <w:pPr>
              <w:pStyle w:val="ListParagraph"/>
              <w:ind w:left="495"/>
              <w:jc w:val="both"/>
              <w:rPr>
                <w:rFonts w:ascii="Arial" w:hAnsi="Arial" w:cs="Arial"/>
                <w:b w:val="0"/>
                <w:color w:val="B35639"/>
                <w:sz w:val="20"/>
                <w:szCs w:val="20"/>
                <w:lang w:val="vi-VN"/>
              </w:rPr>
            </w:pPr>
          </w:p>
        </w:tc>
      </w:tr>
    </w:tbl>
    <w:bookmarkEnd w:id="4"/>
    <w:p w:rsidR="008A07FC" w:rsidRDefault="00F91AF6" w:rsidP="008A07FC">
      <w:pPr>
        <w:jc w:val="both"/>
        <w:rPr>
          <w:rFonts w:ascii="Arial" w:hAnsi="Arial" w:cs="Arial"/>
          <w:sz w:val="20"/>
          <w:szCs w:val="20"/>
        </w:rPr>
      </w:pPr>
      <w:r w:rsidRPr="00C64CF6">
        <w:rPr>
          <w:rFonts w:asciiTheme="minorHAnsi" w:hAnsiTheme="minorHAnsi" w:cstheme="minorHAnsi"/>
          <w:noProof/>
        </w:rPr>
        <mc:AlternateContent>
          <mc:Choice Requires="wpg">
            <w:drawing>
              <wp:anchor distT="0" distB="0" distL="114300" distR="114300" simplePos="0" relativeHeight="251698176" behindDoc="0" locked="0" layoutInCell="1" allowOverlap="1" wp14:anchorId="445E14AE" wp14:editId="684C31B9">
                <wp:simplePos x="0" y="0"/>
                <wp:positionH relativeFrom="column">
                  <wp:posOffset>-81915</wp:posOffset>
                </wp:positionH>
                <wp:positionV relativeFrom="paragraph">
                  <wp:posOffset>935990</wp:posOffset>
                </wp:positionV>
                <wp:extent cx="6515101" cy="323850"/>
                <wp:effectExtent l="0" t="0" r="19050" b="19050"/>
                <wp:wrapNone/>
                <wp:docPr id="41" name="Group 41"/>
                <wp:cNvGraphicFramePr/>
                <a:graphic xmlns:a="http://schemas.openxmlformats.org/drawingml/2006/main">
                  <a:graphicData uri="http://schemas.microsoft.com/office/word/2010/wordprocessingGroup">
                    <wpg:wgp>
                      <wpg:cNvGrpSpPr/>
                      <wpg:grpSpPr>
                        <a:xfrm>
                          <a:off x="0" y="0"/>
                          <a:ext cx="6515101" cy="323850"/>
                          <a:chOff x="57150" y="-2"/>
                          <a:chExt cx="6515573" cy="323850"/>
                        </a:xfrm>
                      </wpg:grpSpPr>
                      <wps:wsp>
                        <wps:cNvPr id="42" name="Rounded Rectangle 42"/>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Rounded Rectangle 43"/>
                        <wps:cNvSpPr/>
                        <wps:spPr>
                          <a:xfrm>
                            <a:off x="5620154"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4 of 6</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1" o:spid="_x0000_s1043" style="position:absolute;left:0;text-align:left;margin-left:-6.45pt;margin-top:73.7pt;width:513pt;height:25.5pt;z-index:251698176;mso-width-relative:margin;mso-height-relative:margin" coordorigin="571" coordsize="6515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">
                <v:roundrect id="Rounded Rectangle 42" o:spid="_x0000_s1044"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kD8UA&#10;AADbAAAADwAAAGRycy9kb3ducmV2LnhtbESP3WrCQBSE7wu+w3KE3tWNoVaJriJCRFCK2kJ7ecge&#10;k2D2bMhufvr2XaHQy2FmvmFWm8FUoqPGlZYVTCcRCOLM6pJzBZ8f6csChPPIGivLpOCHHGzWo6cV&#10;Jtr2fKHu6nMRIOwSVFB4XydSuqwgg25ia+Lg3Wxj0AfZ5FI32Ae4qWQcRW/SYMlhocCadgVl92tr&#10;FHx13TdOj+dtlt7lfrZwx/dTO1fqeTxslyA8Df4//Nc+aAWvMTy+hB8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BqQPxQAAANsAAAAPAAAAAAAAAAAAAAAAAJgCAABkcnMv&#10;ZG93bnJldi54bWxQSwUGAAAAAAQABAD1AAAAigMAAAAA&#10;" fillcolor="white [3201]" strokecolor="white [3212]" strokeweight="2pt">
                  <v:textbo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v:textbox>
                </v:roundrect>
                <v:roundrect id="Rounded Rectangle 43" o:spid="_x0000_s1045" style="position:absolute;left:56201;width:9526;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BlMQA&#10;AADbAAAADwAAAGRycy9kb3ducmV2LnhtbESPQYvCMBSE7wv+h/AEb5qqqyvVKCIogiKuu6DHR/Ns&#10;i81LaWLt/nsjCHscZuYbZrZoTCFqqlxuWUG/F4EgTqzOOVXw+7PuTkA4j6yxsEwK/sjBYt76mGGs&#10;7YO/qT75VAQIuxgVZN6XsZQuycig69mSOHhXWxn0QVap1BU+AtwUchBFY2kw57CQYUmrjJLb6W4U&#10;nOv6gv3dcZmsb3IzmrjdYX//UqrTbpZTEJ4a/x9+t7dawecQ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KAZTEAAAA2wAAAA8AAAAAAAAAAAAAAAAAmAIAAGRycy9k&#10;b3ducmV2LnhtbFBLBQYAAAAABAAEAPUAAACJAwAAAAA=&#10;" fillcolor="white [3201]" strokecolor="white [3212]" strokeweight="2pt">
                  <v:textbo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4</w:t>
                        </w:r>
                        <w:r>
                          <w:rPr>
                            <w:rFonts w:ascii="Arial" w:hAnsi="Arial" w:cs="Arial"/>
                            <w:sz w:val="18"/>
                            <w:szCs w:val="18"/>
                          </w:rPr>
                          <w:t xml:space="preserve"> of 6</w:t>
                        </w:r>
                      </w:p>
                      <w:p w:rsidR="00F91AF6" w:rsidRDefault="00F91AF6" w:rsidP="00F91AF6">
                        <w:pPr>
                          <w:jc w:val="center"/>
                        </w:pPr>
                      </w:p>
                    </w:txbxContent>
                  </v:textbox>
                </v:roundrect>
              </v:group>
            </w:pict>
          </mc:Fallback>
        </mc:AlternateContent>
      </w:r>
    </w:p>
    <w:p w:rsidR="008A07FC" w:rsidRPr="008A07FC" w:rsidRDefault="00482E73" w:rsidP="008A07FC">
      <w:pPr>
        <w:jc w:val="both"/>
        <w:rPr>
          <w:rFonts w:ascii="Arial" w:hAnsi="Arial" w:cs="Arial"/>
          <w:b w:val="0"/>
          <w:sz w:val="20"/>
          <w:szCs w:val="20"/>
        </w:rPr>
      </w:pPr>
      <w:r>
        <w:rPr>
          <w:rFonts w:ascii="Arial" w:hAnsi="Arial" w:cs="Arial"/>
          <w:bCs/>
          <w:noProof/>
          <w:color w:val="1F497D"/>
          <w:sz w:val="22"/>
        </w:rPr>
        <w:lastRenderedPageBreak/>
        <mc:AlternateContent>
          <mc:Choice Requires="wps">
            <w:drawing>
              <wp:anchor distT="0" distB="0" distL="114300" distR="114300" simplePos="0" relativeHeight="251687936" behindDoc="0" locked="0" layoutInCell="1" allowOverlap="1" wp14:anchorId="4E1C703B" wp14:editId="340A6219">
                <wp:simplePos x="0" y="0"/>
                <wp:positionH relativeFrom="column">
                  <wp:posOffset>6633210</wp:posOffset>
                </wp:positionH>
                <wp:positionV relativeFrom="paragraph">
                  <wp:posOffset>-550545</wp:posOffset>
                </wp:positionV>
                <wp:extent cx="323850" cy="9896475"/>
                <wp:effectExtent l="0" t="0" r="19050" b="28575"/>
                <wp:wrapNone/>
                <wp:docPr id="30" name="Rectangle 30"/>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46" style="position:absolute;left:0;text-align:left;margin-left:522.3pt;margin-top:-43.35pt;width:25.5pt;height:77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" fillcolor="#00b39c" strokecolor="#00b39c" strokeweight="2pt">
                <v:textbox style="layout-flow:vertical">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v:textbox>
              </v:rect>
            </w:pict>
          </mc:Fallback>
        </mc:AlternateContent>
      </w:r>
      <w:r w:rsidR="008A07FC" w:rsidRPr="008A07FC">
        <w:rPr>
          <w:rFonts w:ascii="Arial" w:hAnsi="Arial" w:cs="Arial"/>
          <w:b w:val="0"/>
          <w:sz w:val="20"/>
          <w:szCs w:val="20"/>
        </w:rPr>
        <w:t xml:space="preserve">Remember that, in Vietnam, in cases where the value of the infringing product cannot be determined using the aforementioned criteria, an enforcement authority often requires the infringer to declare the infringing product’s price in order to determine the amount of the monetary fine. As a result, </w:t>
      </w:r>
      <w:r w:rsidR="008A07FC" w:rsidRPr="008A07FC">
        <w:rPr>
          <w:rFonts w:ascii="Arial" w:hAnsi="Arial" w:cs="Arial"/>
          <w:b w:val="0"/>
          <w:i/>
          <w:sz w:val="20"/>
          <w:szCs w:val="20"/>
          <w:u w:val="single"/>
        </w:rPr>
        <w:t>the lower the overall value of infringing products seized during the raid, the lower the monetary penalty levied against the infringement</w:t>
      </w:r>
      <w:r w:rsidR="008A07FC" w:rsidRPr="008A07FC">
        <w:rPr>
          <w:rFonts w:ascii="Arial" w:hAnsi="Arial" w:cs="Arial"/>
          <w:b w:val="0"/>
          <w:sz w:val="20"/>
          <w:szCs w:val="20"/>
        </w:rPr>
        <w:t>.</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The maximum fine for an individual is VND 250,000,000 (approx. US$ 12,500). Meanwhile, the maximum fine for organizations is 500,000,000 VND (approx. US$ 25,000).</w:t>
      </w:r>
    </w:p>
    <w:p w:rsidR="008A07FC" w:rsidRPr="000D3A0B" w:rsidRDefault="008A07FC" w:rsidP="008A07FC">
      <w:pPr>
        <w:jc w:val="both"/>
        <w:rPr>
          <w:rFonts w:ascii="Arial" w:hAnsi="Arial" w:cs="Arial"/>
          <w:sz w:val="20"/>
          <w:szCs w:val="20"/>
        </w:rPr>
      </w:pPr>
      <w:r w:rsidRPr="00B73D7F">
        <w:rPr>
          <w:rFonts w:ascii="Arial" w:hAnsi="Arial" w:cs="Arial"/>
          <w:i/>
          <w:color w:val="0000FF"/>
          <w:sz w:val="20"/>
          <w:szCs w:val="20"/>
        </w:rPr>
        <w:t>Civil sanctions</w:t>
      </w:r>
      <w:r w:rsidRPr="00B73D7F">
        <w:rPr>
          <w:rFonts w:ascii="Arial" w:hAnsi="Arial" w:cs="Arial"/>
          <w:color w:val="0000FF"/>
          <w:sz w:val="20"/>
          <w:szCs w:val="20"/>
        </w:rPr>
        <w:t xml:space="preserve">: </w:t>
      </w:r>
      <w:r w:rsidRPr="008A07FC">
        <w:rPr>
          <w:rFonts w:ascii="Arial" w:hAnsi="Arial" w:cs="Arial"/>
          <w:b w:val="0"/>
          <w:sz w:val="20"/>
          <w:szCs w:val="20"/>
        </w:rPr>
        <w:t>The court may enter an order compelling the defendant to pursue civil remedies as prescribed in Article 202 of the Intellectual Property Law</w:t>
      </w:r>
      <w:r w:rsidRPr="008A07FC">
        <w:rPr>
          <w:rFonts w:ascii="Arial" w:hAnsi="Arial" w:cs="Arial"/>
          <w:b w:val="0"/>
          <w:color w:val="0000FF"/>
          <w:sz w:val="20"/>
          <w:szCs w:val="20"/>
        </w:rPr>
        <w:t xml:space="preserve">. </w:t>
      </w:r>
      <w:r w:rsidRPr="008A07FC">
        <w:rPr>
          <w:rFonts w:ascii="Arial" w:hAnsi="Arial" w:cs="Arial"/>
          <w:b w:val="0"/>
          <w:sz w:val="20"/>
          <w:szCs w:val="20"/>
        </w:rPr>
        <w:t>Please note that, apart from seeking monetary damages, patentees have the right to ask the Court to compel organizations and people that violate intellectual property rights to pay reasonable legal fees.</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Conversely, the defendant is not always put in a disadvantageous position as compared to the plaintiff. If the defendant is found not to have undertaken an infringing act, he is statutorily authorized to ask the court to compel the plaintiff to pay his reasonable costs of engaging a lawyer or other fees as prescribed by law. This legislative provision was recently included in the 2019 revised IP Law of Vietnam and is said to be quite advanced in balancing the plaintiff’s and the defendant’s interest.</w:t>
      </w:r>
    </w:p>
    <w:p w:rsidR="008A07FC" w:rsidRPr="00E97B66" w:rsidRDefault="008A07FC" w:rsidP="00E97B66">
      <w:pPr>
        <w:jc w:val="both"/>
        <w:rPr>
          <w:rFonts w:ascii="Arial" w:hAnsi="Arial" w:cs="Arial"/>
          <w:b w:val="0"/>
          <w:sz w:val="20"/>
          <w:szCs w:val="20"/>
        </w:rPr>
      </w:pPr>
      <w:r w:rsidRPr="008A07FC">
        <w:rPr>
          <w:rFonts w:ascii="Arial" w:hAnsi="Arial" w:cs="Arial"/>
          <w:b w:val="0"/>
          <w:color w:val="222222"/>
          <w:sz w:val="20"/>
          <w:szCs w:val="20"/>
          <w:shd w:val="clear" w:color="auto" w:fill="FFFFFF"/>
        </w:rPr>
        <w:t>A frequent source of concern for both plaintiffs and defendants is the current compensation mechanism in Vietnam. How much compensation is often received and how large is it? Indeed, in order to recover damages, the plaintiff must establish actual losses that they have suffered, as well as a causal nexus between the act of infringement and damages. Indeed, the court frequently sets a low level of compensation in many IPR cases that proceed to trial. This is because establishing damages as the basis for compensation claims is not always straightforward, and plaintiffs must adhere to extremely stringent and sophisticated rules for calculating the amount of material loss that occurred in line with Vietnamese law (</w:t>
      </w:r>
      <w:r w:rsidRPr="008A07FC">
        <w:rPr>
          <w:rFonts w:ascii="Arial" w:hAnsi="Arial" w:cs="Arial"/>
          <w:b w:val="0"/>
          <w:i/>
          <w:color w:val="222222"/>
          <w:sz w:val="20"/>
          <w:szCs w:val="20"/>
          <w:shd w:val="clear" w:color="auto" w:fill="FFFFFF"/>
        </w:rPr>
        <w:t>see our article</w:t>
      </w:r>
      <w:r w:rsidRPr="008A07FC">
        <w:rPr>
          <w:rFonts w:ascii="Arial" w:hAnsi="Arial" w:cs="Arial"/>
          <w:b w:val="0"/>
          <w:color w:val="222222"/>
          <w:sz w:val="20"/>
          <w:szCs w:val="20"/>
          <w:shd w:val="clear" w:color="auto" w:fill="FFFFFF"/>
        </w:rPr>
        <w:t>:</w:t>
      </w:r>
      <w:r w:rsidRPr="008A07FC">
        <w:rPr>
          <w:rFonts w:ascii="Arial" w:hAnsi="Arial" w:cs="Arial"/>
          <w:b w:val="0"/>
          <w:color w:val="548DD4" w:themeColor="text2" w:themeTint="99"/>
          <w:sz w:val="20"/>
          <w:szCs w:val="20"/>
        </w:rPr>
        <w:t xml:space="preserve"> </w:t>
      </w:r>
      <w:hyperlink r:id="rId8" w:history="1">
        <w:r w:rsidRPr="008A07FC">
          <w:rPr>
            <w:rStyle w:val="Hyperlink"/>
            <w:rFonts w:ascii="Arial" w:hAnsi="Arial" w:cs="Arial"/>
            <w:b w:val="0"/>
            <w:sz w:val="20"/>
            <w:szCs w:val="20"/>
          </w:rPr>
          <w:t>Claiming damages in IPR lawsuits in Vietnam-Key takeaways</w:t>
        </w:r>
      </w:hyperlink>
      <w:r w:rsidRPr="008A07FC">
        <w:rPr>
          <w:rFonts w:ascii="Arial" w:hAnsi="Arial" w:cs="Arial"/>
          <w:b w:val="0"/>
          <w:sz w:val="20"/>
          <w:szCs w:val="20"/>
        </w:rPr>
        <w:t>)</w:t>
      </w:r>
    </w:p>
    <w:p w:rsidR="008A07FC" w:rsidRPr="008A07FC" w:rsidRDefault="008A07FC" w:rsidP="008A07FC">
      <w:pPr>
        <w:jc w:val="both"/>
        <w:rPr>
          <w:rFonts w:ascii="Arial" w:hAnsi="Arial" w:cs="Arial"/>
          <w:b w:val="0"/>
          <w:color w:val="C0504D" w:themeColor="accent2"/>
          <w:sz w:val="22"/>
        </w:rPr>
      </w:pPr>
      <w:r w:rsidRPr="00EE08F0">
        <w:rPr>
          <w:rFonts w:ascii="Arial" w:hAnsi="Arial" w:cs="Arial"/>
          <w:color w:val="C0504D" w:themeColor="accent2"/>
          <w:sz w:val="22"/>
        </w:rPr>
        <w:t>5. How to challenge a patent's validity in Vietnam?</w:t>
      </w: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One of the most frequently utilized defenses in patent disputes by alleged patent infringers is to challenge the validity of a patent. Under Vietnam's patent law, any organization or individual may petition the National Office of Intellectual Property to invalidate a patent in the following two situations:</w:t>
      </w:r>
    </w:p>
    <w:p w:rsidR="008A07FC" w:rsidRPr="00B73D7F" w:rsidRDefault="008A07FC" w:rsidP="008A07FC">
      <w:pPr>
        <w:pStyle w:val="ListParagraph"/>
        <w:numPr>
          <w:ilvl w:val="0"/>
          <w:numId w:val="5"/>
        </w:numPr>
        <w:ind w:left="540" w:hanging="540"/>
        <w:jc w:val="both"/>
        <w:rPr>
          <w:rFonts w:ascii="Arial" w:hAnsi="Arial" w:cs="Arial"/>
          <w:i/>
          <w:sz w:val="20"/>
          <w:szCs w:val="20"/>
        </w:rPr>
      </w:pPr>
      <w:r w:rsidRPr="00B73D7F">
        <w:rPr>
          <w:rFonts w:ascii="Arial" w:hAnsi="Arial" w:cs="Arial"/>
          <w:i/>
          <w:sz w:val="20"/>
          <w:szCs w:val="20"/>
        </w:rPr>
        <w:t>The applicant for an invention registration does not have the right to register and cannot assign the right to register the invention;</w:t>
      </w:r>
    </w:p>
    <w:p w:rsidR="008A07FC" w:rsidRDefault="008A07FC" w:rsidP="008A07FC">
      <w:pPr>
        <w:pStyle w:val="ListParagraph"/>
        <w:numPr>
          <w:ilvl w:val="0"/>
          <w:numId w:val="5"/>
        </w:numPr>
        <w:ind w:left="540" w:hanging="540"/>
        <w:jc w:val="both"/>
        <w:rPr>
          <w:rFonts w:ascii="Arial" w:hAnsi="Arial" w:cs="Arial"/>
          <w:i/>
          <w:sz w:val="20"/>
          <w:szCs w:val="20"/>
        </w:rPr>
      </w:pPr>
      <w:r w:rsidRPr="00B73D7F">
        <w:rPr>
          <w:rFonts w:ascii="Arial" w:hAnsi="Arial" w:cs="Arial"/>
          <w:i/>
          <w:sz w:val="20"/>
          <w:szCs w:val="20"/>
        </w:rPr>
        <w:t>The invention does not satisfy the protection conditions at the time of granting the protection title.</w:t>
      </w:r>
    </w:p>
    <w:p w:rsidR="008A07FC" w:rsidRPr="008A07FC" w:rsidRDefault="008A07FC" w:rsidP="008A07FC">
      <w:pPr>
        <w:pStyle w:val="ListParagraph"/>
        <w:ind w:left="540"/>
        <w:jc w:val="both"/>
        <w:rPr>
          <w:rFonts w:ascii="Arial" w:hAnsi="Arial" w:cs="Arial"/>
          <w:i/>
          <w:sz w:val="20"/>
          <w:szCs w:val="20"/>
        </w:rPr>
      </w:pPr>
    </w:p>
    <w:p w:rsidR="008A07FC" w:rsidRPr="008A07FC" w:rsidRDefault="008A07FC" w:rsidP="008A07FC">
      <w:pPr>
        <w:jc w:val="both"/>
        <w:rPr>
          <w:rFonts w:ascii="Arial" w:hAnsi="Arial" w:cs="Arial"/>
          <w:b w:val="0"/>
          <w:sz w:val="20"/>
          <w:szCs w:val="20"/>
        </w:rPr>
      </w:pPr>
      <w:r w:rsidRPr="008A07FC">
        <w:rPr>
          <w:rFonts w:ascii="Arial" w:hAnsi="Arial" w:cs="Arial"/>
          <w:b w:val="0"/>
          <w:sz w:val="20"/>
          <w:szCs w:val="20"/>
        </w:rPr>
        <w:t>Additionally, pursuant to the draft amended IP Law, which the National Assembly of Vietnam is likely to ratify in 2022, patents may be invalidated in whole or in part in the following circumstances:</w:t>
      </w:r>
    </w:p>
    <w:p w:rsidR="008A07FC" w:rsidRPr="00B73D7F" w:rsidRDefault="008A07FC" w:rsidP="008A07FC">
      <w:pPr>
        <w:pStyle w:val="ListParagraph"/>
        <w:widowControl w:val="0"/>
        <w:numPr>
          <w:ilvl w:val="0"/>
          <w:numId w:val="6"/>
        </w:numPr>
        <w:ind w:left="540" w:hanging="540"/>
        <w:jc w:val="both"/>
        <w:rPr>
          <w:rFonts w:ascii="Arial" w:hAnsi="Arial" w:cs="Arial"/>
          <w:i/>
          <w:sz w:val="20"/>
          <w:szCs w:val="20"/>
        </w:rPr>
      </w:pPr>
      <w:r w:rsidRPr="00B73D7F">
        <w:rPr>
          <w:rFonts w:ascii="Arial" w:hAnsi="Arial" w:cs="Arial"/>
          <w:i/>
          <w:sz w:val="20"/>
          <w:szCs w:val="20"/>
        </w:rPr>
        <w:t>The invention does not meet the protection requirements set forth in Articles 8 and VII of the IP Law;</w:t>
      </w:r>
    </w:p>
    <w:p w:rsidR="008A07FC" w:rsidRPr="00B73D7F" w:rsidRDefault="008A07FC" w:rsidP="008A07FC">
      <w:pPr>
        <w:pStyle w:val="ListParagraph"/>
        <w:widowControl w:val="0"/>
        <w:numPr>
          <w:ilvl w:val="0"/>
          <w:numId w:val="6"/>
        </w:numPr>
        <w:ind w:left="540" w:hanging="540"/>
        <w:jc w:val="both"/>
        <w:rPr>
          <w:rFonts w:ascii="Arial" w:hAnsi="Arial" w:cs="Arial"/>
          <w:i/>
          <w:sz w:val="20"/>
          <w:szCs w:val="20"/>
        </w:rPr>
      </w:pPr>
      <w:r w:rsidRPr="00B73D7F">
        <w:rPr>
          <w:rFonts w:ascii="Arial" w:hAnsi="Arial" w:cs="Arial"/>
          <w:i/>
          <w:sz w:val="20"/>
          <w:szCs w:val="20"/>
        </w:rPr>
        <w:t>The amendments and supplementation of a patent application expand the scope of the objects disclosed or stated in the application or alter the nature of the objects sought for registration stated in the application;</w:t>
      </w:r>
    </w:p>
    <w:p w:rsidR="008A07FC" w:rsidRPr="00B73D7F" w:rsidRDefault="008A07FC" w:rsidP="008A07FC">
      <w:pPr>
        <w:pStyle w:val="ListParagraph"/>
        <w:widowControl w:val="0"/>
        <w:numPr>
          <w:ilvl w:val="0"/>
          <w:numId w:val="6"/>
        </w:numPr>
        <w:ind w:left="540" w:hanging="540"/>
        <w:jc w:val="both"/>
        <w:rPr>
          <w:rFonts w:ascii="Arial" w:hAnsi="Arial" w:cs="Arial"/>
          <w:i/>
          <w:sz w:val="20"/>
          <w:szCs w:val="20"/>
        </w:rPr>
      </w:pPr>
      <w:r w:rsidRPr="00B73D7F">
        <w:rPr>
          <w:rFonts w:ascii="Arial" w:hAnsi="Arial" w:cs="Arial"/>
          <w:i/>
          <w:sz w:val="20"/>
          <w:szCs w:val="20"/>
        </w:rPr>
        <w:t>The invention is not disclosed sufficiently and clearly to the extent that it is possible for a person with average skill in the art to perform it;</w:t>
      </w:r>
    </w:p>
    <w:p w:rsidR="008A07FC" w:rsidRPr="00B73D7F" w:rsidRDefault="008A07FC" w:rsidP="008A07FC">
      <w:pPr>
        <w:pStyle w:val="ListParagraph"/>
        <w:widowControl w:val="0"/>
        <w:numPr>
          <w:ilvl w:val="0"/>
          <w:numId w:val="6"/>
        </w:numPr>
        <w:ind w:left="540" w:hanging="540"/>
        <w:jc w:val="both"/>
        <w:rPr>
          <w:rFonts w:ascii="Arial" w:hAnsi="Arial" w:cs="Arial"/>
          <w:i/>
          <w:sz w:val="20"/>
          <w:szCs w:val="20"/>
        </w:rPr>
      </w:pPr>
      <w:r w:rsidRPr="00B73D7F">
        <w:rPr>
          <w:rFonts w:ascii="Arial" w:hAnsi="Arial" w:cs="Arial"/>
          <w:i/>
          <w:sz w:val="20"/>
          <w:szCs w:val="20"/>
        </w:rPr>
        <w:t>The patented invention extends beyond the scope disclosed in the original specification of the patent application;</w:t>
      </w:r>
    </w:p>
    <w:p w:rsidR="008A07FC" w:rsidRPr="00B73D7F" w:rsidRDefault="008A07FC" w:rsidP="008A07FC">
      <w:pPr>
        <w:pStyle w:val="ListParagraph"/>
        <w:widowControl w:val="0"/>
        <w:numPr>
          <w:ilvl w:val="0"/>
          <w:numId w:val="6"/>
        </w:numPr>
        <w:ind w:left="540" w:hanging="540"/>
        <w:jc w:val="both"/>
        <w:rPr>
          <w:rFonts w:ascii="Arial" w:hAnsi="Arial" w:cs="Arial"/>
          <w:i/>
          <w:sz w:val="20"/>
          <w:szCs w:val="20"/>
        </w:rPr>
      </w:pPr>
      <w:r w:rsidRPr="00B73D7F">
        <w:rPr>
          <w:rFonts w:ascii="Arial" w:hAnsi="Arial" w:cs="Arial"/>
          <w:i/>
          <w:sz w:val="20"/>
          <w:szCs w:val="20"/>
        </w:rPr>
        <w:t>The invention does not satisfy the first filing principle specified in Article 90 of the IP Law.</w:t>
      </w:r>
    </w:p>
    <w:p w:rsidR="008A07FC" w:rsidRPr="000D3A0B" w:rsidRDefault="008A07FC" w:rsidP="008A07FC">
      <w:pPr>
        <w:widowControl w:val="0"/>
        <w:jc w:val="both"/>
        <w:rPr>
          <w:rFonts w:ascii="Arial" w:hAnsi="Arial" w:cs="Arial"/>
          <w:i/>
          <w:sz w:val="20"/>
          <w:szCs w:val="20"/>
        </w:rPr>
      </w:pPr>
    </w:p>
    <w:p w:rsidR="008A07FC" w:rsidRPr="008A07FC" w:rsidRDefault="00F91AF6" w:rsidP="008A07FC">
      <w:pPr>
        <w:widowControl w:val="0"/>
        <w:jc w:val="both"/>
        <w:rPr>
          <w:rFonts w:ascii="Arial" w:hAnsi="Arial" w:cs="Arial"/>
          <w:b w:val="0"/>
          <w:sz w:val="20"/>
          <w:szCs w:val="20"/>
        </w:rPr>
      </w:pPr>
      <w:r w:rsidRPr="00C64CF6">
        <w:rPr>
          <w:rFonts w:asciiTheme="minorHAnsi" w:hAnsiTheme="minorHAnsi" w:cstheme="minorHAnsi"/>
          <w:noProof/>
        </w:rPr>
        <mc:AlternateContent>
          <mc:Choice Requires="wpg">
            <w:drawing>
              <wp:anchor distT="0" distB="0" distL="114300" distR="114300" simplePos="0" relativeHeight="251700224" behindDoc="0" locked="0" layoutInCell="1" allowOverlap="1" wp14:anchorId="0D622AAF" wp14:editId="0A0C27A3">
                <wp:simplePos x="0" y="0"/>
                <wp:positionH relativeFrom="column">
                  <wp:posOffset>-91440</wp:posOffset>
                </wp:positionH>
                <wp:positionV relativeFrom="paragraph">
                  <wp:posOffset>1044575</wp:posOffset>
                </wp:positionV>
                <wp:extent cx="6515100" cy="323850"/>
                <wp:effectExtent l="0" t="0" r="19050" b="19050"/>
                <wp:wrapNone/>
                <wp:docPr id="44" name="Group 44"/>
                <wp:cNvGraphicFramePr/>
                <a:graphic xmlns:a="http://schemas.openxmlformats.org/drawingml/2006/main">
                  <a:graphicData uri="http://schemas.microsoft.com/office/word/2010/wordprocessingGroup">
                    <wpg:wgp>
                      <wpg:cNvGrpSpPr/>
                      <wpg:grpSpPr>
                        <a:xfrm>
                          <a:off x="0" y="0"/>
                          <a:ext cx="6515100" cy="323850"/>
                          <a:chOff x="57150" y="-2"/>
                          <a:chExt cx="6515573" cy="323850"/>
                        </a:xfrm>
                      </wpg:grpSpPr>
                      <wps:wsp>
                        <wps:cNvPr id="45" name="Rounded Rectangle 45"/>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5620154" y="-2"/>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5 of 6</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4" o:spid="_x0000_s1047" style="position:absolute;left:0;text-align:left;margin-left:-7.2pt;margin-top:82.25pt;width:513pt;height:25.5pt;z-index:251700224;mso-width-relative:margin;mso-height-relative:margin" coordorigin="571" coordsize="65155,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">
                <v:roundrect id="Rounded Rectangle 45" o:spid="_x0000_s1048"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88e8UA&#10;AADbAAAADwAAAGRycy9kb3ducmV2LnhtbESP3WrCQBSE74W+w3IKvasbpWkluooIKQVLsVHQy0P2&#10;mASzZ0N289O37xYKXg4z8w2z2oymFj21rrKsYDaNQBDnVldcKDgd0+cFCOeRNdaWScEPOdisHyYr&#10;TLQd+Jv6zBciQNglqKD0vkmkdHlJBt3UNsTBu9rWoA+yLaRucQhwU8t5FL1KgxWHhRIb2pWU37LO&#10;KDj3/QVn+8M2T2/yPV64/ddn96bU0+O4XYLwNPp7+L/9oRW8xP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7zx7xQAAANsAAAAPAAAAAAAAAAAAAAAAAJgCAABkcnMv&#10;ZG93bnJldi54bWxQSwUGAAAAAAQABAD1AAAAigMAAAAA&#10;" fillcolor="white [3201]" strokecolor="white [3212]" strokeweight="2pt">
                  <v:textbo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v:textbox>
                </v:roundrect>
                <v:roundrect id="Rounded Rectangle 46" o:spid="_x0000_s1049" style="position:absolute;left:56201;width:9526;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2iDMUA&#10;AADbAAAADwAAAGRycy9kb3ducmV2LnhtbESP3WrCQBSE74W+w3IKvasbpVVJXUWElEJENC20l4fs&#10;aRLMng3ZzU/f3hUKXg4z8w2z3o6mFj21rrKsYDaNQBDnVldcKPj6TJ5XIJxH1lhbJgV/5GC7eZis&#10;MdZ24DP1mS9EgLCLUUHpfRNL6fKSDLqpbYiD92tbgz7ItpC6xSHATS3nUbSQBisOCyU2tC8pv2Sd&#10;UfDd9z84S0+7PLnI99eVS4+HbqnU0+O4ewPhafT38H/7Qyt4WcDtS/gBcnM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IMxQAAANsAAAAPAAAAAAAAAAAAAAAAAJgCAABkcnMv&#10;ZG93bnJldi54bWxQSwUGAAAAAAQABAD1AAAAigMAAAAA&#10;" fillcolor="white [3201]" strokecolor="white [3212]" strokeweight="2pt">
                  <v:textbo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 xml:space="preserve">Page 5 </w:t>
                        </w:r>
                        <w:r>
                          <w:rPr>
                            <w:rFonts w:ascii="Arial" w:hAnsi="Arial" w:cs="Arial"/>
                            <w:sz w:val="18"/>
                            <w:szCs w:val="18"/>
                          </w:rPr>
                          <w:t>of 6</w:t>
                        </w:r>
                      </w:p>
                      <w:p w:rsidR="00F91AF6" w:rsidRDefault="00F91AF6" w:rsidP="00F91AF6">
                        <w:pPr>
                          <w:jc w:val="center"/>
                        </w:pPr>
                      </w:p>
                    </w:txbxContent>
                  </v:textbox>
                </v:roundrect>
              </v:group>
            </w:pict>
          </mc:Fallback>
        </mc:AlternateContent>
      </w:r>
      <w:r w:rsidR="008A07FC" w:rsidRPr="008A07FC">
        <w:rPr>
          <w:rFonts w:ascii="Arial" w:hAnsi="Arial" w:cs="Arial"/>
          <w:b w:val="0"/>
          <w:sz w:val="20"/>
          <w:szCs w:val="20"/>
        </w:rPr>
        <w:t xml:space="preserve">One of the commonly used methods of attacking the validity of a patent in Vietnam is to initiate a patent invalidation on the grounds that the invention does not satisfy one of the three conditions of protection, namely, (i) novelty, (ii) inventive step, and (iii) industrial applicability. If one of the three legislative requirements for the patented technical solution is proved to have been violated, the invention is declared invalid. The principles for </w:t>
      </w:r>
      <w:r w:rsidR="008A07FC" w:rsidRPr="008A07FC">
        <w:rPr>
          <w:rFonts w:ascii="Arial" w:hAnsi="Arial" w:cs="Arial"/>
          <w:b w:val="0"/>
          <w:sz w:val="20"/>
          <w:szCs w:val="20"/>
        </w:rPr>
        <w:lastRenderedPageBreak/>
        <w:t>assessing the novelty, inventive step and industrial applicability of an invention are detailed at Points 25.4, 25.5 and 25.6 of Circular 01/2007/TT-BKHCN.</w:t>
      </w:r>
    </w:p>
    <w:p w:rsidR="008A07FC" w:rsidRPr="008A07FC" w:rsidRDefault="00124EA4" w:rsidP="008A07FC">
      <w:pPr>
        <w:widowControl w:val="0"/>
        <w:jc w:val="both"/>
        <w:rPr>
          <w:rFonts w:ascii="Arial" w:hAnsi="Arial" w:cs="Arial"/>
          <w:b w:val="0"/>
          <w:sz w:val="20"/>
          <w:szCs w:val="20"/>
        </w:rPr>
      </w:pPr>
      <w:r>
        <w:rPr>
          <w:rFonts w:ascii="Arial" w:hAnsi="Arial" w:cs="Arial"/>
          <w:bCs/>
          <w:noProof/>
          <w:color w:val="1F497D"/>
          <w:sz w:val="22"/>
        </w:rPr>
        <mc:AlternateContent>
          <mc:Choice Requires="wps">
            <w:drawing>
              <wp:anchor distT="0" distB="0" distL="114300" distR="114300" simplePos="0" relativeHeight="251689984" behindDoc="0" locked="0" layoutInCell="1" allowOverlap="1" wp14:anchorId="0F594433" wp14:editId="6E9A23E7">
                <wp:simplePos x="0" y="0"/>
                <wp:positionH relativeFrom="column">
                  <wp:posOffset>6614160</wp:posOffset>
                </wp:positionH>
                <wp:positionV relativeFrom="paragraph">
                  <wp:posOffset>-1022985</wp:posOffset>
                </wp:positionV>
                <wp:extent cx="323850" cy="9896475"/>
                <wp:effectExtent l="0" t="0" r="19050" b="28575"/>
                <wp:wrapNone/>
                <wp:docPr id="31" name="Rectangle 31"/>
                <wp:cNvGraphicFramePr/>
                <a:graphic xmlns:a="http://schemas.openxmlformats.org/drawingml/2006/main">
                  <a:graphicData uri="http://schemas.microsoft.com/office/word/2010/wordprocessingShape">
                    <wps:wsp>
                      <wps:cNvSpPr/>
                      <wps:spPr>
                        <a:xfrm>
                          <a:off x="0" y="0"/>
                          <a:ext cx="323850" cy="9896475"/>
                        </a:xfrm>
                        <a:prstGeom prst="rect">
                          <a:avLst/>
                        </a:prstGeom>
                        <a:solidFill>
                          <a:srgbClr val="00B39C"/>
                        </a:solidFill>
                        <a:ln>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50" style="position:absolute;left:0;text-align:left;margin-left:520.8pt;margin-top:-80.55pt;width:25.5pt;height:779.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" fillcolor="#00b39c" strokecolor="#00b39c" strokeweight="2pt">
                <v:textbox style="layout-flow:vertical">
                  <w:txbxContent>
                    <w:p w:rsidR="00482E73" w:rsidRDefault="00482E73" w:rsidP="00482E73">
                      <w:pPr>
                        <w:spacing w:after="0" w:line="240" w:lineRule="auto"/>
                        <w:jc w:val="center"/>
                        <w:rPr>
                          <w:rFonts w:ascii="Arial" w:hAnsi="Arial" w:cs="Arial"/>
                          <w:color w:val="FFFFFF" w:themeColor="background1"/>
                          <w:sz w:val="22"/>
                        </w:rPr>
                      </w:pPr>
                    </w:p>
                    <w:p w:rsidR="00482E73" w:rsidRDefault="00482E73" w:rsidP="00482E73">
                      <w:pPr>
                        <w:spacing w:after="0" w:line="240" w:lineRule="auto"/>
                        <w:jc w:val="center"/>
                        <w:rPr>
                          <w:rFonts w:ascii="Arial" w:hAnsi="Arial" w:cs="Arial"/>
                          <w:color w:val="FFFFFF" w:themeColor="background1"/>
                          <w:sz w:val="20"/>
                          <w:szCs w:val="20"/>
                        </w:rPr>
                      </w:pPr>
                    </w:p>
                    <w:p w:rsidR="00482E73" w:rsidRPr="00A36CD6" w:rsidRDefault="00482E73" w:rsidP="00482E73">
                      <w:pPr>
                        <w:spacing w:after="0" w:line="240" w:lineRule="auto"/>
                        <w:rPr>
                          <w:rFonts w:ascii="Arial" w:hAnsi="Arial" w:cs="Arial"/>
                          <w:color w:val="FFFFFF" w:themeColor="background1"/>
                          <w:sz w:val="16"/>
                          <w:szCs w:val="16"/>
                        </w:rPr>
                      </w:pPr>
                      <w:r>
                        <w:rPr>
                          <w:rFonts w:ascii="Arial" w:hAnsi="Arial" w:cs="Arial"/>
                          <w:color w:val="FFFFFF" w:themeColor="background1"/>
                          <w:sz w:val="16"/>
                          <w:szCs w:val="16"/>
                        </w:rPr>
                        <w:t xml:space="preserve">            </w:t>
                      </w:r>
                      <w:r w:rsidRPr="00A36CD6">
                        <w:rPr>
                          <w:rFonts w:ascii="Arial" w:hAnsi="Arial" w:cs="Arial"/>
                          <w:color w:val="FFFFFF" w:themeColor="background1"/>
                          <w:sz w:val="16"/>
                          <w:szCs w:val="16"/>
                        </w:rPr>
                        <w:t>How to respond to a patent infringement allegation in Vietnam</w:t>
                      </w:r>
                    </w:p>
                    <w:p w:rsidR="00482E73" w:rsidRDefault="00482E73" w:rsidP="00482E73">
                      <w:pPr>
                        <w:jc w:val="center"/>
                      </w:pPr>
                    </w:p>
                  </w:txbxContent>
                </v:textbox>
              </v:rect>
            </w:pict>
          </mc:Fallback>
        </mc:AlternateContent>
      </w:r>
      <w:r w:rsidR="008A07FC" w:rsidRPr="008A07FC">
        <w:rPr>
          <w:rFonts w:ascii="Arial" w:hAnsi="Arial" w:cs="Arial"/>
          <w:b w:val="0"/>
          <w:sz w:val="20"/>
          <w:szCs w:val="20"/>
        </w:rPr>
        <w:t>To accomplish this, it is necessary to provide documents/proofs of prior art technical solutions that are identical/equivalent to the patented technical solutions through searching, using patent search tools, or obtaining information from any source to establish that the alleged product predates the patented product and thus does not meet the conditions for protection (e.g. due to loss of novelty).</w:t>
      </w:r>
    </w:p>
    <w:p w:rsidR="008A07FC" w:rsidRPr="008A07FC" w:rsidRDefault="008A07FC" w:rsidP="008A07FC">
      <w:pPr>
        <w:widowControl w:val="0"/>
        <w:jc w:val="both"/>
        <w:rPr>
          <w:rFonts w:ascii="Arial" w:hAnsi="Arial" w:cs="Arial"/>
          <w:b w:val="0"/>
          <w:sz w:val="20"/>
          <w:szCs w:val="20"/>
        </w:rPr>
      </w:pPr>
      <w:r w:rsidRPr="008A07FC">
        <w:rPr>
          <w:rFonts w:ascii="Arial" w:hAnsi="Arial" w:cs="Arial"/>
          <w:b w:val="0"/>
          <w:sz w:val="20"/>
          <w:szCs w:val="20"/>
        </w:rPr>
        <w:t xml:space="preserve">In addition, a patent invalidation claimant may also seek and check the possibility of invalidating a patent in Vietnam by obtaining documentation proving that the patent application has been amended in such a way that the scope of the objects disclosed or stated in the original application has been expanded; or conducting a test to determine whether </w:t>
      </w:r>
      <w:r w:rsidRPr="008A07FC">
        <w:rPr>
          <w:rFonts w:ascii="Arial" w:hAnsi="Arial" w:cs="Arial"/>
          <w:b w:val="0"/>
          <w:i/>
          <w:sz w:val="20"/>
          <w:szCs w:val="20"/>
        </w:rPr>
        <w:t xml:space="preserve">a person </w:t>
      </w:r>
      <w:r w:rsidRPr="008A07FC">
        <w:rPr>
          <w:rFonts w:ascii="Arial" w:hAnsi="Arial" w:cs="Arial"/>
          <w:b w:val="0"/>
          <w:sz w:val="20"/>
          <w:szCs w:val="20"/>
        </w:rPr>
        <w:t>with average skill in the art can deduce the invention; or establishing that the patented invention extends beyond the scope disclosed in the original description of the patent application.</w:t>
      </w:r>
    </w:p>
    <w:p w:rsidR="008A07FC" w:rsidRPr="008A07FC" w:rsidRDefault="008A07FC" w:rsidP="008A07FC">
      <w:pPr>
        <w:widowControl w:val="0"/>
        <w:jc w:val="both"/>
        <w:rPr>
          <w:rFonts w:ascii="Arial" w:hAnsi="Arial" w:cs="Arial"/>
          <w:b w:val="0"/>
          <w:sz w:val="20"/>
          <w:szCs w:val="20"/>
        </w:rPr>
      </w:pPr>
      <w:r w:rsidRPr="008A07FC">
        <w:rPr>
          <w:rFonts w:ascii="Arial" w:hAnsi="Arial" w:cs="Arial"/>
          <w:b w:val="0"/>
          <w:sz w:val="20"/>
          <w:szCs w:val="20"/>
        </w:rPr>
        <w:t>Thus, there are multiple grounds/measures for challenging the validity of a patent in Vietnam's patent invalidation procedure.</w:t>
      </w:r>
    </w:p>
    <w:p w:rsidR="008A07FC" w:rsidRPr="008A07FC" w:rsidRDefault="008A07FC" w:rsidP="008A07FC">
      <w:pPr>
        <w:widowControl w:val="0"/>
        <w:jc w:val="both"/>
        <w:rPr>
          <w:rFonts w:ascii="Arial" w:hAnsi="Arial" w:cs="Arial"/>
          <w:b w:val="0"/>
          <w:color w:val="C0504D" w:themeColor="accent2"/>
          <w:sz w:val="22"/>
        </w:rPr>
      </w:pPr>
      <w:r w:rsidRPr="00EE08F0">
        <w:rPr>
          <w:rFonts w:ascii="Arial" w:hAnsi="Arial" w:cs="Arial"/>
          <w:color w:val="C0504D" w:themeColor="accent2"/>
          <w:sz w:val="22"/>
        </w:rPr>
        <w:t>6. Is it acceptable to use an expert witness to provide testimony on the non-infringement in response to the patent owner’s accusation?</w:t>
      </w:r>
    </w:p>
    <w:p w:rsidR="008A07FC" w:rsidRPr="008A07FC" w:rsidRDefault="008A07FC" w:rsidP="008A07FC">
      <w:pPr>
        <w:widowControl w:val="0"/>
        <w:jc w:val="both"/>
        <w:rPr>
          <w:rFonts w:ascii="Arial" w:hAnsi="Arial" w:cs="Arial"/>
          <w:b w:val="0"/>
          <w:sz w:val="20"/>
          <w:szCs w:val="20"/>
        </w:rPr>
      </w:pPr>
      <w:r w:rsidRPr="008A07FC">
        <w:rPr>
          <w:rFonts w:ascii="Arial" w:hAnsi="Arial" w:cs="Arial"/>
          <w:b w:val="0"/>
          <w:sz w:val="20"/>
          <w:szCs w:val="20"/>
        </w:rPr>
        <w:t>An expert opinion from a patent expert witness asserting that the accused product is not same or equivalent to the patented invention is a critical document that can be used to give more weight to non-infringement arguments. Wherever possible, you should collaborate actively with experts in the field of the contested patent to develop extensive, clear comparisons/analyses to bolster non-infringement arguments and counter patent infringement allegations from the patentee.</w:t>
      </w:r>
    </w:p>
    <w:p w:rsidR="008A07FC" w:rsidRPr="008A07FC" w:rsidRDefault="008A07FC" w:rsidP="008A07FC">
      <w:pPr>
        <w:widowControl w:val="0"/>
        <w:jc w:val="both"/>
        <w:rPr>
          <w:rFonts w:ascii="Arial" w:hAnsi="Arial" w:cs="Arial"/>
          <w:b w:val="0"/>
          <w:bCs/>
          <w:color w:val="1F497D"/>
          <w:sz w:val="22"/>
        </w:rPr>
      </w:pPr>
      <w:r w:rsidRPr="00EE08F0">
        <w:rPr>
          <w:rFonts w:ascii="Arial" w:hAnsi="Arial" w:cs="Arial"/>
          <w:bCs/>
          <w:color w:val="1F497D"/>
          <w:sz w:val="22"/>
        </w:rPr>
        <w:t>Conclusion</w:t>
      </w:r>
    </w:p>
    <w:p w:rsidR="008A07FC" w:rsidRPr="008A07FC" w:rsidRDefault="008A07FC" w:rsidP="008A07FC">
      <w:pPr>
        <w:widowControl w:val="0"/>
        <w:jc w:val="both"/>
        <w:rPr>
          <w:rFonts w:ascii="Arial" w:hAnsi="Arial" w:cs="Arial"/>
          <w:b w:val="0"/>
          <w:sz w:val="20"/>
          <w:szCs w:val="20"/>
        </w:rPr>
      </w:pPr>
      <w:r w:rsidRPr="008A07FC">
        <w:rPr>
          <w:rFonts w:ascii="Arial" w:hAnsi="Arial" w:cs="Arial"/>
          <w:b w:val="0"/>
          <w:sz w:val="20"/>
          <w:szCs w:val="20"/>
        </w:rPr>
        <w:t>Being accused of IPR infringement in general and patent in particular is always an obsession with the accused organization/individual. Conduct a thorough and cautious examination of patent infringement allegations, but do not panic. Make an effort to determine the best strategy for responding prudently and lawfully to patent holders' claims, thereby balancing your position if you are forced to participate in the resolution of patent disputes with the patent owner, as well as minimizing the damage to your business or partners trading/distributing your products in the Vietnamese market.</w:t>
      </w:r>
    </w:p>
    <w:p w:rsidR="008A07FC" w:rsidRPr="008A07FC" w:rsidRDefault="008A07FC" w:rsidP="008A07FC">
      <w:pPr>
        <w:widowControl w:val="0"/>
        <w:jc w:val="both"/>
        <w:rPr>
          <w:rFonts w:ascii="Arial" w:hAnsi="Arial" w:cs="Arial"/>
          <w:b w:val="0"/>
          <w:sz w:val="20"/>
          <w:szCs w:val="20"/>
        </w:rPr>
      </w:pPr>
      <w:r w:rsidRPr="008A07FC">
        <w:rPr>
          <w:rFonts w:ascii="Arial" w:hAnsi="Arial" w:cs="Arial"/>
          <w:b w:val="0"/>
          <w:sz w:val="20"/>
          <w:szCs w:val="20"/>
        </w:rPr>
        <w:t xml:space="preserve">Even if you possess in-depth technical knowledge, our recommendation is that you retain the services of experienced intellectual property professionals, particularly lawyers with experience in the field of IPR enforcement. </w:t>
      </w:r>
      <w:r w:rsidRPr="008A07FC">
        <w:rPr>
          <w:rFonts w:ascii="Arial" w:hAnsi="Arial" w:cs="Arial"/>
          <w:b w:val="0"/>
          <w:color w:val="0000FF"/>
          <w:sz w:val="20"/>
          <w:szCs w:val="20"/>
        </w:rPr>
        <w:t xml:space="preserve">KENFOX IP attorneys </w:t>
      </w:r>
      <w:r w:rsidRPr="008A07FC">
        <w:rPr>
          <w:rFonts w:ascii="Arial" w:hAnsi="Arial" w:cs="Arial"/>
          <w:b w:val="0"/>
          <w:sz w:val="20"/>
          <w:szCs w:val="20"/>
        </w:rPr>
        <w:t>with a breadth of knowledge and skills will assist you in comprehending, analyzing, and recommending adaptable techniques that are appropriate for your organization. We believe that a right solution, but if it is not appropriate for your business, it won't be a good solution.</w:t>
      </w:r>
    </w:p>
    <w:p w:rsidR="008A07FC" w:rsidRPr="000D3A0B" w:rsidRDefault="008A4840" w:rsidP="008A07FC">
      <w:pPr>
        <w:widowControl w:val="0"/>
        <w:jc w:val="both"/>
        <w:rPr>
          <w:rFonts w:ascii="Arial" w:hAnsi="Arial" w:cs="Arial"/>
          <w:sz w:val="20"/>
          <w:szCs w:val="20"/>
        </w:rPr>
      </w:pPr>
      <w:r>
        <w:rPr>
          <w:noProof/>
        </w:rPr>
        <mc:AlternateContent>
          <mc:Choice Requires="wps">
            <w:drawing>
              <wp:anchor distT="0" distB="0" distL="114300" distR="114300" simplePos="0" relativeHeight="251704320" behindDoc="0" locked="0" layoutInCell="1" allowOverlap="1" wp14:anchorId="2A604AC8" wp14:editId="4B21A9DB">
                <wp:simplePos x="0" y="0"/>
                <wp:positionH relativeFrom="column">
                  <wp:posOffset>-24765</wp:posOffset>
                </wp:positionH>
                <wp:positionV relativeFrom="paragraph">
                  <wp:posOffset>246380</wp:posOffset>
                </wp:positionV>
                <wp:extent cx="3552825" cy="1019175"/>
                <wp:effectExtent l="0" t="0" r="28575" b="28575"/>
                <wp:wrapNone/>
                <wp:docPr id="5"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2825" cy="1019175"/>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rsidR="008A4840" w:rsidRPr="00FF333E" w:rsidRDefault="008A4840" w:rsidP="008A4840">
                            <w:pPr>
                              <w:spacing w:after="0" w:line="240" w:lineRule="auto"/>
                              <w:ind w:left="142"/>
                              <w:rPr>
                                <w:rFonts w:ascii="Arial" w:hAnsi="Arial" w:cs="Arial"/>
                                <w:b w:val="0"/>
                                <w:color w:val="1F497D" w:themeColor="text2"/>
                              </w:rPr>
                            </w:pPr>
                            <w:r w:rsidRPr="00FF333E">
                              <w:rPr>
                                <w:rFonts w:ascii="Arial" w:hAnsi="Arial" w:cs="Arial"/>
                                <w:color w:val="1F497D" w:themeColor="text2"/>
                              </w:rPr>
                              <w:t>Contact</w:t>
                            </w:r>
                          </w:p>
                          <w:p w:rsidR="008A4840" w:rsidRPr="00FF333E" w:rsidRDefault="008A4840" w:rsidP="008A4840">
                            <w:pPr>
                              <w:spacing w:after="0" w:line="240" w:lineRule="auto"/>
                              <w:ind w:left="142"/>
                              <w:rPr>
                                <w:rFonts w:ascii="Arial" w:hAnsi="Arial" w:cs="Arial"/>
                                <w:b w:val="0"/>
                                <w:sz w:val="20"/>
                                <w:szCs w:val="20"/>
                              </w:rPr>
                            </w:pPr>
                            <w:r w:rsidRPr="00FF333E">
                              <w:rPr>
                                <w:rFonts w:ascii="Arial" w:hAnsi="Arial" w:cs="Arial"/>
                                <w:sz w:val="20"/>
                                <w:szCs w:val="20"/>
                              </w:rPr>
                              <w:t>KENFOX IP &amp; Law Office</w:t>
                            </w:r>
                          </w:p>
                          <w:p w:rsidR="008A4840" w:rsidRPr="00B31724" w:rsidRDefault="008A4840" w:rsidP="008A4840">
                            <w:pPr>
                              <w:spacing w:after="0" w:line="240" w:lineRule="auto"/>
                              <w:ind w:left="142"/>
                              <w:rPr>
                                <w:rFonts w:ascii="Arial" w:hAnsi="Arial" w:cs="Arial"/>
                                <w:b w:val="0"/>
                                <w:sz w:val="20"/>
                                <w:szCs w:val="20"/>
                              </w:rPr>
                            </w:pPr>
                            <w:r w:rsidRPr="00B31724">
                              <w:rPr>
                                <w:rFonts w:ascii="Arial" w:hAnsi="Arial" w:cs="Arial"/>
                                <w:b w:val="0"/>
                                <w:sz w:val="20"/>
                                <w:szCs w:val="20"/>
                              </w:rPr>
                              <w:t>Building No. 6, Lane 12/93, Chinh Kinh Street, Nhan Chinh Ward, Thanh Xuan District, Hanoi, Vietnam</w:t>
                            </w:r>
                          </w:p>
                          <w:p w:rsidR="008A4840" w:rsidRPr="00FF333E" w:rsidRDefault="008A4840" w:rsidP="008A4840">
                            <w:pPr>
                              <w:spacing w:after="0" w:line="240" w:lineRule="auto"/>
                              <w:ind w:left="142"/>
                              <w:rPr>
                                <w:rFonts w:ascii="Arial" w:hAnsi="Arial" w:cs="Arial"/>
                                <w:sz w:val="20"/>
                                <w:szCs w:val="20"/>
                              </w:rPr>
                            </w:pPr>
                            <w:r w:rsidRPr="00FF333E">
                              <w:rPr>
                                <w:rFonts w:ascii="Arial" w:hAnsi="Arial" w:cs="Arial"/>
                                <w:i/>
                                <w:color w:val="1F497D" w:themeColor="text2"/>
                                <w:sz w:val="20"/>
                                <w:szCs w:val="20"/>
                              </w:rPr>
                              <w:t>Tel:</w:t>
                            </w:r>
                            <w:r w:rsidRPr="00FF333E">
                              <w:rPr>
                                <w:rFonts w:ascii="Arial" w:hAnsi="Arial" w:cs="Arial"/>
                                <w:sz w:val="20"/>
                                <w:szCs w:val="20"/>
                              </w:rPr>
                              <w:t xml:space="preserve"> </w:t>
                            </w:r>
                            <w:r w:rsidRPr="00B31724">
                              <w:rPr>
                                <w:rFonts w:ascii="Arial" w:hAnsi="Arial" w:cs="Arial"/>
                                <w:b w:val="0"/>
                                <w:sz w:val="20"/>
                                <w:szCs w:val="20"/>
                              </w:rPr>
                              <w:t>+84 24 3724 5656</w:t>
                            </w:r>
                          </w:p>
                          <w:p w:rsidR="008A4840" w:rsidRPr="00B31724" w:rsidRDefault="008A4840" w:rsidP="008A4840">
                            <w:pPr>
                              <w:ind w:left="142"/>
                              <w:rPr>
                                <w:rFonts w:ascii="Arial" w:hAnsi="Arial" w:cs="Arial"/>
                                <w:b w:val="0"/>
                                <w:sz w:val="20"/>
                                <w:szCs w:val="20"/>
                              </w:rPr>
                            </w:pPr>
                            <w:r w:rsidRPr="00FF333E">
                              <w:rPr>
                                <w:rFonts w:ascii="Arial" w:hAnsi="Arial" w:cs="Arial"/>
                                <w:i/>
                                <w:color w:val="1F497D" w:themeColor="text2"/>
                                <w:sz w:val="20"/>
                                <w:szCs w:val="20"/>
                              </w:rPr>
                              <w:t>Email:</w:t>
                            </w:r>
                            <w:r w:rsidRPr="00FF333E">
                              <w:rPr>
                                <w:rFonts w:ascii="Arial" w:hAnsi="Arial" w:cs="Arial"/>
                                <w:sz w:val="20"/>
                                <w:szCs w:val="20"/>
                              </w:rPr>
                              <w:t xml:space="preserve"> </w:t>
                            </w:r>
                            <w:r w:rsidRPr="00B31724">
                              <w:rPr>
                                <w:rFonts w:ascii="Arial" w:hAnsi="Arial" w:cs="Arial"/>
                                <w:b w:val="0"/>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51" style="position:absolute;left:0;text-align:left;margin-left:-1.95pt;margin-top:19.4pt;width:279.75pt;height:80.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" fillcolor="#d8d8d8 [2732]" strokecolor="#c0504d [3205]">
                <v:textbox>
                  <w:txbxContent>
                    <w:p w:rsidR="008A4840" w:rsidRPr="00FF333E" w:rsidRDefault="008A4840" w:rsidP="008A4840">
                      <w:pPr>
                        <w:spacing w:after="0" w:line="240" w:lineRule="auto"/>
                        <w:ind w:left="142"/>
                        <w:rPr>
                          <w:rFonts w:ascii="Arial" w:hAnsi="Arial" w:cs="Arial"/>
                          <w:b w:val="0"/>
                          <w:color w:val="1F497D" w:themeColor="text2"/>
                        </w:rPr>
                      </w:pPr>
                      <w:r w:rsidRPr="00FF333E">
                        <w:rPr>
                          <w:rFonts w:ascii="Arial" w:hAnsi="Arial" w:cs="Arial"/>
                          <w:color w:val="1F497D" w:themeColor="text2"/>
                        </w:rPr>
                        <w:t>Contact</w:t>
                      </w:r>
                    </w:p>
                    <w:p w:rsidR="008A4840" w:rsidRPr="00FF333E" w:rsidRDefault="008A4840" w:rsidP="008A4840">
                      <w:pPr>
                        <w:spacing w:after="0" w:line="240" w:lineRule="auto"/>
                        <w:ind w:left="142"/>
                        <w:rPr>
                          <w:rFonts w:ascii="Arial" w:hAnsi="Arial" w:cs="Arial"/>
                          <w:b w:val="0"/>
                          <w:sz w:val="20"/>
                          <w:szCs w:val="20"/>
                        </w:rPr>
                      </w:pPr>
                      <w:r w:rsidRPr="00FF333E">
                        <w:rPr>
                          <w:rFonts w:ascii="Arial" w:hAnsi="Arial" w:cs="Arial"/>
                          <w:sz w:val="20"/>
                          <w:szCs w:val="20"/>
                        </w:rPr>
                        <w:t>KENFOX IP &amp; Law Office</w:t>
                      </w:r>
                    </w:p>
                    <w:p w:rsidR="008A4840" w:rsidRPr="00B31724" w:rsidRDefault="008A4840" w:rsidP="008A4840">
                      <w:pPr>
                        <w:spacing w:after="0" w:line="240" w:lineRule="auto"/>
                        <w:ind w:left="142"/>
                        <w:rPr>
                          <w:rFonts w:ascii="Arial" w:hAnsi="Arial" w:cs="Arial"/>
                          <w:b w:val="0"/>
                          <w:sz w:val="20"/>
                          <w:szCs w:val="20"/>
                        </w:rPr>
                      </w:pPr>
                      <w:r w:rsidRPr="00B31724">
                        <w:rPr>
                          <w:rFonts w:ascii="Arial" w:hAnsi="Arial" w:cs="Arial"/>
                          <w:b w:val="0"/>
                          <w:sz w:val="20"/>
                          <w:szCs w:val="20"/>
                        </w:rPr>
                        <w:t>Building No. 6, Lane 12/93, Chinh Kinh Street, Nhan Chinh Ward, Thanh Xuan District, Hanoi, Vietnam</w:t>
                      </w:r>
                    </w:p>
                    <w:p w:rsidR="008A4840" w:rsidRPr="00FF333E" w:rsidRDefault="008A4840" w:rsidP="008A4840">
                      <w:pPr>
                        <w:spacing w:after="0" w:line="240" w:lineRule="auto"/>
                        <w:ind w:left="142"/>
                        <w:rPr>
                          <w:rFonts w:ascii="Arial" w:hAnsi="Arial" w:cs="Arial"/>
                          <w:sz w:val="20"/>
                          <w:szCs w:val="20"/>
                        </w:rPr>
                      </w:pPr>
                      <w:r w:rsidRPr="00FF333E">
                        <w:rPr>
                          <w:rFonts w:ascii="Arial" w:hAnsi="Arial" w:cs="Arial"/>
                          <w:i/>
                          <w:color w:val="1F497D" w:themeColor="text2"/>
                          <w:sz w:val="20"/>
                          <w:szCs w:val="20"/>
                        </w:rPr>
                        <w:t>Tel:</w:t>
                      </w:r>
                      <w:r w:rsidRPr="00FF333E">
                        <w:rPr>
                          <w:rFonts w:ascii="Arial" w:hAnsi="Arial" w:cs="Arial"/>
                          <w:sz w:val="20"/>
                          <w:szCs w:val="20"/>
                        </w:rPr>
                        <w:t xml:space="preserve"> </w:t>
                      </w:r>
                      <w:r w:rsidRPr="00B31724">
                        <w:rPr>
                          <w:rFonts w:ascii="Arial" w:hAnsi="Arial" w:cs="Arial"/>
                          <w:b w:val="0"/>
                          <w:sz w:val="20"/>
                          <w:szCs w:val="20"/>
                        </w:rPr>
                        <w:t>+84 24 3724 5656</w:t>
                      </w:r>
                    </w:p>
                    <w:p w:rsidR="008A4840" w:rsidRPr="00B31724" w:rsidRDefault="008A4840" w:rsidP="008A4840">
                      <w:pPr>
                        <w:ind w:left="142"/>
                        <w:rPr>
                          <w:rFonts w:ascii="Arial" w:hAnsi="Arial" w:cs="Arial"/>
                          <w:b w:val="0"/>
                          <w:sz w:val="20"/>
                          <w:szCs w:val="20"/>
                        </w:rPr>
                      </w:pPr>
                      <w:r w:rsidRPr="00FF333E">
                        <w:rPr>
                          <w:rFonts w:ascii="Arial" w:hAnsi="Arial" w:cs="Arial"/>
                          <w:i/>
                          <w:color w:val="1F497D" w:themeColor="text2"/>
                          <w:sz w:val="20"/>
                          <w:szCs w:val="20"/>
                        </w:rPr>
                        <w:t>Email:</w:t>
                      </w:r>
                      <w:r w:rsidRPr="00FF333E">
                        <w:rPr>
                          <w:rFonts w:ascii="Arial" w:hAnsi="Arial" w:cs="Arial"/>
                          <w:sz w:val="20"/>
                          <w:szCs w:val="20"/>
                        </w:rPr>
                        <w:t xml:space="preserve"> </w:t>
                      </w:r>
                      <w:r w:rsidRPr="00B31724">
                        <w:rPr>
                          <w:rFonts w:ascii="Arial" w:hAnsi="Arial" w:cs="Arial"/>
                          <w:b w:val="0"/>
                          <w:sz w:val="20"/>
                          <w:szCs w:val="20"/>
                        </w:rPr>
                        <w:t>info@kenfoxlaw.com / kenfox@kenfoxlaw.com</w:t>
                      </w:r>
                    </w:p>
                  </w:txbxContent>
                </v:textbox>
              </v:rect>
            </w:pict>
          </mc:Fallback>
        </mc:AlternateContent>
      </w:r>
    </w:p>
    <w:p w:rsidR="009B59D1" w:rsidRPr="008A07FC" w:rsidRDefault="00F91AF6">
      <w:pPr>
        <w:rPr>
          <w:b w:val="0"/>
        </w:rPr>
      </w:pPr>
      <w:r w:rsidRPr="00C64CF6">
        <w:rPr>
          <w:rFonts w:asciiTheme="minorHAnsi" w:hAnsiTheme="minorHAnsi" w:cstheme="minorHAnsi"/>
          <w:noProof/>
        </w:rPr>
        <mc:AlternateContent>
          <mc:Choice Requires="wpg">
            <w:drawing>
              <wp:anchor distT="0" distB="0" distL="114300" distR="114300" simplePos="0" relativeHeight="251702272" behindDoc="0" locked="0" layoutInCell="1" allowOverlap="1" wp14:anchorId="657E102C" wp14:editId="303F4B1E">
                <wp:simplePos x="0" y="0"/>
                <wp:positionH relativeFrom="column">
                  <wp:posOffset>-24765</wp:posOffset>
                </wp:positionH>
                <wp:positionV relativeFrom="paragraph">
                  <wp:posOffset>2113917</wp:posOffset>
                </wp:positionV>
                <wp:extent cx="6515101" cy="333373"/>
                <wp:effectExtent l="0" t="0" r="19050" b="10160"/>
                <wp:wrapNone/>
                <wp:docPr id="47" name="Group 47"/>
                <wp:cNvGraphicFramePr/>
                <a:graphic xmlns:a="http://schemas.openxmlformats.org/drawingml/2006/main">
                  <a:graphicData uri="http://schemas.microsoft.com/office/word/2010/wordprocessingGroup">
                    <wpg:wgp>
                      <wpg:cNvGrpSpPr/>
                      <wpg:grpSpPr>
                        <a:xfrm>
                          <a:off x="0" y="0"/>
                          <a:ext cx="6515101" cy="333373"/>
                          <a:chOff x="57150" y="0"/>
                          <a:chExt cx="6515573" cy="333373"/>
                        </a:xfrm>
                      </wpg:grpSpPr>
                      <wps:wsp>
                        <wps:cNvPr id="48" name="Rounded Rectangle 48"/>
                        <wps:cNvSpPr/>
                        <wps:spPr>
                          <a:xfrm>
                            <a:off x="57150" y="0"/>
                            <a:ext cx="1943100" cy="323848"/>
                          </a:xfrm>
                          <a:prstGeom prst="roundRect">
                            <a:avLst/>
                          </a:prstGeom>
                          <a:ln>
                            <a:solidFill>
                              <a:schemeClr val="bg1"/>
                            </a:solidFill>
                          </a:ln>
                        </wps:spPr>
                        <wps:style>
                          <a:lnRef idx="2">
                            <a:schemeClr val="accent3"/>
                          </a:lnRef>
                          <a:fillRef idx="1">
                            <a:schemeClr val="lt1"/>
                          </a:fillRef>
                          <a:effectRef idx="0">
                            <a:schemeClr val="accent3"/>
                          </a:effectRef>
                          <a:fontRef idx="minor">
                            <a:schemeClr val="dk1"/>
                          </a:fontRef>
                        </wps:style>
                        <wps:txb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Rounded Rectangle 49"/>
                        <wps:cNvSpPr/>
                        <wps:spPr>
                          <a:xfrm>
                            <a:off x="5620154" y="9523"/>
                            <a:ext cx="952569" cy="323850"/>
                          </a:xfrm>
                          <a:prstGeom prst="round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6 of 6</w:t>
                              </w:r>
                            </w:p>
                            <w:p w:rsidR="00F91AF6" w:rsidRDefault="00F91AF6" w:rsidP="00F91AF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 o:spid="_x0000_s1052" style="position:absolute;margin-left:-1.95pt;margin-top:166.45pt;width:513pt;height:26.25pt;z-index:251702272;mso-width-relative:margin;mso-height-relative:margin" coordorigin="571" coordsize="6515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">
                <v:roundrect id="Rounded Rectangle 48" o:spid="_x0000_s1053" style="position:absolute;left:571;width:19431;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6T5cIA&#10;AADbAAAADwAAAGRycy9kb3ducmV2LnhtbERPy2rCQBTdC/2H4Ra6q5NIHxIdQxBSChaxtqDLS+aa&#10;BDN3Qmby6N93FoLLw3mv08k0YqDO1ZYVxPMIBHFhdc2lgt+f/HkJwnlkjY1lUvBHDtLNw2yNibYj&#10;f9Nw9KUIIewSVFB53yZSuqIig25uW+LAXWxn0AfYlVJ3OIZw08hFFL1JgzWHhgpb2lZUXI+9UXAa&#10;hjPGu0NW5Ff58bp0u/1X/67U0+OUrUB4mvxdfHN/agUvYWz4En6A3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7pPlwgAAANsAAAAPAAAAAAAAAAAAAAAAAJgCAABkcnMvZG93&#10;bnJldi54bWxQSwUGAAAAAAQABAD1AAAAhwMAAAAA&#10;" fillcolor="white [3201]" strokecolor="white [3212]" strokeweight="2pt">
                  <v:textbox>
                    <w:txbxContent>
                      <w:p w:rsidR="00F91AF6" w:rsidRPr="00C64CF6" w:rsidRDefault="00F91AF6" w:rsidP="00F91AF6">
                        <w:pPr>
                          <w:rPr>
                            <w:rFonts w:ascii="Arial" w:hAnsi="Arial" w:cs="Arial"/>
                            <w:b w:val="0"/>
                            <w:noProof/>
                            <w:color w:val="365F91" w:themeColor="accent1" w:themeShade="BF"/>
                            <w:sz w:val="18"/>
                            <w:szCs w:val="18"/>
                          </w:rPr>
                        </w:pPr>
                        <w:r w:rsidRPr="00C64CF6">
                          <w:rPr>
                            <w:rFonts w:ascii="Arial" w:hAnsi="Arial" w:cs="Arial"/>
                            <w:noProof/>
                            <w:color w:val="365F91" w:themeColor="accent1" w:themeShade="BF"/>
                            <w:sz w:val="18"/>
                            <w:szCs w:val="18"/>
                          </w:rPr>
                          <w:t>www.kenfoxlaw.com</w:t>
                        </w:r>
                      </w:p>
                      <w:p w:rsidR="00F91AF6" w:rsidRDefault="00F91AF6" w:rsidP="00F91AF6">
                        <w:pPr>
                          <w:jc w:val="center"/>
                        </w:pPr>
                      </w:p>
                    </w:txbxContent>
                  </v:textbox>
                </v:roundrect>
                <v:roundrect id="Rounded Rectangle 49" o:spid="_x0000_s1054" style="position:absolute;left:56201;top:95;width:9526;height:32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I2fsQA&#10;AADbAAAADwAAAGRycy9kb3ducmV2LnhtbESPQYvCMBSE7wv+h/AEb5oqrrrVKCIogiKuu6DHR/Ns&#10;i81LaWLt/nsjCHscZuYbZrZoTCFqqlxuWUG/F4EgTqzOOVXw+7PuTkA4j6yxsEwK/sjBYt76mGGs&#10;7YO/qT75VAQIuxgVZN6XsZQuycig69mSOHhXWxn0QVap1BU+AtwUchBFI2kw57CQYUmrjJLb6W4U&#10;nOv6gv3dcZmsb3LzOXG7w/4+VqrTbpZTEJ4a/x9+t7dawfALXl/CD5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Nn7EAAAA2wAAAA8AAAAAAAAAAAAAAAAAmAIAAGRycy9k&#10;b3ducmV2LnhtbFBLBQYAAAAABAAEAPUAAACJAwAAAAA=&#10;" fillcolor="white [3201]" strokecolor="white [3212]" strokeweight="2pt">
                  <v:textbox>
                    <w:txbxContent>
                      <w:p w:rsidR="00F91AF6" w:rsidRPr="00C64CF6" w:rsidRDefault="00F91AF6" w:rsidP="00F91AF6">
                        <w:pPr>
                          <w:rPr>
                            <w:rFonts w:ascii="Arial" w:hAnsi="Arial" w:cs="Arial"/>
                            <w:b w:val="0"/>
                            <w:sz w:val="18"/>
                            <w:szCs w:val="18"/>
                          </w:rPr>
                        </w:pPr>
                        <w:r w:rsidRPr="00C64CF6">
                          <w:rPr>
                            <w:rFonts w:ascii="Arial" w:hAnsi="Arial" w:cs="Arial"/>
                            <w:sz w:val="18"/>
                            <w:szCs w:val="18"/>
                          </w:rPr>
                          <w:t xml:space="preserve">  </w:t>
                        </w:r>
                        <w:r>
                          <w:rPr>
                            <w:rFonts w:ascii="Arial" w:hAnsi="Arial" w:cs="Arial"/>
                            <w:sz w:val="18"/>
                            <w:szCs w:val="18"/>
                          </w:rPr>
                          <w:t>Page 6 of 6</w:t>
                        </w:r>
                      </w:p>
                      <w:p w:rsidR="00F91AF6" w:rsidRDefault="00F91AF6" w:rsidP="00F91AF6">
                        <w:pPr>
                          <w:jc w:val="center"/>
                        </w:pPr>
                      </w:p>
                    </w:txbxContent>
                  </v:textbox>
                </v:roundrect>
              </v:group>
            </w:pict>
          </mc:Fallback>
        </mc:AlternateContent>
      </w:r>
    </w:p>
    <w:sectPr w:rsidR="009B59D1" w:rsidRPr="008A07FC" w:rsidSect="009B0045">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9B9"/>
    <w:multiLevelType w:val="hybridMultilevel"/>
    <w:tmpl w:val="73ECBF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0F7F46"/>
    <w:multiLevelType w:val="hybridMultilevel"/>
    <w:tmpl w:val="CFA8E56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5C171D"/>
    <w:multiLevelType w:val="hybridMultilevel"/>
    <w:tmpl w:val="C50CFFB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CAD1E9C"/>
    <w:multiLevelType w:val="hybridMultilevel"/>
    <w:tmpl w:val="063EB888"/>
    <w:lvl w:ilvl="0" w:tplc="80F00968">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77193C"/>
    <w:multiLevelType w:val="hybridMultilevel"/>
    <w:tmpl w:val="83AE24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A835B1"/>
    <w:multiLevelType w:val="hybridMultilevel"/>
    <w:tmpl w:val="E7D69F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B3499"/>
    <w:multiLevelType w:val="hybridMultilevel"/>
    <w:tmpl w:val="45682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15273E"/>
    <w:multiLevelType w:val="hybridMultilevel"/>
    <w:tmpl w:val="70722C2E"/>
    <w:lvl w:ilvl="0" w:tplc="80F00968">
      <w:start w:val="1"/>
      <w:numFmt w:val="lowerRoman"/>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0"/>
  </w:num>
  <w:num w:numId="4">
    <w:abstractNumId w:val="4"/>
  </w:num>
  <w:num w:numId="5">
    <w:abstractNumId w:val="7"/>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7FC"/>
    <w:rsid w:val="000470C4"/>
    <w:rsid w:val="000963F7"/>
    <w:rsid w:val="000A677F"/>
    <w:rsid w:val="00124EA4"/>
    <w:rsid w:val="00173347"/>
    <w:rsid w:val="001C1054"/>
    <w:rsid w:val="001C5C9B"/>
    <w:rsid w:val="001E79E9"/>
    <w:rsid w:val="001F011F"/>
    <w:rsid w:val="001F5658"/>
    <w:rsid w:val="002305D1"/>
    <w:rsid w:val="002C6498"/>
    <w:rsid w:val="002E0E92"/>
    <w:rsid w:val="00304DE1"/>
    <w:rsid w:val="003110A0"/>
    <w:rsid w:val="003356DC"/>
    <w:rsid w:val="00402E40"/>
    <w:rsid w:val="00473289"/>
    <w:rsid w:val="00477E8F"/>
    <w:rsid w:val="00482E73"/>
    <w:rsid w:val="004B4B12"/>
    <w:rsid w:val="005261C7"/>
    <w:rsid w:val="00590E34"/>
    <w:rsid w:val="005D48A4"/>
    <w:rsid w:val="0060590E"/>
    <w:rsid w:val="00637F2D"/>
    <w:rsid w:val="006A4456"/>
    <w:rsid w:val="006F3DAE"/>
    <w:rsid w:val="00731361"/>
    <w:rsid w:val="00746D08"/>
    <w:rsid w:val="007A504A"/>
    <w:rsid w:val="007E0A6E"/>
    <w:rsid w:val="007F04CC"/>
    <w:rsid w:val="00807663"/>
    <w:rsid w:val="00825DF0"/>
    <w:rsid w:val="008A07FC"/>
    <w:rsid w:val="008A4840"/>
    <w:rsid w:val="008F4E29"/>
    <w:rsid w:val="00952B8A"/>
    <w:rsid w:val="009B0045"/>
    <w:rsid w:val="009B59D1"/>
    <w:rsid w:val="009C00E4"/>
    <w:rsid w:val="009C3BD7"/>
    <w:rsid w:val="009D4174"/>
    <w:rsid w:val="00A30CC8"/>
    <w:rsid w:val="00A36CD6"/>
    <w:rsid w:val="00A430C2"/>
    <w:rsid w:val="00A67B46"/>
    <w:rsid w:val="00AA07F6"/>
    <w:rsid w:val="00AB3198"/>
    <w:rsid w:val="00AF0B63"/>
    <w:rsid w:val="00B31724"/>
    <w:rsid w:val="00B36567"/>
    <w:rsid w:val="00B759D4"/>
    <w:rsid w:val="00B75FB7"/>
    <w:rsid w:val="00BC3C0D"/>
    <w:rsid w:val="00BD1CD1"/>
    <w:rsid w:val="00BE20E2"/>
    <w:rsid w:val="00C1585D"/>
    <w:rsid w:val="00C21585"/>
    <w:rsid w:val="00C25325"/>
    <w:rsid w:val="00C64CF6"/>
    <w:rsid w:val="00C82643"/>
    <w:rsid w:val="00CE7C74"/>
    <w:rsid w:val="00D22323"/>
    <w:rsid w:val="00D7685D"/>
    <w:rsid w:val="00DA3031"/>
    <w:rsid w:val="00DB435D"/>
    <w:rsid w:val="00DE4F6D"/>
    <w:rsid w:val="00E0155E"/>
    <w:rsid w:val="00E24C2C"/>
    <w:rsid w:val="00E34FB0"/>
    <w:rsid w:val="00E55B3E"/>
    <w:rsid w:val="00E62804"/>
    <w:rsid w:val="00E97B66"/>
    <w:rsid w:val="00ED2F85"/>
    <w:rsid w:val="00F1461A"/>
    <w:rsid w:val="00F91AF6"/>
    <w:rsid w:val="00FB08BD"/>
    <w:rsid w:val="00FF0F2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b/>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7FC"/>
    <w:pPr>
      <w:spacing w:after="0" w:line="240" w:lineRule="auto"/>
    </w:pPr>
    <w:rPr>
      <w:rFonts w:asciiTheme="minorHAnsi" w:eastAsiaTheme="minorHAnsi" w:hAnsiTheme="minorHAnsi"/>
      <w:b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3531517662591297671msolistparagraph">
    <w:name w:val="gmail-m_3531517662591297671msolistparagraph"/>
    <w:basedOn w:val="Normal"/>
    <w:rsid w:val="008A07FC"/>
    <w:pPr>
      <w:spacing w:before="100" w:beforeAutospacing="1" w:after="100" w:afterAutospacing="1" w:line="240" w:lineRule="auto"/>
    </w:pPr>
    <w:rPr>
      <w:rFonts w:eastAsiaTheme="minorHAnsi" w:cs="Times New Roman"/>
      <w:b w:val="0"/>
      <w:szCs w:val="24"/>
      <w:lang w:eastAsia="en-US"/>
    </w:rPr>
  </w:style>
  <w:style w:type="paragraph" w:styleId="ListParagraph">
    <w:name w:val="List Paragraph"/>
    <w:basedOn w:val="Normal"/>
    <w:uiPriority w:val="34"/>
    <w:qFormat/>
    <w:rsid w:val="008A07FC"/>
    <w:pPr>
      <w:spacing w:after="0" w:line="240" w:lineRule="auto"/>
      <w:ind w:left="720"/>
      <w:contextualSpacing/>
    </w:pPr>
    <w:rPr>
      <w:rFonts w:eastAsiaTheme="minorHAnsi" w:cs="Times New Roman"/>
      <w:b w:val="0"/>
      <w:szCs w:val="24"/>
      <w:lang w:eastAsia="en-US"/>
    </w:rPr>
  </w:style>
  <w:style w:type="paragraph" w:styleId="NormalWeb">
    <w:name w:val="Normal (Web)"/>
    <w:basedOn w:val="Normal"/>
    <w:uiPriority w:val="99"/>
    <w:rsid w:val="008A07FC"/>
    <w:pPr>
      <w:spacing w:before="100" w:beforeAutospacing="1" w:after="100" w:afterAutospacing="1" w:line="240" w:lineRule="auto"/>
    </w:pPr>
    <w:rPr>
      <w:rFonts w:eastAsia="Times New Roman" w:cs="Times New Roman"/>
      <w:b w:val="0"/>
      <w:szCs w:val="24"/>
      <w:lang w:val="ru-RU" w:eastAsia="ru-RU"/>
    </w:rPr>
  </w:style>
  <w:style w:type="character" w:styleId="Hyperlink">
    <w:name w:val="Hyperlink"/>
    <w:basedOn w:val="DefaultParagraphFont"/>
    <w:uiPriority w:val="99"/>
    <w:unhideWhenUsed/>
    <w:rsid w:val="008A07FC"/>
    <w:rPr>
      <w:color w:val="0000FF" w:themeColor="hyperlink"/>
      <w:u w:val="single"/>
    </w:rPr>
  </w:style>
  <w:style w:type="paragraph" w:styleId="BalloonText">
    <w:name w:val="Balloon Text"/>
    <w:basedOn w:val="Normal"/>
    <w:link w:val="BalloonTextChar"/>
    <w:uiPriority w:val="99"/>
    <w:semiHidden/>
    <w:unhideWhenUsed/>
    <w:rsid w:val="00BD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b/>
        <w:sz w:val="24"/>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A07FC"/>
    <w:pPr>
      <w:spacing w:after="0" w:line="240" w:lineRule="auto"/>
    </w:pPr>
    <w:rPr>
      <w:rFonts w:asciiTheme="minorHAnsi" w:eastAsiaTheme="minorHAnsi" w:hAnsiTheme="minorHAnsi"/>
      <w:b w:val="0"/>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gmail-m3531517662591297671msolistparagraph">
    <w:name w:val="gmail-m_3531517662591297671msolistparagraph"/>
    <w:basedOn w:val="Normal"/>
    <w:rsid w:val="008A07FC"/>
    <w:pPr>
      <w:spacing w:before="100" w:beforeAutospacing="1" w:after="100" w:afterAutospacing="1" w:line="240" w:lineRule="auto"/>
    </w:pPr>
    <w:rPr>
      <w:rFonts w:eastAsiaTheme="minorHAnsi" w:cs="Times New Roman"/>
      <w:b w:val="0"/>
      <w:szCs w:val="24"/>
      <w:lang w:eastAsia="en-US"/>
    </w:rPr>
  </w:style>
  <w:style w:type="paragraph" w:styleId="ListParagraph">
    <w:name w:val="List Paragraph"/>
    <w:basedOn w:val="Normal"/>
    <w:uiPriority w:val="34"/>
    <w:qFormat/>
    <w:rsid w:val="008A07FC"/>
    <w:pPr>
      <w:spacing w:after="0" w:line="240" w:lineRule="auto"/>
      <w:ind w:left="720"/>
      <w:contextualSpacing/>
    </w:pPr>
    <w:rPr>
      <w:rFonts w:eastAsiaTheme="minorHAnsi" w:cs="Times New Roman"/>
      <w:b w:val="0"/>
      <w:szCs w:val="24"/>
      <w:lang w:eastAsia="en-US"/>
    </w:rPr>
  </w:style>
  <w:style w:type="paragraph" w:styleId="NormalWeb">
    <w:name w:val="Normal (Web)"/>
    <w:basedOn w:val="Normal"/>
    <w:uiPriority w:val="99"/>
    <w:rsid w:val="008A07FC"/>
    <w:pPr>
      <w:spacing w:before="100" w:beforeAutospacing="1" w:after="100" w:afterAutospacing="1" w:line="240" w:lineRule="auto"/>
    </w:pPr>
    <w:rPr>
      <w:rFonts w:eastAsia="Times New Roman" w:cs="Times New Roman"/>
      <w:b w:val="0"/>
      <w:szCs w:val="24"/>
      <w:lang w:val="ru-RU" w:eastAsia="ru-RU"/>
    </w:rPr>
  </w:style>
  <w:style w:type="character" w:styleId="Hyperlink">
    <w:name w:val="Hyperlink"/>
    <w:basedOn w:val="DefaultParagraphFont"/>
    <w:uiPriority w:val="99"/>
    <w:unhideWhenUsed/>
    <w:rsid w:val="008A07FC"/>
    <w:rPr>
      <w:color w:val="0000FF" w:themeColor="hyperlink"/>
      <w:u w:val="single"/>
    </w:rPr>
  </w:style>
  <w:style w:type="paragraph" w:styleId="BalloonText">
    <w:name w:val="Balloon Text"/>
    <w:basedOn w:val="Normal"/>
    <w:link w:val="BalloonTextChar"/>
    <w:uiPriority w:val="99"/>
    <w:semiHidden/>
    <w:unhideWhenUsed/>
    <w:rsid w:val="00BD1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1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claiming-damages-in-ipr-lawsuits-in-vietnam-key-takeaways" TargetMode="External"/><Relationship Id="rId3" Type="http://schemas.microsoft.com/office/2007/relationships/stylesWithEffects" Target="stylesWithEffects.xml"/><Relationship Id="rId7" Type="http://schemas.openxmlformats.org/officeDocument/2006/relationships/hyperlink" Target="https://kenfoxlaw.com/chung-cu-trong-cac-vu-an-so-huu-tri-tue-tai-viet-n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3060</Words>
  <Characters>17443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20</cp:revision>
  <cp:lastPrinted>2021-09-25T03:44:00Z</cp:lastPrinted>
  <dcterms:created xsi:type="dcterms:W3CDTF">2021-09-22T09:48:00Z</dcterms:created>
  <dcterms:modified xsi:type="dcterms:W3CDTF">2021-09-25T03:48:00Z</dcterms:modified>
</cp:coreProperties>
</file>