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B59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5B99A1B8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2FDDE843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A7FAC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08804A" wp14:editId="422E7E82">
                <wp:simplePos x="0" y="0"/>
                <wp:positionH relativeFrom="page">
                  <wp:posOffset>332105</wp:posOffset>
                </wp:positionH>
                <wp:positionV relativeFrom="paragraph">
                  <wp:posOffset>119380</wp:posOffset>
                </wp:positionV>
                <wp:extent cx="427482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D6E10" w14:textId="0B65ACC4" w:rsidR="00D93626" w:rsidRPr="00B30018" w:rsidRDefault="00D93626" w:rsidP="009544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LEGAL UPDATE</w:t>
                            </w:r>
                            <w:r w:rsidRPr="0063147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(</w:t>
                            </w:r>
                            <w:r w:rsidR="00666FA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June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66FA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6</w:t>
                            </w:r>
                            <w:r w:rsidR="00666FA9" w:rsidRPr="00666FA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,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7E4CC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088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9.4pt;width:336.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wJ9wEAAM4DAAAOAAAAZHJzL2Uyb0RvYy54bWysU9Fu2yAUfZ+0f0C8L7Yjp02tOFXXLtOk&#10;rpvU7QMwxjEacBmQ2NnX74LdNNrepvkBge/l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" filled="f" stroked="f">
                <v:textbox style="mso-fit-shape-to-text:t">
                  <w:txbxContent>
                    <w:p w14:paraId="100D6E10" w14:textId="0B65ACC4" w:rsidR="00D93626" w:rsidRPr="00B30018" w:rsidRDefault="00D93626" w:rsidP="009544F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LEGAL UPDATE</w:t>
                      </w:r>
                      <w:r w:rsidRPr="0063147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(</w:t>
                      </w:r>
                      <w:r w:rsidR="00666FA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June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666FA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6</w:t>
                      </w:r>
                      <w:r w:rsidR="00666FA9" w:rsidRPr="00666FA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,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202</w:t>
                      </w:r>
                      <w:r w:rsidR="007E4CC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2412B3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A7FAC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CB82316" wp14:editId="54FED94D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616700" cy="12827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2828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B9E0" w14:textId="77777777" w:rsidR="00D93626" w:rsidRPr="00B34F18" w:rsidRDefault="00D93626" w:rsidP="009544F4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34F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 this issue, we would like to bring to your attention to the following: </w:t>
                            </w:r>
                          </w:p>
                          <w:p w14:paraId="66544A8D" w14:textId="77777777" w:rsidR="00D93626" w:rsidRPr="00B34F18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2329618" w14:textId="21E7ED8E" w:rsidR="003A70EC" w:rsidRPr="00B34F18" w:rsidRDefault="00666FA9" w:rsidP="003A70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Hlk77876690"/>
                            <w:r w:rsidRPr="00B34F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New air services priced by the Ministry of Transport</w:t>
                            </w:r>
                            <w:r w:rsidR="00AA4000" w:rsidRPr="00B34F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7816CDD3" w14:textId="77777777" w:rsidR="003A70EC" w:rsidRPr="00B34F18" w:rsidRDefault="003A70EC" w:rsidP="003A70EC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1DE30ABF" w14:textId="304A06C6" w:rsidR="003A70EC" w:rsidRPr="00B34F18" w:rsidRDefault="00666FA9" w:rsidP="003A70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34F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New conditions for implementing industrial park infrastructure projects</w:t>
                            </w:r>
                            <w:r w:rsidR="00AA4000" w:rsidRPr="00B34F1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bookmarkEnd w:id="0"/>
                          <w:p w14:paraId="5225E40F" w14:textId="77777777" w:rsidR="00D93626" w:rsidRPr="00B34F18" w:rsidRDefault="00D93626" w:rsidP="009544F4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8231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69.8pt;margin-top:22.25pt;width:521pt;height:101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" fillcolor="#d8d8d8 [2732]" stroked="f">
                <v:textbox>
                  <w:txbxContent>
                    <w:p w14:paraId="4430B9E0" w14:textId="77777777" w:rsidR="00D93626" w:rsidRPr="00B34F18" w:rsidRDefault="00D93626" w:rsidP="009544F4">
                      <w:pPr>
                        <w:spacing w:after="0" w:line="264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34F18">
                        <w:rPr>
                          <w:rFonts w:ascii="Arial" w:hAnsi="Arial" w:cs="Arial"/>
                          <w:color w:val="000000" w:themeColor="text1"/>
                        </w:rPr>
                        <w:t xml:space="preserve">In this issue, we would like to bring to your attention to the following: </w:t>
                      </w:r>
                    </w:p>
                    <w:p w14:paraId="66544A8D" w14:textId="77777777" w:rsidR="00D93626" w:rsidRPr="00B34F18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2329618" w14:textId="21E7ED8E" w:rsidR="003A70EC" w:rsidRPr="00B34F18" w:rsidRDefault="00666FA9" w:rsidP="003A70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Hlk77876690"/>
                      <w:r w:rsidRPr="00B34F18">
                        <w:rPr>
                          <w:rFonts w:ascii="Arial" w:hAnsi="Arial" w:cs="Arial"/>
                          <w:color w:val="000000" w:themeColor="text1"/>
                        </w:rPr>
                        <w:t>New air services priced by the Ministry of Transport</w:t>
                      </w:r>
                      <w:r w:rsidR="00AA4000" w:rsidRPr="00B34F18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7816CDD3" w14:textId="77777777" w:rsidR="003A70EC" w:rsidRPr="00B34F18" w:rsidRDefault="003A70EC" w:rsidP="003A70EC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1DE30ABF" w14:textId="304A06C6" w:rsidR="003A70EC" w:rsidRPr="00B34F18" w:rsidRDefault="00666FA9" w:rsidP="003A70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34F18">
                        <w:rPr>
                          <w:rFonts w:ascii="Arial" w:hAnsi="Arial" w:cs="Arial"/>
                          <w:color w:val="000000" w:themeColor="text1"/>
                        </w:rPr>
                        <w:t>New conditions for implementing industrial park infrastructure projects</w:t>
                      </w:r>
                      <w:r w:rsidR="00AA4000" w:rsidRPr="00B34F18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bookmarkEnd w:id="1"/>
                    <w:p w14:paraId="5225E40F" w14:textId="77777777" w:rsidR="00D93626" w:rsidRPr="00B34F18" w:rsidRDefault="00D93626" w:rsidP="009544F4">
                      <w:pPr>
                        <w:pStyle w:val="ListParagrap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E5E5A" w14:textId="77777777" w:rsidR="009544F4" w:rsidRPr="000A7FAC" w:rsidRDefault="009544F4" w:rsidP="009544F4">
      <w:pPr>
        <w:pStyle w:val="ListParagraph"/>
        <w:tabs>
          <w:tab w:val="left" w:pos="180"/>
        </w:tabs>
        <w:spacing w:after="0" w:line="264" w:lineRule="auto"/>
        <w:ind w:left="0" w:hanging="720"/>
        <w:jc w:val="both"/>
        <w:rPr>
          <w:rFonts w:ascii="Arial" w:hAnsi="Arial" w:cs="Arial"/>
          <w:b/>
          <w:bCs/>
          <w:color w:val="C00000"/>
        </w:rPr>
      </w:pPr>
    </w:p>
    <w:p w14:paraId="00A53E8D" w14:textId="791C41DC" w:rsidR="0098624F" w:rsidRPr="00B34F18" w:rsidRDefault="00666FA9" w:rsidP="00A172FF">
      <w:pPr>
        <w:pStyle w:val="ListParagraph"/>
        <w:numPr>
          <w:ilvl w:val="0"/>
          <w:numId w:val="2"/>
        </w:numPr>
        <w:snapToGrid w:val="0"/>
        <w:spacing w:after="0" w:line="264" w:lineRule="auto"/>
        <w:ind w:left="720" w:hanging="720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B34F18">
        <w:rPr>
          <w:rFonts w:ascii="Arial" w:hAnsi="Arial" w:cs="Arial"/>
          <w:b/>
          <w:bCs/>
          <w:color w:val="C00000"/>
          <w:sz w:val="24"/>
          <w:szCs w:val="24"/>
        </w:rPr>
        <w:t>New air services priced by the Ministry of Transport</w:t>
      </w:r>
    </w:p>
    <w:p w14:paraId="004EC82E" w14:textId="77777777" w:rsidR="00381BF7" w:rsidRDefault="00381BF7" w:rsidP="00023510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68CDC389" w14:textId="120C636B" w:rsidR="00666FA9" w:rsidRPr="00666FA9" w:rsidRDefault="00666FA9" w:rsidP="00023510">
      <w:pPr>
        <w:spacing w:after="0"/>
        <w:ind w:left="720"/>
        <w:jc w:val="both"/>
        <w:rPr>
          <w:rFonts w:ascii="Arial" w:hAnsi="Arial" w:cs="Arial"/>
        </w:rPr>
      </w:pPr>
      <w:r w:rsidRPr="00666FA9">
        <w:rPr>
          <w:rFonts w:ascii="Arial" w:hAnsi="Arial" w:cs="Arial"/>
        </w:rPr>
        <w:t>The Ministry of Transport issued Circular No. 06/2022/TT-BGTVT amending and supplementing a number of articles of Circular No. 36/2015/TT-BGTVT dated July 24</w:t>
      </w:r>
      <w:r w:rsidR="00023510" w:rsidRPr="00023510">
        <w:rPr>
          <w:rFonts w:ascii="Arial" w:hAnsi="Arial" w:cs="Arial"/>
          <w:vertAlign w:val="superscript"/>
        </w:rPr>
        <w:t>th</w:t>
      </w:r>
      <w:r w:rsidRPr="00666FA9">
        <w:rPr>
          <w:rFonts w:ascii="Arial" w:hAnsi="Arial" w:cs="Arial"/>
        </w:rPr>
        <w:t xml:space="preserve">, </w:t>
      </w:r>
      <w:proofErr w:type="gramStart"/>
      <w:r w:rsidRPr="00666FA9">
        <w:rPr>
          <w:rFonts w:ascii="Arial" w:hAnsi="Arial" w:cs="Arial"/>
        </w:rPr>
        <w:t>2015</w:t>
      </w:r>
      <w:proofErr w:type="gramEnd"/>
      <w:r w:rsidRPr="00666FA9">
        <w:rPr>
          <w:rFonts w:ascii="Arial" w:hAnsi="Arial" w:cs="Arial"/>
        </w:rPr>
        <w:t xml:space="preserve"> of the Minister of Transport on manag</w:t>
      </w:r>
      <w:r w:rsidR="00023510">
        <w:rPr>
          <w:rFonts w:ascii="Arial" w:hAnsi="Arial" w:cs="Arial"/>
        </w:rPr>
        <w:t xml:space="preserve">ing </w:t>
      </w:r>
      <w:r w:rsidRPr="00666FA9">
        <w:rPr>
          <w:rFonts w:ascii="Arial" w:hAnsi="Arial" w:cs="Arial"/>
        </w:rPr>
        <w:t xml:space="preserve">prices </w:t>
      </w:r>
      <w:r w:rsidR="00023510">
        <w:rPr>
          <w:rFonts w:ascii="Arial" w:hAnsi="Arial" w:cs="Arial"/>
        </w:rPr>
        <w:t>off</w:t>
      </w:r>
      <w:r w:rsidRPr="00666FA9">
        <w:rPr>
          <w:rFonts w:ascii="Arial" w:hAnsi="Arial" w:cs="Arial"/>
        </w:rPr>
        <w:t xml:space="preserve"> domestic air transportation services and prices </w:t>
      </w:r>
      <w:r w:rsidR="00023510">
        <w:rPr>
          <w:rFonts w:ascii="Arial" w:hAnsi="Arial" w:cs="Arial"/>
        </w:rPr>
        <w:t>of</w:t>
      </w:r>
      <w:r w:rsidRPr="00666FA9">
        <w:rPr>
          <w:rFonts w:ascii="Arial" w:hAnsi="Arial" w:cs="Arial"/>
        </w:rPr>
        <w:t xml:space="preserve"> specialized aviation services.</w:t>
      </w:r>
    </w:p>
    <w:p w14:paraId="6450C3D8" w14:textId="77777777" w:rsidR="00023510" w:rsidRPr="00666FA9" w:rsidRDefault="00023510" w:rsidP="00023510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2448BE15" w14:textId="4D273651" w:rsidR="00023510" w:rsidRPr="00023510" w:rsidRDefault="00023510" w:rsidP="00023510">
      <w:pPr>
        <w:spacing w:after="0"/>
        <w:ind w:left="720"/>
        <w:jc w:val="both"/>
        <w:rPr>
          <w:rFonts w:ascii="Arial" w:hAnsi="Arial" w:cs="Arial"/>
        </w:rPr>
      </w:pPr>
      <w:r w:rsidRPr="00023510">
        <w:rPr>
          <w:rFonts w:ascii="Arial" w:hAnsi="Arial" w:cs="Arial"/>
        </w:rPr>
        <w:t>Accordingly, the Ministry of Transport shall de</w:t>
      </w:r>
      <w:r>
        <w:rPr>
          <w:rFonts w:ascii="Arial" w:hAnsi="Arial" w:cs="Arial"/>
        </w:rPr>
        <w:t>termine</w:t>
      </w:r>
      <w:r w:rsidRPr="00023510">
        <w:rPr>
          <w:rFonts w:ascii="Arial" w:hAnsi="Arial" w:cs="Arial"/>
        </w:rPr>
        <w:t xml:space="preserve"> price</w:t>
      </w:r>
      <w:r>
        <w:rPr>
          <w:rFonts w:ascii="Arial" w:hAnsi="Arial" w:cs="Arial"/>
        </w:rPr>
        <w:t>s of</w:t>
      </w:r>
      <w:r w:rsidRPr="00023510">
        <w:rPr>
          <w:rFonts w:ascii="Arial" w:hAnsi="Arial" w:cs="Arial"/>
        </w:rPr>
        <w:t xml:space="preserve"> </w:t>
      </w:r>
      <w:proofErr w:type="gramStart"/>
      <w:r w:rsidRPr="00023510">
        <w:rPr>
          <w:rFonts w:ascii="Arial" w:hAnsi="Arial" w:cs="Arial"/>
        </w:rPr>
        <w:t>a number of</w:t>
      </w:r>
      <w:proofErr w:type="gramEnd"/>
      <w:r w:rsidRPr="00023510">
        <w:rPr>
          <w:rFonts w:ascii="Arial" w:hAnsi="Arial" w:cs="Arial"/>
        </w:rPr>
        <w:t xml:space="preserve"> aviation services exploited by enterprises with a monopoly position, enterprises or groups of enterprises with a dominant position in the market</w:t>
      </w:r>
      <w:r>
        <w:rPr>
          <w:rFonts w:ascii="Arial" w:hAnsi="Arial" w:cs="Arial"/>
        </w:rPr>
        <w:t xml:space="preserve"> </w:t>
      </w:r>
      <w:r w:rsidRPr="00023510">
        <w:rPr>
          <w:rFonts w:ascii="Arial" w:hAnsi="Arial" w:cs="Arial"/>
        </w:rPr>
        <w:t>at airports consist</w:t>
      </w:r>
      <w:r>
        <w:rPr>
          <w:rFonts w:ascii="Arial" w:hAnsi="Arial" w:cs="Arial"/>
        </w:rPr>
        <w:t>ing</w:t>
      </w:r>
      <w:r w:rsidRPr="00023510">
        <w:rPr>
          <w:rFonts w:ascii="Arial" w:hAnsi="Arial" w:cs="Arial"/>
        </w:rPr>
        <w:t xml:space="preserve"> of:</w:t>
      </w:r>
    </w:p>
    <w:p w14:paraId="117DF824" w14:textId="77777777" w:rsidR="00023510" w:rsidRPr="00666FA9" w:rsidRDefault="00023510" w:rsidP="00023510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1FF8349D" w14:textId="6AEAA5EA" w:rsidR="00023510" w:rsidRDefault="00666FA9" w:rsidP="00023510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  <w:r w:rsidRPr="00666FA9">
        <w:rPr>
          <w:rFonts w:ascii="Arial" w:hAnsi="Arial" w:cs="Arial"/>
          <w:i/>
          <w:iCs/>
        </w:rPr>
        <w:t xml:space="preserve"> - </w:t>
      </w:r>
      <w:r>
        <w:rPr>
          <w:rFonts w:ascii="Arial" w:hAnsi="Arial" w:cs="Arial"/>
          <w:i/>
          <w:iCs/>
        </w:rPr>
        <w:tab/>
      </w:r>
      <w:r w:rsidR="00023510" w:rsidRPr="00381BF7">
        <w:rPr>
          <w:rFonts w:ascii="Arial" w:hAnsi="Arial" w:cs="Arial"/>
        </w:rPr>
        <w:t>Aircraft parking rental service</w:t>
      </w:r>
      <w:r w:rsidR="00381BF7">
        <w:rPr>
          <w:rFonts w:ascii="Arial" w:hAnsi="Arial" w:cs="Arial"/>
        </w:rPr>
        <w:t>.</w:t>
      </w:r>
    </w:p>
    <w:p w14:paraId="7D49CC53" w14:textId="77777777" w:rsidR="00023510" w:rsidRPr="00666FA9" w:rsidRDefault="00023510" w:rsidP="00023510">
      <w:pPr>
        <w:spacing w:after="0"/>
        <w:ind w:left="1440"/>
        <w:jc w:val="both"/>
        <w:rPr>
          <w:rFonts w:ascii="Arial" w:hAnsi="Arial" w:cs="Arial"/>
          <w:i/>
          <w:iCs/>
        </w:rPr>
      </w:pPr>
    </w:p>
    <w:p w14:paraId="5AC5D2B0" w14:textId="77777777" w:rsidR="00023510" w:rsidRDefault="00666FA9" w:rsidP="00023510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  <w:r w:rsidRPr="00666FA9">
        <w:rPr>
          <w:rFonts w:ascii="Arial" w:hAnsi="Arial" w:cs="Arial"/>
          <w:i/>
          <w:iCs/>
        </w:rPr>
        <w:t xml:space="preserve">- </w:t>
      </w:r>
      <w:r>
        <w:rPr>
          <w:rFonts w:ascii="Arial" w:hAnsi="Arial" w:cs="Arial"/>
          <w:i/>
          <w:iCs/>
        </w:rPr>
        <w:tab/>
      </w:r>
      <w:r w:rsidR="00023510" w:rsidRPr="00381BF7">
        <w:rPr>
          <w:rFonts w:ascii="Arial" w:hAnsi="Arial" w:cs="Arial"/>
        </w:rPr>
        <w:t>Passenger check-in counter rental service.</w:t>
      </w:r>
    </w:p>
    <w:p w14:paraId="497E8380" w14:textId="77777777" w:rsidR="00023510" w:rsidRPr="00666FA9" w:rsidRDefault="00023510" w:rsidP="00023510">
      <w:pPr>
        <w:spacing w:after="0"/>
        <w:ind w:left="1440"/>
        <w:jc w:val="both"/>
        <w:rPr>
          <w:rFonts w:ascii="Arial" w:hAnsi="Arial" w:cs="Arial"/>
          <w:i/>
          <w:iCs/>
        </w:rPr>
      </w:pPr>
    </w:p>
    <w:p w14:paraId="0CAB0C7D" w14:textId="77777777" w:rsidR="00023510" w:rsidRDefault="00666FA9" w:rsidP="00023510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  <w:r w:rsidRPr="00666FA9"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ab/>
      </w:r>
      <w:r w:rsidRPr="00666FA9">
        <w:rPr>
          <w:rFonts w:ascii="Arial" w:hAnsi="Arial" w:cs="Arial"/>
          <w:i/>
          <w:iCs/>
        </w:rPr>
        <w:t xml:space="preserve"> </w:t>
      </w:r>
      <w:r w:rsidR="00023510" w:rsidRPr="00381BF7">
        <w:rPr>
          <w:rFonts w:ascii="Arial" w:hAnsi="Arial" w:cs="Arial"/>
        </w:rPr>
        <w:t>Luggage carousel rental service.</w:t>
      </w:r>
    </w:p>
    <w:p w14:paraId="4EF94DEB" w14:textId="77777777" w:rsidR="00023510" w:rsidRPr="00666FA9" w:rsidRDefault="00023510" w:rsidP="00023510">
      <w:pPr>
        <w:spacing w:after="0"/>
        <w:ind w:left="1440"/>
        <w:jc w:val="both"/>
        <w:rPr>
          <w:rFonts w:ascii="Arial" w:hAnsi="Arial" w:cs="Arial"/>
          <w:i/>
          <w:iCs/>
        </w:rPr>
      </w:pPr>
    </w:p>
    <w:p w14:paraId="2A0F949E" w14:textId="77777777" w:rsidR="00023510" w:rsidRDefault="00666FA9" w:rsidP="00023510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  <w:r w:rsidRPr="00666FA9">
        <w:rPr>
          <w:rFonts w:ascii="Arial" w:hAnsi="Arial" w:cs="Arial"/>
          <w:i/>
          <w:iCs/>
        </w:rPr>
        <w:t xml:space="preserve">- </w:t>
      </w:r>
      <w:r>
        <w:rPr>
          <w:rFonts w:ascii="Arial" w:hAnsi="Arial" w:cs="Arial"/>
          <w:i/>
          <w:iCs/>
        </w:rPr>
        <w:tab/>
      </w:r>
      <w:r w:rsidR="00023510" w:rsidRPr="00381BF7">
        <w:rPr>
          <w:rFonts w:ascii="Arial" w:hAnsi="Arial" w:cs="Arial"/>
        </w:rPr>
        <w:t>Bridge rental service to take passengers on and off the plane.</w:t>
      </w:r>
    </w:p>
    <w:p w14:paraId="5399CF37" w14:textId="77777777" w:rsidR="00023510" w:rsidRPr="00666FA9" w:rsidRDefault="00023510" w:rsidP="00023510">
      <w:pPr>
        <w:spacing w:after="0"/>
        <w:ind w:left="1440"/>
        <w:jc w:val="both"/>
        <w:rPr>
          <w:rFonts w:ascii="Arial" w:hAnsi="Arial" w:cs="Arial"/>
          <w:i/>
          <w:iCs/>
        </w:rPr>
      </w:pPr>
    </w:p>
    <w:p w14:paraId="0C60D1B2" w14:textId="4858588D" w:rsidR="00023510" w:rsidRDefault="00666FA9" w:rsidP="00023510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  <w:r w:rsidRPr="00666FA9">
        <w:rPr>
          <w:rFonts w:ascii="Arial" w:hAnsi="Arial" w:cs="Arial"/>
          <w:i/>
          <w:iCs/>
        </w:rPr>
        <w:t xml:space="preserve">- </w:t>
      </w:r>
      <w:r>
        <w:rPr>
          <w:rFonts w:ascii="Arial" w:hAnsi="Arial" w:cs="Arial"/>
          <w:i/>
          <w:iCs/>
        </w:rPr>
        <w:tab/>
      </w:r>
      <w:r w:rsidR="00023510" w:rsidRPr="00381BF7">
        <w:rPr>
          <w:rFonts w:ascii="Arial" w:hAnsi="Arial" w:cs="Arial"/>
        </w:rPr>
        <w:t>Package technical services for ground trade at airports (for airports where the package method is no longer applied).</w:t>
      </w:r>
    </w:p>
    <w:p w14:paraId="74C86F07" w14:textId="77777777" w:rsidR="00023510" w:rsidRPr="00666FA9" w:rsidRDefault="00023510" w:rsidP="00023510">
      <w:pPr>
        <w:spacing w:after="0"/>
        <w:ind w:left="1440"/>
        <w:jc w:val="both"/>
        <w:rPr>
          <w:rFonts w:ascii="Arial" w:hAnsi="Arial" w:cs="Arial"/>
          <w:i/>
          <w:iCs/>
        </w:rPr>
      </w:pPr>
    </w:p>
    <w:p w14:paraId="7A8843D2" w14:textId="77777777" w:rsidR="00381BF7" w:rsidRDefault="00666FA9" w:rsidP="00023510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  <w:r w:rsidRPr="00666FA9">
        <w:rPr>
          <w:rFonts w:ascii="Arial" w:hAnsi="Arial" w:cs="Arial"/>
          <w:i/>
          <w:iCs/>
        </w:rPr>
        <w:t xml:space="preserve">- </w:t>
      </w:r>
      <w:r>
        <w:rPr>
          <w:rFonts w:ascii="Arial" w:hAnsi="Arial" w:cs="Arial"/>
          <w:i/>
          <w:iCs/>
        </w:rPr>
        <w:tab/>
      </w:r>
      <w:r w:rsidR="00381BF7" w:rsidRPr="00381BF7">
        <w:rPr>
          <w:rFonts w:ascii="Arial" w:hAnsi="Arial" w:cs="Arial"/>
        </w:rPr>
        <w:t>Automatic baggage sorting service.</w:t>
      </w:r>
    </w:p>
    <w:p w14:paraId="60E0F734" w14:textId="77777777" w:rsidR="00381BF7" w:rsidRPr="00666FA9" w:rsidRDefault="00381BF7" w:rsidP="00381BF7">
      <w:pPr>
        <w:spacing w:after="0"/>
        <w:ind w:left="1440"/>
        <w:jc w:val="both"/>
        <w:rPr>
          <w:rFonts w:ascii="Arial" w:hAnsi="Arial" w:cs="Arial"/>
          <w:i/>
          <w:iCs/>
        </w:rPr>
      </w:pPr>
    </w:p>
    <w:p w14:paraId="57D383D1" w14:textId="77777777" w:rsidR="00381BF7" w:rsidRDefault="00666FA9" w:rsidP="00023510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  <w:r w:rsidRPr="00666FA9">
        <w:rPr>
          <w:rFonts w:ascii="Arial" w:hAnsi="Arial" w:cs="Arial"/>
          <w:i/>
          <w:iCs/>
        </w:rPr>
        <w:t xml:space="preserve">- </w:t>
      </w:r>
      <w:r>
        <w:rPr>
          <w:rFonts w:ascii="Arial" w:hAnsi="Arial" w:cs="Arial"/>
          <w:i/>
          <w:iCs/>
        </w:rPr>
        <w:tab/>
      </w:r>
      <w:r w:rsidR="00381BF7" w:rsidRPr="00381BF7">
        <w:rPr>
          <w:rFonts w:ascii="Arial" w:hAnsi="Arial" w:cs="Arial"/>
        </w:rPr>
        <w:t>Aviation fuel refilling service.</w:t>
      </w:r>
    </w:p>
    <w:p w14:paraId="65602858" w14:textId="77777777" w:rsidR="00381BF7" w:rsidRPr="00666FA9" w:rsidRDefault="00381BF7" w:rsidP="00381BF7">
      <w:pPr>
        <w:spacing w:after="0"/>
        <w:ind w:left="1440"/>
        <w:jc w:val="both"/>
        <w:rPr>
          <w:rFonts w:ascii="Arial" w:hAnsi="Arial" w:cs="Arial"/>
          <w:i/>
          <w:iCs/>
        </w:rPr>
      </w:pPr>
    </w:p>
    <w:p w14:paraId="7BF1B69F" w14:textId="02F7FDF5" w:rsidR="00381BF7" w:rsidRDefault="00666FA9" w:rsidP="00023510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  <w:r w:rsidRPr="00666FA9">
        <w:rPr>
          <w:rFonts w:ascii="Arial" w:hAnsi="Arial" w:cs="Arial"/>
          <w:i/>
          <w:iCs/>
        </w:rPr>
        <w:t xml:space="preserve">- </w:t>
      </w:r>
      <w:r>
        <w:rPr>
          <w:rFonts w:ascii="Arial" w:hAnsi="Arial" w:cs="Arial"/>
          <w:i/>
          <w:iCs/>
        </w:rPr>
        <w:tab/>
      </w:r>
      <w:r w:rsidR="00381BF7" w:rsidRPr="00381BF7">
        <w:rPr>
          <w:rFonts w:ascii="Arial" w:hAnsi="Arial" w:cs="Arial"/>
        </w:rPr>
        <w:t>Service of using underground fuel supply system infrastructure at airports.</w:t>
      </w:r>
    </w:p>
    <w:p w14:paraId="7E72F12F" w14:textId="77777777" w:rsidR="00381BF7" w:rsidRPr="00666FA9" w:rsidRDefault="00381BF7" w:rsidP="00381BF7">
      <w:pPr>
        <w:spacing w:after="0"/>
        <w:ind w:left="1440"/>
        <w:jc w:val="both"/>
        <w:rPr>
          <w:rFonts w:ascii="Arial" w:hAnsi="Arial" w:cs="Arial"/>
          <w:i/>
          <w:iCs/>
        </w:rPr>
      </w:pPr>
    </w:p>
    <w:p w14:paraId="2EC9FBE5" w14:textId="15D146A0" w:rsidR="00381BF7" w:rsidRDefault="00666FA9" w:rsidP="00023510">
      <w:pPr>
        <w:spacing w:after="0"/>
        <w:ind w:left="1440" w:hanging="720"/>
        <w:jc w:val="both"/>
        <w:rPr>
          <w:rFonts w:ascii="Arial" w:hAnsi="Arial" w:cs="Arial"/>
          <w:i/>
          <w:iCs/>
        </w:rPr>
      </w:pPr>
      <w:r w:rsidRPr="00666FA9">
        <w:rPr>
          <w:rFonts w:ascii="Arial" w:hAnsi="Arial" w:cs="Arial"/>
          <w:i/>
          <w:iCs/>
        </w:rPr>
        <w:t xml:space="preserve">- </w:t>
      </w:r>
      <w:r>
        <w:rPr>
          <w:rFonts w:ascii="Arial" w:hAnsi="Arial" w:cs="Arial"/>
          <w:i/>
          <w:iCs/>
        </w:rPr>
        <w:tab/>
      </w:r>
      <w:r w:rsidR="00381BF7" w:rsidRPr="00381BF7">
        <w:rPr>
          <w:rFonts w:ascii="Arial" w:hAnsi="Arial" w:cs="Arial"/>
        </w:rPr>
        <w:t>Franchise to operate aviation services, including concession services: Passenger terminal; railway stations, warehouses of goods; serve commercial ground engineering; repair and maintenance of aviation vehicles and equipment; aviation technique; providing airline meals; aviation fuel supply (These are additional new services).</w:t>
      </w:r>
    </w:p>
    <w:p w14:paraId="66021536" w14:textId="77777777" w:rsidR="00023510" w:rsidRDefault="00023510" w:rsidP="00023510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0B107BA8" w14:textId="17B737F6" w:rsidR="00381BF7" w:rsidRPr="00381BF7" w:rsidRDefault="00381BF7" w:rsidP="00381BF7">
      <w:pPr>
        <w:spacing w:after="0"/>
        <w:ind w:left="720"/>
        <w:jc w:val="both"/>
        <w:rPr>
          <w:rFonts w:ascii="Arial" w:hAnsi="Arial" w:cs="Arial"/>
        </w:rPr>
      </w:pPr>
      <w:r w:rsidRPr="00381BF7">
        <w:rPr>
          <w:rFonts w:ascii="Arial" w:hAnsi="Arial" w:cs="Arial"/>
        </w:rPr>
        <w:t>This Circular takes effect from July 15</w:t>
      </w:r>
      <w:r w:rsidRPr="00381BF7">
        <w:rPr>
          <w:rFonts w:ascii="Arial" w:hAnsi="Arial" w:cs="Arial"/>
          <w:vertAlign w:val="superscript"/>
        </w:rPr>
        <w:t>th</w:t>
      </w:r>
      <w:r w:rsidRPr="00381BF7">
        <w:rPr>
          <w:rFonts w:ascii="Arial" w:hAnsi="Arial" w:cs="Arial"/>
        </w:rPr>
        <w:t xml:space="preserve">, 2022. </w:t>
      </w:r>
    </w:p>
    <w:p w14:paraId="57E3994A" w14:textId="77777777" w:rsidR="00D123F5" w:rsidRPr="00AA4000" w:rsidRDefault="00D123F5" w:rsidP="00AA4000">
      <w:pPr>
        <w:spacing w:after="0" w:line="240" w:lineRule="auto"/>
        <w:ind w:left="720"/>
        <w:rPr>
          <w:rFonts w:ascii="Arial" w:hAnsi="Arial" w:cs="Arial"/>
          <w:i/>
          <w:iCs/>
        </w:rPr>
      </w:pPr>
    </w:p>
    <w:p w14:paraId="593B3843" w14:textId="4C179739" w:rsidR="00CD6571" w:rsidRPr="00B34F18" w:rsidRDefault="001C49DC" w:rsidP="00CD6571">
      <w:pPr>
        <w:pStyle w:val="ListParagraph"/>
        <w:spacing w:after="0"/>
        <w:ind w:hanging="720"/>
        <w:jc w:val="both"/>
        <w:rPr>
          <w:rFonts w:ascii="Arial" w:hAnsi="Arial" w:cs="Arial"/>
          <w:b/>
          <w:bCs/>
          <w:i/>
          <w:color w:val="C00000"/>
          <w:sz w:val="24"/>
          <w:szCs w:val="24"/>
        </w:rPr>
      </w:pPr>
      <w:r w:rsidRPr="00B34F18">
        <w:rPr>
          <w:rFonts w:ascii="Arial" w:hAnsi="Arial" w:cs="Arial"/>
          <w:b/>
          <w:bCs/>
          <w:color w:val="C00000"/>
          <w:sz w:val="24"/>
          <w:szCs w:val="24"/>
        </w:rPr>
        <w:t>2.</w:t>
      </w:r>
      <w:r w:rsidRPr="00B34F18">
        <w:rPr>
          <w:rFonts w:ascii="Arial" w:hAnsi="Arial" w:cs="Arial"/>
          <w:b/>
          <w:bCs/>
          <w:color w:val="C00000"/>
          <w:sz w:val="24"/>
          <w:szCs w:val="24"/>
        </w:rPr>
        <w:tab/>
      </w:r>
      <w:r w:rsidR="00381BF7" w:rsidRPr="00B34F18">
        <w:rPr>
          <w:rFonts w:ascii="Arial" w:hAnsi="Arial" w:cs="Arial"/>
          <w:b/>
          <w:bCs/>
          <w:color w:val="C00000"/>
          <w:sz w:val="24"/>
          <w:szCs w:val="24"/>
        </w:rPr>
        <w:t>New conditions for implementing industrial park infrastructure projects</w:t>
      </w:r>
    </w:p>
    <w:p w14:paraId="173DACE4" w14:textId="2C3B7D83" w:rsidR="0062791D" w:rsidRDefault="0062791D" w:rsidP="0062791D">
      <w:pPr>
        <w:pStyle w:val="ListParagraph"/>
        <w:spacing w:after="0"/>
        <w:jc w:val="both"/>
        <w:rPr>
          <w:rFonts w:ascii="Arial" w:hAnsi="Arial" w:cs="Arial"/>
          <w:b/>
          <w:bCs/>
          <w:i/>
        </w:rPr>
      </w:pPr>
    </w:p>
    <w:p w14:paraId="2BE4715B" w14:textId="75DD822D" w:rsidR="00901C43" w:rsidRPr="00901C43" w:rsidRDefault="00901C43" w:rsidP="00901C43">
      <w:pPr>
        <w:spacing w:after="0"/>
        <w:ind w:left="720"/>
        <w:jc w:val="both"/>
        <w:rPr>
          <w:rFonts w:ascii="Arial" w:hAnsi="Arial" w:cs="Arial"/>
        </w:rPr>
      </w:pPr>
      <w:r w:rsidRPr="00901C43">
        <w:rPr>
          <w:rFonts w:ascii="Arial" w:hAnsi="Arial" w:cs="Arial"/>
        </w:rPr>
        <w:t>The Government has issued Decree 35/2022/ND-CP regulating the management of industrial parks and economic zones.</w:t>
      </w:r>
    </w:p>
    <w:p w14:paraId="363D4F91" w14:textId="77777777" w:rsidR="00901C43" w:rsidRPr="00901C43" w:rsidRDefault="00901C43" w:rsidP="00901C43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4760873F" w14:textId="7D5DD2B6" w:rsidR="00901C43" w:rsidRPr="00901C43" w:rsidRDefault="00901C43" w:rsidP="00901C43">
      <w:pPr>
        <w:spacing w:after="0"/>
        <w:ind w:left="720"/>
        <w:jc w:val="both"/>
        <w:rPr>
          <w:rFonts w:ascii="Arial" w:hAnsi="Arial" w:cs="Arial"/>
        </w:rPr>
      </w:pPr>
      <w:r w:rsidRPr="00901C43">
        <w:rPr>
          <w:rFonts w:ascii="Arial" w:hAnsi="Arial" w:cs="Arial"/>
        </w:rPr>
        <w:t>The Decree includes 08 Chapters, 76 Articles, regulating general issues; invest</w:t>
      </w:r>
      <w:r>
        <w:rPr>
          <w:rFonts w:ascii="Arial" w:hAnsi="Arial" w:cs="Arial"/>
        </w:rPr>
        <w:t>ing</w:t>
      </w:r>
      <w:r w:rsidRPr="00901C43">
        <w:rPr>
          <w:rFonts w:ascii="Arial" w:hAnsi="Arial" w:cs="Arial"/>
        </w:rPr>
        <w:t xml:space="preserve"> in infrastructure, establish</w:t>
      </w:r>
      <w:r>
        <w:rPr>
          <w:rFonts w:ascii="Arial" w:hAnsi="Arial" w:cs="Arial"/>
        </w:rPr>
        <w:t>ing</w:t>
      </w:r>
      <w:r w:rsidRPr="00901C43">
        <w:rPr>
          <w:rFonts w:ascii="Arial" w:hAnsi="Arial" w:cs="Arial"/>
        </w:rPr>
        <w:t xml:space="preserve"> industrial parks and economic zones; policies on development of industrial zones and economic zones; some types of industrial parks and industrial - service - urban zones; the national information system on industrial parks and economic zones; State management of industrial parks and economic zones; functions, tasks, powers and organizational structure of the Management Board of industrial parks, export processing zones and economic zones; and terms of performance.</w:t>
      </w:r>
    </w:p>
    <w:p w14:paraId="62638D08" w14:textId="77777777" w:rsidR="00901C43" w:rsidRPr="00901C43" w:rsidRDefault="00901C43" w:rsidP="00901C43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4ECFA5FC" w14:textId="68324DE8" w:rsidR="00901C43" w:rsidRPr="00901C43" w:rsidRDefault="00901C43" w:rsidP="00901C43">
      <w:pPr>
        <w:spacing w:after="0"/>
        <w:ind w:left="720"/>
        <w:jc w:val="both"/>
        <w:rPr>
          <w:rFonts w:ascii="Arial" w:hAnsi="Arial" w:cs="Arial"/>
        </w:rPr>
      </w:pPr>
      <w:proofErr w:type="gramStart"/>
      <w:r w:rsidRPr="00901C43">
        <w:rPr>
          <w:rFonts w:ascii="Arial" w:hAnsi="Arial" w:cs="Arial"/>
        </w:rPr>
        <w:t xml:space="preserve">In particular, </w:t>
      </w:r>
      <w:r>
        <w:rPr>
          <w:rFonts w:ascii="Arial" w:hAnsi="Arial" w:cs="Arial"/>
        </w:rPr>
        <w:t>regarding</w:t>
      </w:r>
      <w:proofErr w:type="gramEnd"/>
      <w:r w:rsidRPr="00901C43">
        <w:rPr>
          <w:rFonts w:ascii="Arial" w:hAnsi="Arial" w:cs="Arial"/>
        </w:rPr>
        <w:t xml:space="preserve"> infrastructure investment and industrial park construction, Decree 35/2022/ND-CP abolishes the procedure for establishing industrial zones in order to reduce administrative procedures for businesses. Accordingly, an industrial park is determined to have been established since the competent authority:</w:t>
      </w:r>
    </w:p>
    <w:p w14:paraId="3DAB1769" w14:textId="77777777" w:rsidR="00901C43" w:rsidRPr="00901C43" w:rsidRDefault="00901C43" w:rsidP="00901C43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50C17276" w14:textId="2E7ADD36" w:rsidR="00901C43" w:rsidRPr="00901C43" w:rsidRDefault="00901C43" w:rsidP="00901C43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901C43">
        <w:rPr>
          <w:rFonts w:ascii="Arial" w:hAnsi="Arial" w:cs="Arial"/>
        </w:rPr>
        <w:t>Decid</w:t>
      </w:r>
      <w:r w:rsidR="001D7679">
        <w:rPr>
          <w:rFonts w:ascii="Arial" w:hAnsi="Arial" w:cs="Arial"/>
        </w:rPr>
        <w:t>ing</w:t>
      </w:r>
      <w:r w:rsidRPr="00901C43">
        <w:rPr>
          <w:rFonts w:ascii="Arial" w:hAnsi="Arial" w:cs="Arial"/>
        </w:rPr>
        <w:t xml:space="preserve"> the investment policy of industrial park infrastructure projects using public investment capital in accordance with the law on public </w:t>
      </w:r>
      <w:proofErr w:type="gramStart"/>
      <w:r w:rsidRPr="00901C43">
        <w:rPr>
          <w:rFonts w:ascii="Arial" w:hAnsi="Arial" w:cs="Arial"/>
        </w:rPr>
        <w:t>investment;</w:t>
      </w:r>
      <w:proofErr w:type="gramEnd"/>
    </w:p>
    <w:p w14:paraId="772363FF" w14:textId="77777777" w:rsidR="00901C43" w:rsidRPr="00901C43" w:rsidRDefault="00901C43" w:rsidP="00901C43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4F52D95D" w14:textId="5FC5FF82" w:rsidR="001D7679" w:rsidRPr="006156AC" w:rsidRDefault="001D7679" w:rsidP="001D7679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6156AC">
        <w:rPr>
          <w:rFonts w:ascii="Arial" w:hAnsi="Arial" w:cs="Arial"/>
        </w:rPr>
        <w:t xml:space="preserve">Approving the investment policy and at the same time approving the investor, approving the </w:t>
      </w:r>
      <w:proofErr w:type="gramStart"/>
      <w:r w:rsidRPr="006156AC">
        <w:rPr>
          <w:rFonts w:ascii="Arial" w:hAnsi="Arial" w:cs="Arial"/>
        </w:rPr>
        <w:t>investor</w:t>
      </w:r>
      <w:proofErr w:type="gramEnd"/>
      <w:r w:rsidRPr="006156AC">
        <w:rPr>
          <w:rFonts w:ascii="Arial" w:hAnsi="Arial" w:cs="Arial"/>
        </w:rPr>
        <w:t xml:space="preserve"> or granting the investment registration certificate to execute the investment project on construction and business of infrastructure of the industrial park according to regulations of investment law.</w:t>
      </w:r>
    </w:p>
    <w:p w14:paraId="147C0252" w14:textId="77777777" w:rsidR="00901C43" w:rsidRPr="00901C43" w:rsidRDefault="00901C43" w:rsidP="00901C43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114EDDEB" w14:textId="5968C82D" w:rsidR="001D7679" w:rsidRPr="001D7679" w:rsidRDefault="001D7679" w:rsidP="00901C43">
      <w:pPr>
        <w:spacing w:after="0"/>
        <w:ind w:left="720"/>
        <w:jc w:val="both"/>
        <w:rPr>
          <w:rFonts w:ascii="Arial" w:hAnsi="Arial" w:cs="Arial"/>
        </w:rPr>
      </w:pPr>
      <w:r w:rsidRPr="001D7679">
        <w:rPr>
          <w:rFonts w:ascii="Arial" w:hAnsi="Arial" w:cs="Arial"/>
        </w:rPr>
        <w:t xml:space="preserve">In addition, Decree 35/2022/ND-CP also completes the conditions for investment and business in industrial park infrastructure (occupation rate, industrial park size, investor's capacity and </w:t>
      </w:r>
      <w:proofErr w:type="gramStart"/>
      <w:r w:rsidRPr="001D7679">
        <w:rPr>
          <w:rFonts w:ascii="Arial" w:hAnsi="Arial" w:cs="Arial"/>
        </w:rPr>
        <w:t>a some</w:t>
      </w:r>
      <w:proofErr w:type="gramEnd"/>
      <w:r w:rsidRPr="001D7679">
        <w:rPr>
          <w:rFonts w:ascii="Arial" w:hAnsi="Arial" w:cs="Arial"/>
        </w:rPr>
        <w:t xml:space="preserve"> other conditions) on the basis of inheriting the provisions of Decree No. 82/2018/ND-CP and the provisions of Clauses 2 and 3, Article 7 of the Law on Investment in order to ensure conformity with the characteristics of the industrial park infrastructure project.</w:t>
      </w:r>
    </w:p>
    <w:p w14:paraId="014AC590" w14:textId="77777777" w:rsidR="00536E21" w:rsidRDefault="00536E21" w:rsidP="0062791D">
      <w:pPr>
        <w:pStyle w:val="ListParagraph"/>
        <w:spacing w:after="0"/>
        <w:jc w:val="both"/>
        <w:rPr>
          <w:rFonts w:ascii="Arial" w:hAnsi="Arial" w:cs="Arial"/>
          <w:b/>
          <w:bCs/>
          <w:i/>
        </w:rPr>
      </w:pPr>
    </w:p>
    <w:p w14:paraId="36864954" w14:textId="77777777" w:rsidR="001B12D0" w:rsidRPr="00CD6571" w:rsidRDefault="001B12D0" w:rsidP="00CD6571">
      <w:pPr>
        <w:spacing w:after="0"/>
        <w:ind w:left="720"/>
        <w:jc w:val="both"/>
        <w:rPr>
          <w:rFonts w:ascii="Arial" w:hAnsi="Arial" w:cs="Arial"/>
          <w:i/>
          <w:iCs/>
        </w:rPr>
      </w:pPr>
    </w:p>
    <w:p w14:paraId="4A09396E" w14:textId="64BE4CEF" w:rsidR="003A70EC" w:rsidRPr="00636A29" w:rsidRDefault="003A70EC" w:rsidP="004D36FB">
      <w:pPr>
        <w:snapToGrid w:val="0"/>
        <w:spacing w:after="0" w:line="264" w:lineRule="auto"/>
        <w:ind w:left="-720"/>
        <w:jc w:val="both"/>
        <w:rPr>
          <w:rFonts w:ascii="Arial" w:hAnsi="Arial" w:cs="Arial"/>
        </w:rPr>
      </w:pPr>
      <w:r w:rsidRPr="00636A29">
        <w:rPr>
          <w:rFonts w:ascii="Arial" w:hAnsi="Arial" w:cs="Arial"/>
        </w:rPr>
        <w:t>We hope this Newsletter would bring you useful information.</w:t>
      </w:r>
    </w:p>
    <w:p w14:paraId="49FA4728" w14:textId="77777777" w:rsidR="003A70EC" w:rsidRPr="00636A29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</w:rPr>
      </w:pPr>
    </w:p>
    <w:p w14:paraId="233AF886" w14:textId="77777777" w:rsidR="003A70EC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</w:rPr>
      </w:pPr>
      <w:r w:rsidRPr="00636A29">
        <w:rPr>
          <w:rFonts w:ascii="Arial" w:hAnsi="Arial" w:cs="Arial"/>
        </w:rPr>
        <w:t>Best regards</w:t>
      </w:r>
      <w:r>
        <w:rPr>
          <w:rFonts w:ascii="Arial" w:hAnsi="Arial" w:cs="Arial"/>
        </w:rPr>
        <w:t>.</w:t>
      </w:r>
    </w:p>
    <w:p w14:paraId="3A493D05" w14:textId="7902615C" w:rsidR="00F75C13" w:rsidRDefault="00F75C13"/>
    <w:p w14:paraId="0068D673" w14:textId="11D7088C" w:rsidR="006F239E" w:rsidRDefault="006F239E"/>
    <w:tbl>
      <w:tblPr>
        <w:tblStyle w:val="TableGrid"/>
        <w:tblW w:w="98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140"/>
      </w:tblGrid>
      <w:tr w:rsidR="009544F4" w:rsidRPr="000A7FAC" w14:paraId="477772EF" w14:textId="77777777" w:rsidTr="00B34F18">
        <w:trPr>
          <w:trHeight w:val="6806"/>
        </w:trPr>
        <w:tc>
          <w:tcPr>
            <w:tcW w:w="5684" w:type="dxa"/>
          </w:tcPr>
          <w:p w14:paraId="7CCDCFD2" w14:textId="77777777" w:rsidR="009544F4" w:rsidRPr="000A7FAC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AA9E2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5D60430F" wp14:editId="1844405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304165</wp:posOffset>
                      </wp:positionV>
                      <wp:extent cx="3276600" cy="1404620"/>
                      <wp:effectExtent l="0" t="0" r="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8E84A" w14:textId="77777777" w:rsidR="00D93626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Apolat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      </w:r>
                                </w:p>
                                <w:p w14:paraId="4C644755" w14:textId="24CF89E2" w:rsidR="00D93626" w:rsidRPr="007D545C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60430F" id="_x0000_s1028" type="#_x0000_t202" style="position:absolute;left:0;text-align:left;margin-left:-.05pt;margin-top:23.95pt;width:258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" fillcolor="#d8d8d8 [2732]" stroked="f">
                      <v:textbox style="mso-fit-shape-to-text:t">
                        <w:txbxContent>
                          <w:p w14:paraId="5028E84A" w14:textId="77777777" w:rsidR="00D93626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Apolat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</w:r>
                          </w:p>
                          <w:p w14:paraId="4C644755" w14:textId="24CF89E2" w:rsidR="00D93626" w:rsidRPr="007D545C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0" w:type="dxa"/>
          </w:tcPr>
          <w:p w14:paraId="7282298A" w14:textId="77777777" w:rsidR="009544F4" w:rsidRPr="00B34F18" w:rsidRDefault="009544F4" w:rsidP="00B34F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34F18">
              <w:rPr>
                <w:rFonts w:ascii="Arial" w:hAnsi="Arial" w:cs="Arial"/>
                <w:b/>
                <w:sz w:val="24"/>
                <w:szCs w:val="24"/>
              </w:rPr>
              <w:t>ABOUT US,</w:t>
            </w:r>
          </w:p>
          <w:p w14:paraId="09908ACF" w14:textId="77777777" w:rsidR="009544F4" w:rsidRPr="000A7FAC" w:rsidRDefault="009544F4" w:rsidP="00EA5FBF">
            <w:pPr>
              <w:ind w:lef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9DCDA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 xml:space="preserve">Apolat Legal is a professional law firm with its offices in Ho Chi Minh city and Ha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Noi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 city. The firm’s lawyer team specializes in almost all legal practice areas in Vietnam including Enterprise and Investment; Labor and Employment; Intellectual Property; Dispute Resolution; Real Estate and Construction; Information and Communication; Natural Resources and Environment; Transport; Industry and Trade; Education and Training; Finance and Banking; Agriculture; Legal Document Translation; Legal Training.</w:t>
            </w:r>
          </w:p>
          <w:p w14:paraId="742FF688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11BEDB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>Our reputation and the quality of its services are reflected by our clients. We are serving nearly 1,000 clients both local and multi-national companies.</w:t>
            </w:r>
          </w:p>
          <w:p w14:paraId="57E0E765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A1A0161" w14:textId="77777777" w:rsidR="009544F4" w:rsidRPr="00B32E82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B32E82">
              <w:rPr>
                <w:rFonts w:ascii="Arial" w:hAnsi="Arial" w:cs="Arial"/>
                <w:shd w:val="clear" w:color="auto" w:fill="FFFFFF"/>
              </w:rPr>
              <w:t>We are also honored to receive numerous recognitions and/or articles posted by world-leading and local organizations and publications including: The Law Association for Asia and the Pacific (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LawAsia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, 1966), The Legal500, IP Link, IP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Coster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B32E82">
              <w:rPr>
                <w:rFonts w:ascii="Arial" w:hAnsi="Arial" w:cs="Arial"/>
                <w:shd w:val="clear" w:color="auto" w:fill="FFFFFF"/>
              </w:rPr>
              <w:t>Lexology</w:t>
            </w:r>
            <w:proofErr w:type="spellEnd"/>
            <w:r w:rsidRPr="00B32E82">
              <w:rPr>
                <w:rFonts w:ascii="Arial" w:hAnsi="Arial" w:cs="Arial"/>
                <w:shd w:val="clear" w:color="auto" w:fill="FFFFFF"/>
              </w:rPr>
              <w:t>, Global Trade Review (GTR), The Saigon Times, etc.</w:t>
            </w:r>
          </w:p>
          <w:p w14:paraId="02B3D177" w14:textId="2D4FC7C8" w:rsidR="009544F4" w:rsidRPr="000A7FAC" w:rsidRDefault="009544F4" w:rsidP="00B32E82">
            <w:pPr>
              <w:ind w:left="-4"/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  <w:shd w:val="clear" w:color="auto" w:fill="FFFFFF"/>
              </w:rPr>
            </w:pPr>
          </w:p>
        </w:tc>
      </w:tr>
    </w:tbl>
    <w:p w14:paraId="4C811736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180" w:tblpY="9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9544F4" w:rsidRPr="000A7FAC" w14:paraId="3EADA742" w14:textId="77777777" w:rsidTr="00EA5FBF">
        <w:trPr>
          <w:trHeight w:val="7290"/>
        </w:trPr>
        <w:tc>
          <w:tcPr>
            <w:tcW w:w="5580" w:type="dxa"/>
          </w:tcPr>
          <w:p w14:paraId="0F64620A" w14:textId="77777777" w:rsidR="009544F4" w:rsidRPr="00B34F18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4F1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Contacts:</w:t>
            </w:r>
          </w:p>
          <w:p w14:paraId="5B89163F" w14:textId="77777777" w:rsidR="009544F4" w:rsidRPr="000A7FAC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35275C48" w14:textId="77777777" w:rsidR="009544F4" w:rsidRPr="000A7FAC" w:rsidRDefault="009544F4" w:rsidP="00EA5FBF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HO CHI MINH CITY (Head office)</w:t>
            </w:r>
          </w:p>
          <w:p w14:paraId="420C177D" w14:textId="68B01819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5</w:t>
            </w:r>
            <w:r w:rsidRPr="000A7FA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A7FAC">
              <w:rPr>
                <w:rFonts w:ascii="Arial" w:hAnsi="Arial" w:cs="Arial"/>
                <w:sz w:val="22"/>
                <w:szCs w:val="22"/>
              </w:rPr>
              <w:t xml:space="preserve"> Floor, IMM Building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99-101 Nguyen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Dinh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Chieu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>, District 3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>Ho Chi Minh City, Vietnam</w:t>
            </w:r>
          </w:p>
          <w:p w14:paraId="64D117C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8A2ACC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THE BRANCH IN HA NOI CITY</w:t>
            </w:r>
          </w:p>
          <w:p w14:paraId="14C32487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Room A8, 29th Floor, East Tower, Lotte Center</w:t>
            </w:r>
          </w:p>
          <w:p w14:paraId="1D5D0FC9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54 Lieu </w:t>
            </w:r>
            <w:proofErr w:type="spellStart"/>
            <w:r w:rsidRPr="000A7FAC">
              <w:rPr>
                <w:rFonts w:ascii="Arial" w:hAnsi="Arial" w:cs="Arial"/>
                <w:sz w:val="22"/>
                <w:szCs w:val="22"/>
              </w:rPr>
              <w:t>Giai</w:t>
            </w:r>
            <w:proofErr w:type="spellEnd"/>
            <w:r w:rsidRPr="000A7FAC">
              <w:rPr>
                <w:rFonts w:ascii="Arial" w:hAnsi="Arial" w:cs="Arial"/>
                <w:sz w:val="22"/>
                <w:szCs w:val="22"/>
              </w:rPr>
              <w:t>, Cong Vi Ward, Ba Dinh District</w:t>
            </w:r>
          </w:p>
          <w:p w14:paraId="1633431A" w14:textId="77777777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Hanoi City, Vietnam</w:t>
            </w:r>
          </w:p>
          <w:p w14:paraId="646B3892" w14:textId="77777777" w:rsidR="009544F4" w:rsidRPr="000A7FAC" w:rsidRDefault="009544F4" w:rsidP="00EA5F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0663294" w14:textId="6E1DE9D0" w:rsidR="009544F4" w:rsidRPr="000A7FAC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Tel: +84-28-3899 8683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8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AEFCB4" w14:textId="77777777" w:rsidR="009544F4" w:rsidRPr="000A7FAC" w:rsidRDefault="009544F4" w:rsidP="00EA5FBF">
            <w:p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9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2576F627" w14:textId="77777777" w:rsidR="009544F4" w:rsidRPr="000A7FAC" w:rsidRDefault="009544F4" w:rsidP="00B34F18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5FCE03A4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7D6EA3BC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0A7FAC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SINGAPORE (Affiliated office)</w:t>
            </w:r>
          </w:p>
          <w:p w14:paraId="188C587D" w14:textId="0C9FB652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#26-10, SBF Center, </w:t>
            </w:r>
          </w:p>
          <w:p w14:paraId="5B2B6A2E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160 Robinson Road</w:t>
            </w:r>
          </w:p>
          <w:p w14:paraId="2B955E73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Singapore 068914</w:t>
            </w:r>
          </w:p>
          <w:p w14:paraId="1C551F4C" w14:textId="77777777" w:rsidR="009544F4" w:rsidRPr="000A7FAC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>Tel: +84-93-2014 986</w:t>
            </w:r>
            <w:r w:rsidRPr="000A7FAC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10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0A7F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E5EF6" w14:textId="77777777" w:rsidR="009544F4" w:rsidRPr="000A7FAC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7FAC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11" w:history="1">
              <w:r w:rsidRPr="000A7FAC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</w:tr>
    </w:tbl>
    <w:p w14:paraId="26F6690B" w14:textId="77777777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  <w:r w:rsidRPr="000A7FAC">
        <w:rPr>
          <w:rFonts w:ascii="Arial" w:hAnsi="Arial" w:cs="Arial"/>
          <w:b/>
          <w:bCs/>
        </w:rPr>
        <w:t>Scan QR code:</w:t>
      </w:r>
    </w:p>
    <w:p w14:paraId="56288B35" w14:textId="0175FA41" w:rsidR="009544F4" w:rsidRPr="000A7FAC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p w14:paraId="6C7163A4" w14:textId="555202BF" w:rsidR="00E47173" w:rsidRPr="000A7FAC" w:rsidRDefault="00004A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640406A" wp14:editId="616ACA1C">
            <wp:extent cx="889000" cy="889000"/>
            <wp:effectExtent l="0" t="0" r="635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173" w:rsidRPr="000A7FAC" w:rsidSect="001C49DC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620" w:right="851" w:bottom="1322" w:left="135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96BD" w14:textId="77777777" w:rsidR="00037983" w:rsidRDefault="00037983">
      <w:pPr>
        <w:spacing w:after="0" w:line="240" w:lineRule="auto"/>
      </w:pPr>
      <w:r>
        <w:separator/>
      </w:r>
    </w:p>
  </w:endnote>
  <w:endnote w:type="continuationSeparator" w:id="0">
    <w:p w14:paraId="5F93F0BA" w14:textId="77777777" w:rsidR="00037983" w:rsidRDefault="0003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 Francisco Text Regular">
    <w:altName w:val="Calibri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  <w:font w:name="San Francisco Text Light">
    <w:altName w:val="Arial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D93626" w14:paraId="34A80EE8" w14:textId="77777777">
      <w:trPr>
        <w:jc w:val="right"/>
      </w:trPr>
      <w:tc>
        <w:tcPr>
          <w:tcW w:w="236" w:type="dxa"/>
        </w:tcPr>
        <w:p w14:paraId="2F0D84B0" w14:textId="77777777" w:rsidR="00D93626" w:rsidRDefault="00D93626">
          <w:pPr>
            <w:pStyle w:val="Footer"/>
            <w:jc w:val="right"/>
            <w:rPr>
              <w:rFonts w:ascii="San Francisco Text Regular" w:hAnsi="San Francisco Text Regular"/>
            </w:rPr>
          </w:pPr>
        </w:p>
      </w:tc>
    </w:tr>
  </w:tbl>
  <w:p w14:paraId="2E50B240" w14:textId="54EC1CB1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63C3AAC" wp14:editId="6FA38E5B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360930" cy="1404620"/>
              <wp:effectExtent l="0" t="0" r="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E406F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3C3AA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3.5pt;margin-top:728.9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" stroked="f">
              <v:textbox style="mso-fit-shape-to-text:t">
                <w:txbxContent>
                  <w:p w14:paraId="349E406F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929E6" wp14:editId="3EE94BA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5D036" id="Rectangle 13" o:spid="_x0000_s1026" style="position:absolute;margin-left:485pt;margin-top:-6.6pt;width:19.6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7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>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 w:rsidR="00F75C13">
      <w:rPr>
        <w:rFonts w:ascii="San Francisco Text Light" w:hAnsi="San Francisco Text Light"/>
        <w:sz w:val="20"/>
        <w:lang w:val="vi-VN"/>
      </w:rPr>
      <w:t xml:space="preserve"> </w:t>
    </w:r>
    <w:r>
      <w:rPr>
        <w:rFonts w:ascii="San Francisco Text Light" w:hAnsi="San Francisco Text Light"/>
        <w:sz w:val="20"/>
      </w:rPr>
      <w:t xml:space="preserve"> </w:t>
    </w:r>
  </w:p>
  <w:p w14:paraId="68D2FE2A" w14:textId="77777777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FC82" w14:textId="77777777" w:rsidR="00D93626" w:rsidRDefault="00D93626" w:rsidP="00EA5FBF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EE8D4E" wp14:editId="5EAFD6E1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8E1F5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E8D4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17.25pt;margin-top:722.2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" stroked="f">
              <v:textbox style="mso-fit-shape-to-text:t">
                <w:txbxContent>
                  <w:p w14:paraId="1A08E1F5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AD36502" wp14:editId="3AD6CD73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55B0" w14:textId="77777777" w:rsidR="00D93626" w:rsidRPr="00526FDB" w:rsidRDefault="00D9362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D36502" id="_x0000_s1033" type="#_x0000_t202" style="position:absolute;left:0;text-align:left;margin-left:-17.25pt;margin-top:722.2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" stroked="f">
              <v:textbox style="mso-fit-shape-to-text:t">
                <w:txbxContent>
                  <w:p w14:paraId="348D55B0" w14:textId="77777777" w:rsidR="00D93626" w:rsidRPr="00526FDB" w:rsidRDefault="00D9362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498CE" wp14:editId="28B7037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8C7D3" id="Rectangle 206" o:spid="_x0000_s1026" style="position:absolute;margin-left:485pt;margin-top:-6.6pt;width:19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</w:t>
    </w:r>
  </w:p>
  <w:p w14:paraId="08D9D7A1" w14:textId="77777777" w:rsidR="00D93626" w:rsidRDefault="00D9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51A9" w14:textId="77777777" w:rsidR="00037983" w:rsidRDefault="00037983">
      <w:pPr>
        <w:spacing w:after="0" w:line="240" w:lineRule="auto"/>
      </w:pPr>
      <w:r>
        <w:separator/>
      </w:r>
    </w:p>
  </w:footnote>
  <w:footnote w:type="continuationSeparator" w:id="0">
    <w:p w14:paraId="55101DC6" w14:textId="77777777" w:rsidR="00037983" w:rsidRDefault="00037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77A2" w14:textId="77777777" w:rsidR="00D93626" w:rsidRDefault="00D93626" w:rsidP="00EA5FBF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D27567">
      <w:rPr>
        <w:rFonts w:ascii="Times New Roman" w:hAnsi="Times New Roman"/>
        <w:b/>
        <w:i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B76F62" wp14:editId="0338E416">
              <wp:simplePos x="0" y="0"/>
              <wp:positionH relativeFrom="page">
                <wp:posOffset>5320030</wp:posOffset>
              </wp:positionH>
              <wp:positionV relativeFrom="paragraph">
                <wp:posOffset>50800</wp:posOffset>
              </wp:positionV>
              <wp:extent cx="2516429" cy="32385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29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EF6C2" w14:textId="3FAD61A0" w:rsidR="00D93626" w:rsidRPr="00837F1D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Legal Update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proofErr w:type="gramStart"/>
                          <w:r w:rsidR="006156AC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June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 </w:t>
                          </w:r>
                          <w:r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 w:rsidR="0095586B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</w:t>
                          </w:r>
                        </w:p>
                        <w:p w14:paraId="291D19B0" w14:textId="77777777" w:rsidR="00D93626" w:rsidRDefault="00D93626" w:rsidP="00EA5F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76F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18.9pt;margin-top:4pt;width:198.1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" filled="f" stroked="f">
              <v:textbox>
                <w:txbxContent>
                  <w:p w14:paraId="100EF6C2" w14:textId="3FAD61A0" w:rsidR="00D93626" w:rsidRPr="00837F1D" w:rsidRDefault="00D93626" w:rsidP="00EA5FBF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Legal Update </w:t>
                    </w:r>
                    <w:r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proofErr w:type="gramStart"/>
                    <w:r w:rsidR="006156AC">
                      <w:rPr>
                        <w:rFonts w:ascii="Arial" w:hAnsi="Arial" w:cs="Arial"/>
                        <w:color w:val="404040" w:themeColor="text1" w:themeTint="BF"/>
                      </w:rPr>
                      <w:t>June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>,</w:t>
                    </w:r>
                    <w:proofErr w:type="gramEnd"/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 </w:t>
                    </w:r>
                    <w:r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 w:rsidR="0095586B">
                      <w:rPr>
                        <w:rFonts w:ascii="Arial" w:hAnsi="Arial" w:cs="Arial"/>
                        <w:color w:val="404040" w:themeColor="text1" w:themeTint="BF"/>
                      </w:rPr>
                      <w:t>2</w:t>
                    </w:r>
                  </w:p>
                  <w:p w14:paraId="291D19B0" w14:textId="77777777" w:rsidR="00D93626" w:rsidRDefault="00D93626" w:rsidP="00EA5FBF"/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92DF88" wp14:editId="75963F72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AE63AE" id="Rectangle 15" o:spid="_x0000_s1026" style="position:absolute;margin-left:-52pt;margin-top:10pt;width:5.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" fillcolor="#c00000" stroked="f" strokeweight="2pt"/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CDD7F" wp14:editId="289A05F7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B70BD2" id="Rectangle 14" o:spid="_x0000_s1026" style="position:absolute;margin-left:-67pt;margin-top:10pt;width:14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" fillcolor="#938953 [1614]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7E38A61" wp14:editId="2F40872D">
          <wp:simplePos x="0" y="0"/>
          <wp:positionH relativeFrom="column">
            <wp:posOffset>-544830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6" name="Picture 6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C5026" w14:textId="77777777" w:rsidR="00D93626" w:rsidRDefault="00D93626">
    <w:pPr>
      <w:pStyle w:val="Header"/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8E9E51" wp14:editId="4F5C6284">
              <wp:simplePos x="0" y="0"/>
              <wp:positionH relativeFrom="column">
                <wp:posOffset>-563880</wp:posOffset>
              </wp:positionH>
              <wp:positionV relativeFrom="paragraph">
                <wp:posOffset>162560</wp:posOffset>
              </wp:positionV>
              <wp:extent cx="72237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7E3A7" id="Straight Connector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" strokecolor="#c0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2322" w14:textId="77777777" w:rsidR="00D93626" w:rsidRDefault="00D93626">
    <w:pPr>
      <w:pStyle w:val="Header"/>
    </w:pPr>
    <w:r w:rsidRPr="000E5190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08EDB6" wp14:editId="4C942BFE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29359" w14:textId="77777777" w:rsidR="00D93626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Dinh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Chieu</w:t>
                          </w:r>
                          <w:proofErr w:type="spellEnd"/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78DB9FB6" w14:textId="77777777" w:rsidR="00D93626" w:rsidRPr="000E5190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8EDB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0.2pt;margin-top:.6pt;width:149.4pt;height:7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iZEAIAAP0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" stroked="f">
              <v:textbox>
                <w:txbxContent>
                  <w:p w14:paraId="37029359" w14:textId="77777777" w:rsidR="00D93626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n Dinh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Chieu</w:t>
                    </w:r>
                    <w:proofErr w:type="spellEnd"/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78DB9FB6" w14:textId="77777777" w:rsidR="00D93626" w:rsidRPr="000E5190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6B68970C" wp14:editId="26779727">
          <wp:simplePos x="0" y="0"/>
          <wp:positionH relativeFrom="column">
            <wp:posOffset>-533400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7" name="Picture 7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2FA"/>
    <w:multiLevelType w:val="hybridMultilevel"/>
    <w:tmpl w:val="4A40D3C8"/>
    <w:lvl w:ilvl="0" w:tplc="292A9032">
      <w:start w:val="1"/>
      <w:numFmt w:val="lowerRoman"/>
      <w:lvlText w:val="(%1)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0D1F8E"/>
    <w:multiLevelType w:val="hybridMultilevel"/>
    <w:tmpl w:val="B5CCF800"/>
    <w:lvl w:ilvl="0" w:tplc="B2864C2C">
      <w:start w:val="1"/>
      <w:numFmt w:val="lowerLetter"/>
      <w:lvlText w:val="(%1)"/>
      <w:lvlJc w:val="left"/>
      <w:pPr>
        <w:ind w:left="142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D7811"/>
    <w:multiLevelType w:val="hybridMultilevel"/>
    <w:tmpl w:val="FCCCBA14"/>
    <w:lvl w:ilvl="0" w:tplc="C0ECB59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BB4459"/>
    <w:multiLevelType w:val="hybridMultilevel"/>
    <w:tmpl w:val="CD942D56"/>
    <w:lvl w:ilvl="0" w:tplc="B73E64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15598"/>
    <w:multiLevelType w:val="hybridMultilevel"/>
    <w:tmpl w:val="758012A2"/>
    <w:lvl w:ilvl="0" w:tplc="6ABE7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051569"/>
    <w:multiLevelType w:val="hybridMultilevel"/>
    <w:tmpl w:val="46B022CE"/>
    <w:lvl w:ilvl="0" w:tplc="BFDCCF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738CD"/>
    <w:multiLevelType w:val="hybridMultilevel"/>
    <w:tmpl w:val="A300ACAC"/>
    <w:lvl w:ilvl="0" w:tplc="9BE06BE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397348"/>
    <w:multiLevelType w:val="hybridMultilevel"/>
    <w:tmpl w:val="C27A5ADA"/>
    <w:lvl w:ilvl="0" w:tplc="F7CCF68E">
      <w:start w:val="1"/>
      <w:numFmt w:val="bullet"/>
      <w:lvlText w:val="-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B3BF9"/>
    <w:multiLevelType w:val="hybridMultilevel"/>
    <w:tmpl w:val="52B2FD24"/>
    <w:lvl w:ilvl="0" w:tplc="7212B4E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97FF7"/>
    <w:multiLevelType w:val="hybridMultilevel"/>
    <w:tmpl w:val="F260FF12"/>
    <w:lvl w:ilvl="0" w:tplc="8BFE0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3E58F3"/>
    <w:multiLevelType w:val="hybridMultilevel"/>
    <w:tmpl w:val="787CB066"/>
    <w:lvl w:ilvl="0" w:tplc="F7CCF68E">
      <w:start w:val="1"/>
      <w:numFmt w:val="bullet"/>
      <w:lvlText w:val="-"/>
      <w:lvlJc w:val="left"/>
      <w:pPr>
        <w:ind w:left="216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F76EDC"/>
    <w:multiLevelType w:val="hybridMultilevel"/>
    <w:tmpl w:val="55840646"/>
    <w:lvl w:ilvl="0" w:tplc="9F46E1CE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517C88"/>
    <w:multiLevelType w:val="hybridMultilevel"/>
    <w:tmpl w:val="690A1EB6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3" w15:restartNumberingAfterBreak="0">
    <w:nsid w:val="470E2185"/>
    <w:multiLevelType w:val="hybridMultilevel"/>
    <w:tmpl w:val="6A9C4238"/>
    <w:lvl w:ilvl="0" w:tplc="824E5B5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7E4EFE"/>
    <w:multiLevelType w:val="hybridMultilevel"/>
    <w:tmpl w:val="73365448"/>
    <w:lvl w:ilvl="0" w:tplc="B73E645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D6175"/>
    <w:multiLevelType w:val="hybridMultilevel"/>
    <w:tmpl w:val="4BDE08D6"/>
    <w:lvl w:ilvl="0" w:tplc="6ECE63A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29A37B4"/>
    <w:multiLevelType w:val="hybridMultilevel"/>
    <w:tmpl w:val="530C8224"/>
    <w:lvl w:ilvl="0" w:tplc="472AAE3C">
      <w:start w:val="1"/>
      <w:numFmt w:val="decimal"/>
      <w:lvlText w:val="%1."/>
      <w:lvlJc w:val="left"/>
      <w:pPr>
        <w:ind w:left="1473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7" w15:restartNumberingAfterBreak="0">
    <w:nsid w:val="52D4472C"/>
    <w:multiLevelType w:val="hybridMultilevel"/>
    <w:tmpl w:val="4DD66D7C"/>
    <w:lvl w:ilvl="0" w:tplc="BA3883B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6D1693"/>
    <w:multiLevelType w:val="hybridMultilevel"/>
    <w:tmpl w:val="4B988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4B0926"/>
    <w:multiLevelType w:val="hybridMultilevel"/>
    <w:tmpl w:val="491E5506"/>
    <w:lvl w:ilvl="0" w:tplc="9C2E0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16431B"/>
    <w:multiLevelType w:val="hybridMultilevel"/>
    <w:tmpl w:val="CA28DD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D4C2683"/>
    <w:multiLevelType w:val="hybridMultilevel"/>
    <w:tmpl w:val="4A2CF5B4"/>
    <w:lvl w:ilvl="0" w:tplc="F7CCF68E">
      <w:start w:val="1"/>
      <w:numFmt w:val="bullet"/>
      <w:lvlText w:val="-"/>
      <w:lvlJc w:val="left"/>
      <w:pPr>
        <w:ind w:left="1069" w:hanging="360"/>
      </w:pPr>
      <w:rPr>
        <w:rFonts w:ascii="Helvetica" w:eastAsia="Calibri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41135709">
    <w:abstractNumId w:val="20"/>
  </w:num>
  <w:num w:numId="2" w16cid:durableId="1797722632">
    <w:abstractNumId w:val="16"/>
  </w:num>
  <w:num w:numId="3" w16cid:durableId="571739625">
    <w:abstractNumId w:val="21"/>
  </w:num>
  <w:num w:numId="4" w16cid:durableId="1001736200">
    <w:abstractNumId w:val="18"/>
  </w:num>
  <w:num w:numId="5" w16cid:durableId="1160583674">
    <w:abstractNumId w:val="9"/>
  </w:num>
  <w:num w:numId="6" w16cid:durableId="1934165321">
    <w:abstractNumId w:val="6"/>
  </w:num>
  <w:num w:numId="7" w16cid:durableId="240262657">
    <w:abstractNumId w:val="4"/>
  </w:num>
  <w:num w:numId="8" w16cid:durableId="123696180">
    <w:abstractNumId w:val="1"/>
  </w:num>
  <w:num w:numId="9" w16cid:durableId="642469057">
    <w:abstractNumId w:val="0"/>
  </w:num>
  <w:num w:numId="10" w16cid:durableId="114065144">
    <w:abstractNumId w:val="12"/>
  </w:num>
  <w:num w:numId="11" w16cid:durableId="218857313">
    <w:abstractNumId w:val="5"/>
  </w:num>
  <w:num w:numId="12" w16cid:durableId="129714430">
    <w:abstractNumId w:val="17"/>
  </w:num>
  <w:num w:numId="13" w16cid:durableId="834032881">
    <w:abstractNumId w:val="10"/>
  </w:num>
  <w:num w:numId="14" w16cid:durableId="1318919611">
    <w:abstractNumId w:val="13"/>
  </w:num>
  <w:num w:numId="15" w16cid:durableId="1135295231">
    <w:abstractNumId w:val="2"/>
  </w:num>
  <w:num w:numId="16" w16cid:durableId="1852529471">
    <w:abstractNumId w:val="7"/>
  </w:num>
  <w:num w:numId="17" w16cid:durableId="540557230">
    <w:abstractNumId w:val="3"/>
  </w:num>
  <w:num w:numId="18" w16cid:durableId="1978951903">
    <w:abstractNumId w:val="14"/>
  </w:num>
  <w:num w:numId="19" w16cid:durableId="1392072307">
    <w:abstractNumId w:val="11"/>
  </w:num>
  <w:num w:numId="20" w16cid:durableId="1868330500">
    <w:abstractNumId w:val="8"/>
  </w:num>
  <w:num w:numId="21" w16cid:durableId="893856144">
    <w:abstractNumId w:val="15"/>
  </w:num>
  <w:num w:numId="22" w16cid:durableId="13989381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1MLAwsDA1sbQ0MDVR0lEKTi0uzszPAykwrgUAEexKqCwAAAA="/>
  </w:docVars>
  <w:rsids>
    <w:rsidRoot w:val="009544F4"/>
    <w:rsid w:val="00004AA2"/>
    <w:rsid w:val="000154E0"/>
    <w:rsid w:val="00017B06"/>
    <w:rsid w:val="00023510"/>
    <w:rsid w:val="00031EFE"/>
    <w:rsid w:val="000325A6"/>
    <w:rsid w:val="00032A3C"/>
    <w:rsid w:val="00037983"/>
    <w:rsid w:val="0004183E"/>
    <w:rsid w:val="00044477"/>
    <w:rsid w:val="00057233"/>
    <w:rsid w:val="00062BC6"/>
    <w:rsid w:val="00074420"/>
    <w:rsid w:val="000876A8"/>
    <w:rsid w:val="00094D40"/>
    <w:rsid w:val="00096A67"/>
    <w:rsid w:val="000A4257"/>
    <w:rsid w:val="000A7FAC"/>
    <w:rsid w:val="000D2A10"/>
    <w:rsid w:val="000D374D"/>
    <w:rsid w:val="000E28F3"/>
    <w:rsid w:val="000E2C25"/>
    <w:rsid w:val="00115B6E"/>
    <w:rsid w:val="0012190B"/>
    <w:rsid w:val="001279AA"/>
    <w:rsid w:val="0013026C"/>
    <w:rsid w:val="00134C3A"/>
    <w:rsid w:val="00140C4F"/>
    <w:rsid w:val="00154E9A"/>
    <w:rsid w:val="001A0C24"/>
    <w:rsid w:val="001B12D0"/>
    <w:rsid w:val="001C49DC"/>
    <w:rsid w:val="001D7679"/>
    <w:rsid w:val="001E5374"/>
    <w:rsid w:val="001F4CF7"/>
    <w:rsid w:val="00222466"/>
    <w:rsid w:val="00223A50"/>
    <w:rsid w:val="00232F20"/>
    <w:rsid w:val="0023648F"/>
    <w:rsid w:val="00257163"/>
    <w:rsid w:val="0026490D"/>
    <w:rsid w:val="00267456"/>
    <w:rsid w:val="002818AF"/>
    <w:rsid w:val="00281F43"/>
    <w:rsid w:val="00296F77"/>
    <w:rsid w:val="002C134B"/>
    <w:rsid w:val="002C2369"/>
    <w:rsid w:val="002E0020"/>
    <w:rsid w:val="002E70D7"/>
    <w:rsid w:val="00304B4D"/>
    <w:rsid w:val="003308EF"/>
    <w:rsid w:val="00337B22"/>
    <w:rsid w:val="00343484"/>
    <w:rsid w:val="00351992"/>
    <w:rsid w:val="00351EF9"/>
    <w:rsid w:val="0036404A"/>
    <w:rsid w:val="00381BF7"/>
    <w:rsid w:val="00386B19"/>
    <w:rsid w:val="00393127"/>
    <w:rsid w:val="00397255"/>
    <w:rsid w:val="003A70EC"/>
    <w:rsid w:val="003B0B60"/>
    <w:rsid w:val="003C104A"/>
    <w:rsid w:val="003D28E3"/>
    <w:rsid w:val="003E7543"/>
    <w:rsid w:val="003F13B7"/>
    <w:rsid w:val="003F33F6"/>
    <w:rsid w:val="00431314"/>
    <w:rsid w:val="00444EB2"/>
    <w:rsid w:val="00466EC1"/>
    <w:rsid w:val="004717A1"/>
    <w:rsid w:val="0047765C"/>
    <w:rsid w:val="004876B2"/>
    <w:rsid w:val="0049227B"/>
    <w:rsid w:val="004A57FD"/>
    <w:rsid w:val="004B5A2C"/>
    <w:rsid w:val="004B63F6"/>
    <w:rsid w:val="004D1087"/>
    <w:rsid w:val="004D36FB"/>
    <w:rsid w:val="004E55D3"/>
    <w:rsid w:val="004F39DC"/>
    <w:rsid w:val="004F3FEA"/>
    <w:rsid w:val="0053077D"/>
    <w:rsid w:val="00532023"/>
    <w:rsid w:val="00536E21"/>
    <w:rsid w:val="00541A44"/>
    <w:rsid w:val="005657C9"/>
    <w:rsid w:val="0056614E"/>
    <w:rsid w:val="00574237"/>
    <w:rsid w:val="005742AC"/>
    <w:rsid w:val="00576CC2"/>
    <w:rsid w:val="00590EA5"/>
    <w:rsid w:val="005B3306"/>
    <w:rsid w:val="005B6CE9"/>
    <w:rsid w:val="005D5FFE"/>
    <w:rsid w:val="005E2715"/>
    <w:rsid w:val="005E699F"/>
    <w:rsid w:val="005F015B"/>
    <w:rsid w:val="005F7086"/>
    <w:rsid w:val="006156AC"/>
    <w:rsid w:val="00616E13"/>
    <w:rsid w:val="0062791D"/>
    <w:rsid w:val="0064192D"/>
    <w:rsid w:val="0064655A"/>
    <w:rsid w:val="006477A8"/>
    <w:rsid w:val="00647AB9"/>
    <w:rsid w:val="00662FCD"/>
    <w:rsid w:val="00666FA9"/>
    <w:rsid w:val="00687776"/>
    <w:rsid w:val="006973A4"/>
    <w:rsid w:val="006A7BD6"/>
    <w:rsid w:val="006B66D6"/>
    <w:rsid w:val="006B794F"/>
    <w:rsid w:val="006C1D9A"/>
    <w:rsid w:val="006D4E13"/>
    <w:rsid w:val="006F239E"/>
    <w:rsid w:val="006F53FA"/>
    <w:rsid w:val="00706F47"/>
    <w:rsid w:val="0071156A"/>
    <w:rsid w:val="00717991"/>
    <w:rsid w:val="007233B8"/>
    <w:rsid w:val="0072551F"/>
    <w:rsid w:val="00737A1D"/>
    <w:rsid w:val="0074312C"/>
    <w:rsid w:val="007702CB"/>
    <w:rsid w:val="00773939"/>
    <w:rsid w:val="00776F11"/>
    <w:rsid w:val="00795B69"/>
    <w:rsid w:val="00796977"/>
    <w:rsid w:val="007A2DA4"/>
    <w:rsid w:val="007A3E59"/>
    <w:rsid w:val="007A655B"/>
    <w:rsid w:val="007B2DC9"/>
    <w:rsid w:val="007C3DBC"/>
    <w:rsid w:val="007C6F48"/>
    <w:rsid w:val="007E4CC4"/>
    <w:rsid w:val="007F0960"/>
    <w:rsid w:val="00833493"/>
    <w:rsid w:val="00841915"/>
    <w:rsid w:val="00850901"/>
    <w:rsid w:val="00861CDA"/>
    <w:rsid w:val="00877A60"/>
    <w:rsid w:val="008822DE"/>
    <w:rsid w:val="008934D1"/>
    <w:rsid w:val="008A320C"/>
    <w:rsid w:val="008A6B1D"/>
    <w:rsid w:val="008C7270"/>
    <w:rsid w:val="008D7C56"/>
    <w:rsid w:val="008E6EF7"/>
    <w:rsid w:val="008F68D1"/>
    <w:rsid w:val="00901670"/>
    <w:rsid w:val="00901C43"/>
    <w:rsid w:val="0090270D"/>
    <w:rsid w:val="00902C78"/>
    <w:rsid w:val="00920936"/>
    <w:rsid w:val="00933EB1"/>
    <w:rsid w:val="009354E9"/>
    <w:rsid w:val="00940500"/>
    <w:rsid w:val="00943C30"/>
    <w:rsid w:val="00951865"/>
    <w:rsid w:val="009544F4"/>
    <w:rsid w:val="009550C4"/>
    <w:rsid w:val="0095586B"/>
    <w:rsid w:val="009656D4"/>
    <w:rsid w:val="00984905"/>
    <w:rsid w:val="0098624F"/>
    <w:rsid w:val="009862CF"/>
    <w:rsid w:val="009868AF"/>
    <w:rsid w:val="00995BB1"/>
    <w:rsid w:val="009B5AFA"/>
    <w:rsid w:val="009C118E"/>
    <w:rsid w:val="009C6059"/>
    <w:rsid w:val="009D3FD1"/>
    <w:rsid w:val="009D4C9A"/>
    <w:rsid w:val="009D757A"/>
    <w:rsid w:val="009F0848"/>
    <w:rsid w:val="00A02079"/>
    <w:rsid w:val="00A10EA8"/>
    <w:rsid w:val="00A11967"/>
    <w:rsid w:val="00A12FA6"/>
    <w:rsid w:val="00A14482"/>
    <w:rsid w:val="00A172FF"/>
    <w:rsid w:val="00A22B5E"/>
    <w:rsid w:val="00A3074F"/>
    <w:rsid w:val="00A41752"/>
    <w:rsid w:val="00A5422D"/>
    <w:rsid w:val="00A67EE6"/>
    <w:rsid w:val="00A72581"/>
    <w:rsid w:val="00A84291"/>
    <w:rsid w:val="00A85EB2"/>
    <w:rsid w:val="00A95FB0"/>
    <w:rsid w:val="00AA0C6A"/>
    <w:rsid w:val="00AA4000"/>
    <w:rsid w:val="00AD7470"/>
    <w:rsid w:val="00AE62CA"/>
    <w:rsid w:val="00B32E82"/>
    <w:rsid w:val="00B34F18"/>
    <w:rsid w:val="00B3763C"/>
    <w:rsid w:val="00B50451"/>
    <w:rsid w:val="00B510ED"/>
    <w:rsid w:val="00B61678"/>
    <w:rsid w:val="00B74793"/>
    <w:rsid w:val="00B75CEF"/>
    <w:rsid w:val="00B810B8"/>
    <w:rsid w:val="00B905FA"/>
    <w:rsid w:val="00B944DE"/>
    <w:rsid w:val="00BA3D60"/>
    <w:rsid w:val="00BC12B6"/>
    <w:rsid w:val="00BC3894"/>
    <w:rsid w:val="00BD19B8"/>
    <w:rsid w:val="00BF1B21"/>
    <w:rsid w:val="00C04323"/>
    <w:rsid w:val="00C104EF"/>
    <w:rsid w:val="00C21895"/>
    <w:rsid w:val="00C23FB6"/>
    <w:rsid w:val="00C24193"/>
    <w:rsid w:val="00C25A02"/>
    <w:rsid w:val="00C37A7D"/>
    <w:rsid w:val="00C442A9"/>
    <w:rsid w:val="00C50125"/>
    <w:rsid w:val="00C55971"/>
    <w:rsid w:val="00C669AD"/>
    <w:rsid w:val="00C764E1"/>
    <w:rsid w:val="00C9035B"/>
    <w:rsid w:val="00CA52F6"/>
    <w:rsid w:val="00CC2342"/>
    <w:rsid w:val="00CC7B0B"/>
    <w:rsid w:val="00CD0D33"/>
    <w:rsid w:val="00CD2EE7"/>
    <w:rsid w:val="00CD4BFC"/>
    <w:rsid w:val="00CD6571"/>
    <w:rsid w:val="00CE3920"/>
    <w:rsid w:val="00CE63E3"/>
    <w:rsid w:val="00D03F49"/>
    <w:rsid w:val="00D123F5"/>
    <w:rsid w:val="00D2007F"/>
    <w:rsid w:val="00D22E1A"/>
    <w:rsid w:val="00D27E8A"/>
    <w:rsid w:val="00D311AC"/>
    <w:rsid w:val="00D4575F"/>
    <w:rsid w:val="00D60435"/>
    <w:rsid w:val="00D61E5E"/>
    <w:rsid w:val="00D6510E"/>
    <w:rsid w:val="00D65A19"/>
    <w:rsid w:val="00D705A4"/>
    <w:rsid w:val="00D73617"/>
    <w:rsid w:val="00D90131"/>
    <w:rsid w:val="00D91400"/>
    <w:rsid w:val="00D93412"/>
    <w:rsid w:val="00D935AE"/>
    <w:rsid w:val="00D93626"/>
    <w:rsid w:val="00D97B11"/>
    <w:rsid w:val="00DA2488"/>
    <w:rsid w:val="00DA6E30"/>
    <w:rsid w:val="00DB02FD"/>
    <w:rsid w:val="00DB7D94"/>
    <w:rsid w:val="00DC1E3D"/>
    <w:rsid w:val="00DE3C1C"/>
    <w:rsid w:val="00DF0AE6"/>
    <w:rsid w:val="00E27DDE"/>
    <w:rsid w:val="00E35915"/>
    <w:rsid w:val="00E429D0"/>
    <w:rsid w:val="00E4327F"/>
    <w:rsid w:val="00E46A80"/>
    <w:rsid w:val="00E47173"/>
    <w:rsid w:val="00E642A7"/>
    <w:rsid w:val="00E74D1B"/>
    <w:rsid w:val="00E811D4"/>
    <w:rsid w:val="00E95882"/>
    <w:rsid w:val="00EA5FBF"/>
    <w:rsid w:val="00EB0290"/>
    <w:rsid w:val="00EB0539"/>
    <w:rsid w:val="00EE7E1D"/>
    <w:rsid w:val="00EF3680"/>
    <w:rsid w:val="00F01AE3"/>
    <w:rsid w:val="00F025C1"/>
    <w:rsid w:val="00F10D88"/>
    <w:rsid w:val="00F15575"/>
    <w:rsid w:val="00F3749D"/>
    <w:rsid w:val="00F43385"/>
    <w:rsid w:val="00F45652"/>
    <w:rsid w:val="00F46650"/>
    <w:rsid w:val="00F511E1"/>
    <w:rsid w:val="00F56ED6"/>
    <w:rsid w:val="00F57905"/>
    <w:rsid w:val="00F66AA1"/>
    <w:rsid w:val="00F749A7"/>
    <w:rsid w:val="00F75C13"/>
    <w:rsid w:val="00F867BB"/>
    <w:rsid w:val="00FC7042"/>
    <w:rsid w:val="00FD2CA4"/>
    <w:rsid w:val="00FD71E4"/>
    <w:rsid w:val="00FE121F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5C4C0C"/>
  <w15:docId w15:val="{3EC45639-4CE1-4CD1-86A4-EA45EBA9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F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D7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544F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544F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9544F4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9544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44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0EC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A70EC"/>
    <w:rPr>
      <w:rFonts w:ascii="Calibri" w:eastAsia="Calibri" w:hAnsi="Calibri" w:cs="Times New Roman"/>
    </w:rPr>
  </w:style>
  <w:style w:type="paragraph" w:customStyle="1" w:styleId="P68B1DB1-ListParagraph1">
    <w:name w:val="P68B1DB1-ListParagraph1"/>
    <w:basedOn w:val="ListParagraph"/>
    <w:rsid w:val="003A70EC"/>
    <w:rPr>
      <w:rFonts w:ascii="Arial" w:hAnsi="Arial" w:cs="Arial"/>
      <w:sz w:val="24"/>
      <w:szCs w:val="20"/>
      <w:shd w:val="clear" w:color="auto" w:fill="FFFFFF"/>
    </w:rPr>
  </w:style>
  <w:style w:type="paragraph" w:customStyle="1" w:styleId="P68B1DB1-ListParagraph2">
    <w:name w:val="P68B1DB1-ListParagraph2"/>
    <w:basedOn w:val="ListParagraph"/>
    <w:rsid w:val="003A70EC"/>
    <w:rPr>
      <w:rFonts w:ascii="Arial" w:hAnsi="Arial" w:cs="Arial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70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39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9E"/>
    <w:rPr>
      <w:rFonts w:ascii="Times New Roman" w:eastAsia="Calibri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D7C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D7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D7470"/>
    <w:rPr>
      <w:i/>
      <w:iCs/>
    </w:rPr>
  </w:style>
  <w:style w:type="character" w:styleId="Strong">
    <w:name w:val="Strong"/>
    <w:basedOn w:val="DefaultParagraphFont"/>
    <w:uiPriority w:val="22"/>
    <w:qFormat/>
    <w:rsid w:val="00FD7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7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798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olatlega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olatleg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apolatleg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latlega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096D7D-36B7-754F-81A7-980F7C3D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APL data 6</cp:lastModifiedBy>
  <cp:revision>3</cp:revision>
  <dcterms:created xsi:type="dcterms:W3CDTF">2022-06-05T15:42:00Z</dcterms:created>
  <dcterms:modified xsi:type="dcterms:W3CDTF">2022-06-06T06:12:00Z</dcterms:modified>
</cp:coreProperties>
</file>