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D4" w:rsidRDefault="00EC4226" w:rsidP="00CF23D4">
      <w:pPr>
        <w:pStyle w:val="Heading2"/>
        <w:jc w:val="center"/>
        <w:rPr>
          <w:rFonts w:ascii="Arial" w:hAnsi="Arial" w:cs="Arial"/>
          <w:color w:val="C00000"/>
          <w:sz w:val="24"/>
          <w:szCs w:val="24"/>
        </w:rPr>
      </w:pPr>
      <w:r>
        <w:rPr>
          <w:noProof/>
        </w:rPr>
        <mc:AlternateContent>
          <mc:Choice Requires="wps">
            <w:drawing>
              <wp:anchor distT="0" distB="0" distL="114300" distR="114300" simplePos="0" relativeHeight="251671552" behindDoc="0" locked="0" layoutInCell="1" allowOverlap="1" wp14:anchorId="730F5212" wp14:editId="2DCC6630">
                <wp:simplePos x="0" y="0"/>
                <wp:positionH relativeFrom="column">
                  <wp:posOffset>6339205</wp:posOffset>
                </wp:positionH>
                <wp:positionV relativeFrom="paragraph">
                  <wp:posOffset>-600075</wp:posOffset>
                </wp:positionV>
                <wp:extent cx="347980" cy="14291310"/>
                <wp:effectExtent l="0" t="0" r="0" b="0"/>
                <wp:wrapNone/>
                <wp:docPr id="54"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8BD" w:rsidRPr="0071244C" w:rsidRDefault="003978BD" w:rsidP="00C4051D">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sidR="00CF23D4" w:rsidRPr="00CF23D4">
                              <w:rPr>
                                <w:rFonts w:ascii="Arial" w:hAnsi="Arial" w:cs="Arial"/>
                                <w:b/>
                                <w:color w:val="FFFFFF" w:themeColor="background1"/>
                                <w:sz w:val="20"/>
                                <w:szCs w:val="20"/>
                              </w:rPr>
                              <w:t>Industrial Design</w:t>
                            </w:r>
                            <w:r w:rsidRPr="003978BD">
                              <w:rPr>
                                <w:rFonts w:ascii="Arial" w:hAnsi="Arial" w:cs="Arial"/>
                                <w:b/>
                                <w:color w:val="FFFFFF" w:themeColor="background1"/>
                                <w:sz w:val="20"/>
                                <w:szCs w:val="20"/>
                              </w:rPr>
                              <w:t xml:space="preserve"> </w:t>
                            </w:r>
                            <w:r>
                              <w:rPr>
                                <w:rFonts w:ascii="Arial" w:hAnsi="Arial" w:cs="Arial"/>
                                <w:b/>
                                <w:color w:val="FFFFFF" w:themeColor="background1"/>
                                <w:sz w:val="20"/>
                                <w:szCs w:val="20"/>
                              </w:rPr>
                              <w:t>in Cambodia</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left:0;text-align:left;margin-left:499.15pt;margin-top:-47.25pt;width:27.4pt;height:11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XBXQIAANk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" fillcolor="#00b39c" stroked="f">
                <v:path arrowok="t"/>
                <v:textbox style="layout-flow:vertical" inset="4pt,4pt,4pt,4pt">
                  <w:txbxContent>
                    <w:p w:rsidR="003978BD" w:rsidRPr="0071244C" w:rsidRDefault="003978BD" w:rsidP="00C4051D">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sidR="00CF23D4" w:rsidRPr="00CF23D4">
                        <w:rPr>
                          <w:rFonts w:ascii="Arial" w:hAnsi="Arial" w:cs="Arial"/>
                          <w:b/>
                          <w:color w:val="FFFFFF" w:themeColor="background1"/>
                          <w:sz w:val="20"/>
                          <w:szCs w:val="20"/>
                        </w:rPr>
                        <w:t>Industrial Design</w:t>
                      </w:r>
                      <w:r w:rsidRPr="003978BD">
                        <w:rPr>
                          <w:rFonts w:ascii="Arial" w:hAnsi="Arial" w:cs="Arial"/>
                          <w:b/>
                          <w:color w:val="FFFFFF" w:themeColor="background1"/>
                          <w:sz w:val="20"/>
                          <w:szCs w:val="20"/>
                        </w:rPr>
                        <w:t xml:space="preserve"> </w:t>
                      </w:r>
                      <w:r>
                        <w:rPr>
                          <w:rFonts w:ascii="Arial" w:hAnsi="Arial" w:cs="Arial"/>
                          <w:b/>
                          <w:color w:val="FFFFFF" w:themeColor="background1"/>
                          <w:sz w:val="20"/>
                          <w:szCs w:val="20"/>
                        </w:rPr>
                        <w:t>in Cambodia</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5791DA0" wp14:editId="627242F6">
                <wp:simplePos x="0" y="0"/>
                <wp:positionH relativeFrom="column">
                  <wp:posOffset>-544830</wp:posOffset>
                </wp:positionH>
                <wp:positionV relativeFrom="paragraph">
                  <wp:posOffset>-552450</wp:posOffset>
                </wp:positionV>
                <wp:extent cx="3702050" cy="304800"/>
                <wp:effectExtent l="0" t="0" r="12700" b="19050"/>
                <wp:wrapNone/>
                <wp:docPr id="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304800"/>
                        </a:xfrm>
                        <a:prstGeom prst="rect">
                          <a:avLst/>
                        </a:prstGeom>
                        <a:solidFill>
                          <a:srgbClr val="F56C2E"/>
                        </a:solidFill>
                        <a:ln w="25400">
                          <a:solidFill>
                            <a:srgbClr val="F56C2E"/>
                          </a:solidFill>
                          <a:miter lim="800000"/>
                          <a:headEnd/>
                          <a:tailEnd/>
                        </a:ln>
                      </wps:spPr>
                      <wps:txbx>
                        <w:txbxContent>
                          <w:p w:rsidR="003978BD" w:rsidRPr="00311513" w:rsidRDefault="00CF23D4" w:rsidP="00903C51">
                            <w:pPr>
                              <w:jc w:val="center"/>
                              <w:rPr>
                                <w:rFonts w:ascii="Arial" w:hAnsi="Arial" w:cs="Arial"/>
                                <w:b/>
                                <w:color w:val="FFFFFF" w:themeColor="background1"/>
                                <w:sz w:val="20"/>
                                <w:szCs w:val="20"/>
                              </w:rPr>
                            </w:pPr>
                            <w:r w:rsidRPr="00CF23D4">
                              <w:rPr>
                                <w:rFonts w:ascii="Arial" w:hAnsi="Arial" w:cs="Arial"/>
                                <w:b/>
                                <w:color w:val="FFFFFF" w:themeColor="background1"/>
                                <w:sz w:val="20"/>
                                <w:szCs w:val="20"/>
                              </w:rPr>
                              <w:t>Industrial Design</w:t>
                            </w:r>
                            <w:r w:rsidR="003978BD" w:rsidRPr="003978BD">
                              <w:rPr>
                                <w:rFonts w:ascii="Arial" w:hAnsi="Arial" w:cs="Arial"/>
                                <w:b/>
                                <w:color w:val="FFFFFF" w:themeColor="background1"/>
                                <w:sz w:val="20"/>
                                <w:szCs w:val="20"/>
                              </w:rPr>
                              <w:t xml:space="preserve"> </w:t>
                            </w:r>
                            <w:r w:rsidR="003978BD">
                              <w:rPr>
                                <w:rFonts w:ascii="Arial" w:hAnsi="Arial" w:cs="Arial"/>
                                <w:b/>
                                <w:color w:val="FFFFFF" w:themeColor="background1"/>
                                <w:sz w:val="20"/>
                                <w:szCs w:val="20"/>
                              </w:rPr>
                              <w:t>in Cambodia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2.9pt;margin-top:-43.5pt;width:291.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" fillcolor="#f56c2e" strokecolor="#f56c2e" strokeweight="2pt">
                <v:textbox>
                  <w:txbxContent>
                    <w:p w:rsidR="003978BD" w:rsidRPr="00311513" w:rsidRDefault="00CF23D4" w:rsidP="00903C51">
                      <w:pPr>
                        <w:jc w:val="center"/>
                        <w:rPr>
                          <w:rFonts w:ascii="Arial" w:hAnsi="Arial" w:cs="Arial"/>
                          <w:b/>
                          <w:color w:val="FFFFFF" w:themeColor="background1"/>
                          <w:sz w:val="20"/>
                          <w:szCs w:val="20"/>
                        </w:rPr>
                      </w:pPr>
                      <w:r w:rsidRPr="00CF23D4">
                        <w:rPr>
                          <w:rFonts w:ascii="Arial" w:hAnsi="Arial" w:cs="Arial"/>
                          <w:b/>
                          <w:color w:val="FFFFFF" w:themeColor="background1"/>
                          <w:sz w:val="20"/>
                          <w:szCs w:val="20"/>
                        </w:rPr>
                        <w:t>Industrial Design</w:t>
                      </w:r>
                      <w:r w:rsidR="003978BD" w:rsidRPr="003978BD">
                        <w:rPr>
                          <w:rFonts w:ascii="Arial" w:hAnsi="Arial" w:cs="Arial"/>
                          <w:b/>
                          <w:color w:val="FFFFFF" w:themeColor="background1"/>
                          <w:sz w:val="20"/>
                          <w:szCs w:val="20"/>
                        </w:rPr>
                        <w:t xml:space="preserve"> </w:t>
                      </w:r>
                      <w:r w:rsidR="003978BD">
                        <w:rPr>
                          <w:rFonts w:ascii="Arial" w:hAnsi="Arial" w:cs="Arial"/>
                          <w:b/>
                          <w:color w:val="FFFFFF" w:themeColor="background1"/>
                          <w:sz w:val="20"/>
                          <w:szCs w:val="20"/>
                        </w:rPr>
                        <w:t>in Cambodia</w:t>
                      </w:r>
                    </w:p>
                  </w:txbxContent>
                </v:textbox>
              </v:rect>
            </w:pict>
          </mc:Fallback>
        </mc:AlternateContent>
      </w:r>
      <w:r w:rsidR="00CF23D4" w:rsidRPr="00CF23D4">
        <w:rPr>
          <w:rFonts w:ascii="Arial" w:hAnsi="Arial" w:cs="Arial"/>
          <w:color w:val="C00000"/>
          <w:sz w:val="24"/>
          <w:szCs w:val="24"/>
        </w:rPr>
        <w:t>Profit from Original Industrial Designs in Cambodia</w:t>
      </w:r>
    </w:p>
    <w:p w:rsidR="00CF23D4" w:rsidRPr="00CF23D4" w:rsidRDefault="00CF23D4" w:rsidP="00CF23D4">
      <w:pPr>
        <w:pStyle w:val="NormalWeb"/>
        <w:jc w:val="both"/>
        <w:rPr>
          <w:rFonts w:ascii="Arial" w:hAnsi="Arial" w:cs="Arial"/>
          <w:sz w:val="20"/>
          <w:szCs w:val="20"/>
        </w:rPr>
      </w:pPr>
      <w:r w:rsidRPr="00CF23D4">
        <w:rPr>
          <w:rFonts w:ascii="Arial" w:hAnsi="Arial" w:cs="Arial"/>
          <w:sz w:val="20"/>
          <w:szCs w:val="20"/>
        </w:rPr>
        <w:t>1.</w:t>
      </w:r>
      <w:hyperlink r:id="rId8" w:history="1">
        <w:r w:rsidRPr="00CF23D4">
          <w:rPr>
            <w:rStyle w:val="Hyperlink"/>
            <w:rFonts w:ascii="Arial" w:hAnsi="Arial" w:cs="Arial"/>
            <w:sz w:val="20"/>
            <w:szCs w:val="20"/>
          </w:rPr>
          <w:t xml:space="preserve"> Industrial Design in Cambodia</w:t>
        </w:r>
      </w:hyperlink>
      <w:r w:rsidRPr="00CF23D4">
        <w:rPr>
          <w:rFonts w:ascii="Arial" w:hAnsi="Arial" w:cs="Arial"/>
          <w:sz w:val="20"/>
          <w:szCs w:val="20"/>
        </w:rPr>
        <w:t xml:space="preserve"> is protected under the Law on Patents, </w:t>
      </w:r>
      <w:hyperlink r:id="rId9" w:history="1">
        <w:r w:rsidRPr="00CF23D4">
          <w:rPr>
            <w:rStyle w:val="Hyperlink"/>
            <w:rFonts w:ascii="Arial" w:hAnsi="Arial" w:cs="Arial"/>
            <w:sz w:val="20"/>
            <w:szCs w:val="20"/>
          </w:rPr>
          <w:t>Utility Models</w:t>
        </w:r>
      </w:hyperlink>
      <w:r w:rsidRPr="00CF23D4">
        <w:rPr>
          <w:rFonts w:ascii="Arial" w:hAnsi="Arial" w:cs="Arial"/>
          <w:sz w:val="20"/>
          <w:szCs w:val="20"/>
        </w:rPr>
        <w:t xml:space="preserve"> Certificates and </w:t>
      </w:r>
      <w:hyperlink r:id="rId10" w:history="1">
        <w:r w:rsidRPr="00CF23D4">
          <w:rPr>
            <w:rStyle w:val="Hyperlink"/>
            <w:rFonts w:ascii="Arial" w:hAnsi="Arial" w:cs="Arial"/>
            <w:sz w:val="20"/>
            <w:szCs w:val="20"/>
          </w:rPr>
          <w:t xml:space="preserve">Industrial Design </w:t>
        </w:r>
      </w:hyperlink>
      <w:r w:rsidRPr="00CF23D4">
        <w:rPr>
          <w:rFonts w:ascii="Arial" w:hAnsi="Arial" w:cs="Arial"/>
          <w:sz w:val="20"/>
          <w:szCs w:val="20"/>
        </w:rPr>
        <w:t xml:space="preserve">.  According to this Law, protection is provided for a period of five years and can be renewed for two consecutive periods of five years.  Application has to be submitted to the Registrar of the Ministry of Industry, Mines and Energy and has to be published in order to provide an opportunity for a third party to oppose the registration.  Since Cambodia is a member of the Paris Convention, a priority claim is affordable and the priority date is the date of first filing or first claim.  The registration of an </w:t>
      </w:r>
      <w:hyperlink r:id="rId11" w:history="1">
        <w:r w:rsidRPr="00CF23D4">
          <w:rPr>
            <w:rStyle w:val="Hyperlink"/>
            <w:rFonts w:ascii="Arial" w:hAnsi="Arial" w:cs="Arial"/>
            <w:sz w:val="20"/>
            <w:szCs w:val="20"/>
          </w:rPr>
          <w:t>Industrial Design</w:t>
        </w:r>
      </w:hyperlink>
      <w:r w:rsidRPr="00CF23D4">
        <w:rPr>
          <w:rFonts w:ascii="Arial" w:hAnsi="Arial" w:cs="Arial"/>
          <w:sz w:val="20"/>
          <w:szCs w:val="20"/>
        </w:rPr>
        <w:t xml:space="preserve"> is then granted with fees payable.  A period of six months is allowed as a grace period for the late payment of the renewal fee.  For commercial purposes, the Law allows the transfer or licensing of industrial designs through private agreement and this transfer of licensing has to be recorded wit</w:t>
      </w:r>
      <w:r>
        <w:rPr>
          <w:rFonts w:ascii="Arial" w:hAnsi="Arial" w:cs="Arial"/>
          <w:sz w:val="20"/>
          <w:szCs w:val="20"/>
        </w:rPr>
        <w:t xml:space="preserve">h the Registrar of the Ministry </w:t>
      </w:r>
      <w:r w:rsidRPr="00CF23D4">
        <w:rPr>
          <w:rFonts w:ascii="Arial" w:hAnsi="Arial" w:cs="Arial"/>
          <w:sz w:val="20"/>
          <w:szCs w:val="20"/>
        </w:rPr>
        <w:t>of Industry, Mines and Energy</w:t>
      </w:r>
    </w:p>
    <w:p w:rsidR="00CF23D4" w:rsidRPr="00CF23D4" w:rsidRDefault="00CF23D4" w:rsidP="00CF23D4">
      <w:pPr>
        <w:pStyle w:val="NormalWeb"/>
        <w:jc w:val="both"/>
        <w:rPr>
          <w:rFonts w:ascii="Arial" w:hAnsi="Arial" w:cs="Arial"/>
          <w:sz w:val="20"/>
          <w:szCs w:val="20"/>
        </w:rPr>
      </w:pPr>
      <w:r w:rsidRPr="00CF23D4">
        <w:rPr>
          <w:rFonts w:ascii="Arial" w:hAnsi="Arial" w:cs="Arial"/>
          <w:sz w:val="20"/>
          <w:szCs w:val="20"/>
        </w:rPr>
        <w:t xml:space="preserve">2 At the present time, profit from original </w:t>
      </w:r>
      <w:hyperlink r:id="rId12" w:history="1">
        <w:r w:rsidRPr="00CF23D4">
          <w:rPr>
            <w:rStyle w:val="Hyperlink"/>
            <w:rFonts w:ascii="Arial" w:hAnsi="Arial" w:cs="Arial"/>
            <w:sz w:val="20"/>
            <w:szCs w:val="20"/>
          </w:rPr>
          <w:t>Industrial Design</w:t>
        </w:r>
      </w:hyperlink>
      <w:r w:rsidRPr="00CF23D4">
        <w:rPr>
          <w:rFonts w:ascii="Arial" w:hAnsi="Arial" w:cs="Arial"/>
          <w:sz w:val="20"/>
          <w:szCs w:val="20"/>
        </w:rPr>
        <w:t xml:space="preserve"> is rarely clearly defined in Cambodia even though we have the Law on Patents, Utility Model Certificates and Industrial Designs to protect this kind of invention and many businesses have used this form of IP asset to generate revenue either directly or indirectly.  The reason why the importance of this asset has received less attention in this country is because the law enacted concerning this right is yet to be fully implemented pending the implementation of regulations to be adopted by the Council of Ministers.  However, standing by its commitment, the Government has paid much attention to the protection of this right with a view to recognizing the asset as an important tool for business development.  In Paragraphs 184 and 185 of the working party report for Cambodia’s accession to the WTO, the Government agreed that”…industrial designs were protected according to the Law on Patents in CAmbodia,  </w:t>
      </w:r>
      <w:hyperlink r:id="rId13" w:history="1">
        <w:r w:rsidRPr="00CF23D4">
          <w:rPr>
            <w:rStyle w:val="Hyperlink"/>
            <w:rFonts w:ascii="Arial" w:hAnsi="Arial" w:cs="Arial"/>
            <w:sz w:val="20"/>
            <w:szCs w:val="20"/>
          </w:rPr>
          <w:t>Utility Models</w:t>
        </w:r>
      </w:hyperlink>
      <w:r w:rsidRPr="00CF23D4">
        <w:rPr>
          <w:rFonts w:ascii="Arial" w:hAnsi="Arial" w:cs="Arial"/>
          <w:sz w:val="20"/>
          <w:szCs w:val="20"/>
        </w:rPr>
        <w:t xml:space="preserve"> and Industrial Designs, promulgated on 22 January 2003.  Only new industrial designs, i.e. designs not disclosed to the public through publication or use prior to the priority date, could be registered under the new Law. Protection did not extend to parts of a design dictated essentially by technical considerations.  Industrial designs contrary to public order or morality could not be registered.  Applications for registration were to be submitted to the Ministry of Industry, Mines, and Energy, and the priority date was the date of filing or first claim. Applications had to be published to afford an opportunity to oppose the registration.</w:t>
      </w:r>
    </w:p>
    <w:p w:rsidR="00CF23D4" w:rsidRPr="00CF23D4" w:rsidRDefault="00CF23D4" w:rsidP="00CF23D4">
      <w:pPr>
        <w:pStyle w:val="NormalWeb"/>
        <w:jc w:val="both"/>
        <w:rPr>
          <w:rFonts w:ascii="Arial" w:hAnsi="Arial" w:cs="Arial"/>
          <w:sz w:val="20"/>
          <w:szCs w:val="20"/>
        </w:rPr>
      </w:pPr>
      <w:r w:rsidRPr="00CF23D4">
        <w:rPr>
          <w:rFonts w:ascii="Arial" w:hAnsi="Arial" w:cs="Arial"/>
          <w:sz w:val="20"/>
          <w:szCs w:val="20"/>
        </w:rPr>
        <w:t xml:space="preserve">Protection was provided for 5 years and could be renewed twice. Industrial designs could be transferred or licensed.  The owner had the exclusive right to request the competent authority to take action against infringements and could claim compensation”…” The Government also confirmed to the WTO that “…Cambodia’s legislation complied with the provisions of Article 26.1 of the TRIPS Agreement concerning the right of an industrial design holder to prevent the importation of articles bearing or embodying a protected design and Cambodia’s legislation guaranteed the right for the holder to prohibit third persons from “exploiting” a </w:t>
      </w:r>
      <w:hyperlink r:id="rId14" w:history="1">
        <w:r w:rsidRPr="00CF23D4">
          <w:rPr>
            <w:rStyle w:val="Hyperlink"/>
            <w:rFonts w:ascii="Arial" w:hAnsi="Arial" w:cs="Arial"/>
            <w:sz w:val="20"/>
            <w:szCs w:val="20"/>
          </w:rPr>
          <w:t>registered industrial design</w:t>
        </w:r>
      </w:hyperlink>
      <w:r w:rsidRPr="00CF23D4">
        <w:rPr>
          <w:rFonts w:ascii="Arial" w:hAnsi="Arial" w:cs="Arial"/>
          <w:sz w:val="20"/>
          <w:szCs w:val="20"/>
        </w:rPr>
        <w:t>, i.e. by making, selling, or importing articles incorporating the industrial design…”.  This commitment implied the Government’s recognition of a viable profit possibly being raised from an original industrial design which is protected by the present law.</w:t>
      </w:r>
    </w:p>
    <w:p w:rsidR="00CF23D4" w:rsidRPr="003978BD" w:rsidRDefault="00CF23D4" w:rsidP="00CF23D4">
      <w:pPr>
        <w:pStyle w:val="NormalWeb"/>
        <w:jc w:val="both"/>
        <w:rPr>
          <w:rFonts w:ascii="Arial" w:hAnsi="Arial" w:cs="Arial"/>
          <w:sz w:val="20"/>
          <w:szCs w:val="20"/>
        </w:rPr>
      </w:pPr>
      <w:r w:rsidRPr="00CF23D4">
        <w:rPr>
          <w:rFonts w:ascii="Arial" w:hAnsi="Arial" w:cs="Arial"/>
          <w:sz w:val="20"/>
          <w:szCs w:val="20"/>
        </w:rPr>
        <w:t>However, for the moderately competitive business environment in Cambodia while marks play a more important role than industrial designs, a visually-attractive design alone will not be sufficient to generate revenue.  It has to be combined with the ability of entrepreneurs to find a possible way to market their design to other producers or to be able to put it into production themselves.  They can then meet consumer demand.  In the experience of Cambodia, design has been widely used to generate revenue in the fields of garments and textiles, furniture manufacturing, the plastics industry and the packaging business.  The volume of income generated from this IP asset is yet to be separately defined by any statistical research/study.</w:t>
      </w:r>
      <w:bookmarkStart w:id="0" w:name="_GoBack"/>
      <w:bookmarkEnd w:id="0"/>
    </w:p>
    <w:p w:rsidR="003F1319" w:rsidRPr="003978BD" w:rsidRDefault="003978BD" w:rsidP="0071244C">
      <w:pPr>
        <w:spacing w:after="200" w:line="276" w:lineRule="auto"/>
        <w:rPr>
          <w:rFonts w:ascii="Arial" w:hAnsi="Arial" w:cs="Arial"/>
          <w:spacing w:val="-3"/>
          <w:sz w:val="20"/>
          <w:szCs w:val="20"/>
        </w:rPr>
      </w:pPr>
      <w:r>
        <w:rPr>
          <w:noProof/>
        </w:rPr>
        <mc:AlternateContent>
          <mc:Choice Requires="wps">
            <w:drawing>
              <wp:anchor distT="0" distB="0" distL="114300" distR="114300" simplePos="0" relativeHeight="251705344" behindDoc="0" locked="0" layoutInCell="1" allowOverlap="1" wp14:anchorId="4C9E80AB" wp14:editId="77BAFF80">
                <wp:simplePos x="0" y="0"/>
                <wp:positionH relativeFrom="column">
                  <wp:posOffset>0</wp:posOffset>
                </wp:positionH>
                <wp:positionV relativeFrom="paragraph">
                  <wp:posOffset>370205</wp:posOffset>
                </wp:positionV>
                <wp:extent cx="3486150" cy="1019175"/>
                <wp:effectExtent l="0" t="0" r="19050" b="28575"/>
                <wp:wrapNone/>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019175"/>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rsidR="003978BD" w:rsidRPr="00FF333E" w:rsidRDefault="003978BD" w:rsidP="003978BD">
                            <w:pPr>
                              <w:spacing w:after="0" w:line="240" w:lineRule="auto"/>
                              <w:ind w:left="142"/>
                              <w:rPr>
                                <w:rFonts w:ascii="Arial" w:hAnsi="Arial" w:cs="Arial"/>
                                <w:b/>
                                <w:color w:val="1F497D" w:themeColor="text2"/>
                              </w:rPr>
                            </w:pPr>
                            <w:r w:rsidRPr="00FF333E">
                              <w:rPr>
                                <w:rFonts w:ascii="Arial" w:hAnsi="Arial" w:cs="Arial"/>
                                <w:b/>
                                <w:color w:val="1F497D" w:themeColor="text2"/>
                              </w:rPr>
                              <w:t>Contact</w:t>
                            </w:r>
                          </w:p>
                          <w:p w:rsidR="003978BD" w:rsidRPr="00FF333E" w:rsidRDefault="003978BD" w:rsidP="003978BD">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rsidR="003978BD" w:rsidRPr="00FF333E" w:rsidRDefault="003978BD" w:rsidP="003978BD">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rsidR="003978BD" w:rsidRPr="00FF333E" w:rsidRDefault="003978BD" w:rsidP="003978BD">
                            <w:pPr>
                              <w:spacing w:after="0" w:line="240" w:lineRule="auto"/>
                              <w:ind w:left="142"/>
                              <w:rPr>
                                <w:rFonts w:ascii="Arial" w:hAnsi="Arial" w:cs="Arial"/>
                                <w:sz w:val="20"/>
                                <w:szCs w:val="20"/>
                              </w:rPr>
                            </w:pPr>
                            <w:r w:rsidRPr="00FF333E">
                              <w:rPr>
                                <w:rFonts w:ascii="Arial" w:hAnsi="Arial" w:cs="Arial"/>
                                <w:b/>
                                <w:i/>
                                <w:color w:val="1F497D" w:themeColor="text2"/>
                                <w:sz w:val="20"/>
                                <w:szCs w:val="20"/>
                              </w:rPr>
                              <w:t>Tel:</w:t>
                            </w:r>
                            <w:r w:rsidRPr="00FF333E">
                              <w:rPr>
                                <w:rFonts w:ascii="Arial" w:hAnsi="Arial" w:cs="Arial"/>
                                <w:sz w:val="20"/>
                                <w:szCs w:val="20"/>
                              </w:rPr>
                              <w:t xml:space="preserve"> +84 24 3724 5656</w:t>
                            </w:r>
                          </w:p>
                          <w:p w:rsidR="003978BD" w:rsidRPr="00FF333E" w:rsidRDefault="003978BD" w:rsidP="003978BD">
                            <w:pPr>
                              <w:ind w:left="142"/>
                              <w:rPr>
                                <w:rFonts w:ascii="Arial" w:hAnsi="Arial" w:cs="Arial"/>
                                <w:sz w:val="20"/>
                                <w:szCs w:val="20"/>
                              </w:rPr>
                            </w:pPr>
                            <w:r w:rsidRPr="00FF333E">
                              <w:rPr>
                                <w:rFonts w:ascii="Arial" w:hAnsi="Arial" w:cs="Arial"/>
                                <w:b/>
                                <w:i/>
                                <w:color w:val="1F497D"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8" style="position:absolute;margin-left:0;margin-top:29.15pt;width:274.5pt;height:8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" fillcolor="#d8d8d8 [2732]" strokecolor="#c0504d [3205]">
                <v:textbox>
                  <w:txbxContent>
                    <w:p w:rsidR="003978BD" w:rsidRPr="00FF333E" w:rsidRDefault="003978BD" w:rsidP="003978BD">
                      <w:pPr>
                        <w:spacing w:after="0" w:line="240" w:lineRule="auto"/>
                        <w:ind w:left="142"/>
                        <w:rPr>
                          <w:rFonts w:ascii="Arial" w:hAnsi="Arial" w:cs="Arial"/>
                          <w:b/>
                          <w:color w:val="1F497D" w:themeColor="text2"/>
                        </w:rPr>
                      </w:pPr>
                      <w:r w:rsidRPr="00FF333E">
                        <w:rPr>
                          <w:rFonts w:ascii="Arial" w:hAnsi="Arial" w:cs="Arial"/>
                          <w:b/>
                          <w:color w:val="1F497D" w:themeColor="text2"/>
                        </w:rPr>
                        <w:t>Contact</w:t>
                      </w:r>
                    </w:p>
                    <w:p w:rsidR="003978BD" w:rsidRPr="00FF333E" w:rsidRDefault="003978BD" w:rsidP="003978BD">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rsidR="003978BD" w:rsidRPr="00FF333E" w:rsidRDefault="003978BD" w:rsidP="003978BD">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rsidR="003978BD" w:rsidRPr="00FF333E" w:rsidRDefault="003978BD" w:rsidP="003978BD">
                      <w:pPr>
                        <w:spacing w:after="0" w:line="240" w:lineRule="auto"/>
                        <w:ind w:left="142"/>
                        <w:rPr>
                          <w:rFonts w:ascii="Arial" w:hAnsi="Arial" w:cs="Arial"/>
                          <w:sz w:val="20"/>
                          <w:szCs w:val="20"/>
                        </w:rPr>
                      </w:pPr>
                      <w:r w:rsidRPr="00FF333E">
                        <w:rPr>
                          <w:rFonts w:ascii="Arial" w:hAnsi="Arial" w:cs="Arial"/>
                          <w:b/>
                          <w:i/>
                          <w:color w:val="1F497D" w:themeColor="text2"/>
                          <w:sz w:val="20"/>
                          <w:szCs w:val="20"/>
                        </w:rPr>
                        <w:t>Tel:</w:t>
                      </w:r>
                      <w:r w:rsidRPr="00FF333E">
                        <w:rPr>
                          <w:rFonts w:ascii="Arial" w:hAnsi="Arial" w:cs="Arial"/>
                          <w:sz w:val="20"/>
                          <w:szCs w:val="20"/>
                        </w:rPr>
                        <w:t xml:space="preserve"> +84 24 3724 5656</w:t>
                      </w:r>
                    </w:p>
                    <w:p w:rsidR="003978BD" w:rsidRPr="00FF333E" w:rsidRDefault="003978BD" w:rsidP="003978BD">
                      <w:pPr>
                        <w:ind w:left="142"/>
                        <w:rPr>
                          <w:rFonts w:ascii="Arial" w:hAnsi="Arial" w:cs="Arial"/>
                          <w:sz w:val="20"/>
                          <w:szCs w:val="20"/>
                        </w:rPr>
                      </w:pPr>
                      <w:r w:rsidRPr="00FF333E">
                        <w:rPr>
                          <w:rFonts w:ascii="Arial" w:hAnsi="Arial" w:cs="Arial"/>
                          <w:b/>
                          <w:i/>
                          <w:color w:val="1F497D"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v:textbox>
              </v:rect>
            </w:pict>
          </mc:Fallback>
        </mc:AlternateContent>
      </w:r>
    </w:p>
    <w:sectPr w:rsidR="003F1319" w:rsidRPr="003978BD" w:rsidSect="00EC4226">
      <w:footerReference w:type="default" r:id="rId15"/>
      <w:type w:val="continuous"/>
      <w:pgSz w:w="11907" w:h="16839" w:code="9"/>
      <w:pgMar w:top="1134" w:right="1134" w:bottom="1134" w:left="1134" w:header="72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BD" w:rsidRDefault="003978BD" w:rsidP="00E61B76">
      <w:pPr>
        <w:spacing w:after="0" w:line="240" w:lineRule="auto"/>
      </w:pPr>
      <w:r>
        <w:separator/>
      </w:r>
    </w:p>
  </w:endnote>
  <w:endnote w:type="continuationSeparator" w:id="0">
    <w:p w:rsidR="003978BD" w:rsidRDefault="003978BD" w:rsidP="00E6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284514"/>
      <w:docPartObj>
        <w:docPartGallery w:val="Page Numbers (Bottom of Page)"/>
        <w:docPartUnique/>
      </w:docPartObj>
    </w:sdtPr>
    <w:sdtEndPr/>
    <w:sdtContent>
      <w:sdt>
        <w:sdtPr>
          <w:id w:val="860082579"/>
          <w:docPartObj>
            <w:docPartGallery w:val="Page Numbers (Top of Page)"/>
            <w:docPartUnique/>
          </w:docPartObj>
        </w:sdtPr>
        <w:sdtEndPr/>
        <w:sdtContent>
          <w:p w:rsidR="003978BD" w:rsidRPr="0071244C" w:rsidRDefault="003978BD" w:rsidP="0071244C">
            <w:pPr>
              <w:spacing w:after="0" w:line="240" w:lineRule="auto"/>
              <w:rPr>
                <w:rFonts w:ascii="Arial" w:hAnsi="Arial" w:cs="Arial"/>
                <w:b/>
                <w:color w:val="1F497D" w:themeColor="text2"/>
                <w:sz w:val="18"/>
                <w:szCs w:val="18"/>
              </w:rPr>
            </w:pPr>
            <w:r>
              <w:t xml:space="preserve"> </w:t>
            </w:r>
            <w:r w:rsidRPr="0071244C">
              <w:rPr>
                <w:rFonts w:ascii="Arial" w:hAnsi="Arial" w:cs="Arial"/>
                <w:b/>
                <w:color w:val="1F497D" w:themeColor="text2"/>
                <w:sz w:val="20"/>
                <w:szCs w:val="20"/>
              </w:rPr>
              <w:t xml:space="preserve">www.kenfoxlaw.com    </w:t>
            </w:r>
            <w:r>
              <w:rPr>
                <w:rFonts w:ascii="Arial" w:hAnsi="Arial" w:cs="Arial"/>
                <w:b/>
                <w:color w:val="1F497D" w:themeColor="text2"/>
                <w:sz w:val="20"/>
                <w:szCs w:val="20"/>
              </w:rPr>
              <w:t xml:space="preserve">                                                                                                                  </w:t>
            </w:r>
            <w:r w:rsidRPr="0071244C">
              <w:rPr>
                <w:rFonts w:ascii="Arial" w:hAnsi="Arial" w:cs="Arial"/>
                <w:b/>
                <w:color w:val="1F497D" w:themeColor="text2"/>
                <w:sz w:val="20"/>
                <w:szCs w:val="20"/>
              </w:rPr>
              <w:t xml:space="preserve">Page </w:t>
            </w:r>
            <w:r w:rsidRPr="0071244C">
              <w:rPr>
                <w:rFonts w:ascii="Arial" w:hAnsi="Arial" w:cs="Arial"/>
                <w:b/>
                <w:color w:val="1F497D" w:themeColor="text2"/>
                <w:sz w:val="20"/>
                <w:szCs w:val="20"/>
              </w:rPr>
              <w:fldChar w:fldCharType="begin"/>
            </w:r>
            <w:r w:rsidRPr="0071244C">
              <w:rPr>
                <w:rFonts w:ascii="Arial" w:hAnsi="Arial" w:cs="Arial"/>
                <w:b/>
                <w:color w:val="1F497D" w:themeColor="text2"/>
                <w:sz w:val="20"/>
                <w:szCs w:val="20"/>
              </w:rPr>
              <w:instrText xml:space="preserve"> PAGE </w:instrText>
            </w:r>
            <w:r w:rsidRPr="0071244C">
              <w:rPr>
                <w:rFonts w:ascii="Arial" w:hAnsi="Arial" w:cs="Arial"/>
                <w:b/>
                <w:color w:val="1F497D" w:themeColor="text2"/>
                <w:sz w:val="20"/>
                <w:szCs w:val="20"/>
              </w:rPr>
              <w:fldChar w:fldCharType="separate"/>
            </w:r>
            <w:r w:rsidR="00CF23D4">
              <w:rPr>
                <w:rFonts w:ascii="Arial" w:hAnsi="Arial" w:cs="Arial"/>
                <w:b/>
                <w:noProof/>
                <w:color w:val="1F497D" w:themeColor="text2"/>
                <w:sz w:val="20"/>
                <w:szCs w:val="20"/>
              </w:rPr>
              <w:t>1</w:t>
            </w:r>
            <w:r w:rsidRPr="0071244C">
              <w:rPr>
                <w:rFonts w:ascii="Arial" w:hAnsi="Arial" w:cs="Arial"/>
                <w:b/>
                <w:color w:val="1F497D" w:themeColor="text2"/>
                <w:sz w:val="20"/>
                <w:szCs w:val="20"/>
              </w:rPr>
              <w:fldChar w:fldCharType="end"/>
            </w:r>
            <w:r w:rsidRPr="0071244C">
              <w:rPr>
                <w:rFonts w:ascii="Arial" w:hAnsi="Arial" w:cs="Arial"/>
                <w:b/>
                <w:color w:val="1F497D" w:themeColor="text2"/>
                <w:sz w:val="20"/>
                <w:szCs w:val="20"/>
              </w:rPr>
              <w:t xml:space="preserve"> of </w:t>
            </w:r>
            <w:r w:rsidRPr="0071244C">
              <w:rPr>
                <w:rFonts w:ascii="Arial" w:hAnsi="Arial" w:cs="Arial"/>
                <w:b/>
                <w:color w:val="1F497D" w:themeColor="text2"/>
                <w:sz w:val="20"/>
                <w:szCs w:val="20"/>
              </w:rPr>
              <w:fldChar w:fldCharType="begin"/>
            </w:r>
            <w:r w:rsidRPr="0071244C">
              <w:rPr>
                <w:rFonts w:ascii="Arial" w:hAnsi="Arial" w:cs="Arial"/>
                <w:b/>
                <w:color w:val="1F497D" w:themeColor="text2"/>
                <w:sz w:val="20"/>
                <w:szCs w:val="20"/>
              </w:rPr>
              <w:instrText xml:space="preserve"> NUMPAGES  </w:instrText>
            </w:r>
            <w:r w:rsidRPr="0071244C">
              <w:rPr>
                <w:rFonts w:ascii="Arial" w:hAnsi="Arial" w:cs="Arial"/>
                <w:b/>
                <w:color w:val="1F497D" w:themeColor="text2"/>
                <w:sz w:val="20"/>
                <w:szCs w:val="20"/>
              </w:rPr>
              <w:fldChar w:fldCharType="separate"/>
            </w:r>
            <w:r w:rsidR="00CF23D4">
              <w:rPr>
                <w:rFonts w:ascii="Arial" w:hAnsi="Arial" w:cs="Arial"/>
                <w:b/>
                <w:noProof/>
                <w:color w:val="1F497D" w:themeColor="text2"/>
                <w:sz w:val="20"/>
                <w:szCs w:val="20"/>
              </w:rPr>
              <w:t>1</w:t>
            </w:r>
            <w:r w:rsidRPr="0071244C">
              <w:rPr>
                <w:rFonts w:ascii="Arial" w:hAnsi="Arial" w:cs="Arial"/>
                <w:b/>
                <w:color w:val="1F497D" w:themeColor="text2"/>
                <w:sz w:val="20"/>
                <w:szCs w:val="20"/>
              </w:rPr>
              <w:fldChar w:fldCharType="end"/>
            </w:r>
          </w:p>
        </w:sdtContent>
      </w:sdt>
    </w:sdtContent>
  </w:sdt>
  <w:p w:rsidR="003978BD" w:rsidRDefault="00397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BD" w:rsidRDefault="003978BD" w:rsidP="00E61B76">
      <w:pPr>
        <w:spacing w:after="0" w:line="240" w:lineRule="auto"/>
      </w:pPr>
      <w:r>
        <w:separator/>
      </w:r>
    </w:p>
  </w:footnote>
  <w:footnote w:type="continuationSeparator" w:id="0">
    <w:p w:rsidR="003978BD" w:rsidRDefault="003978BD" w:rsidP="00E61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3B64"/>
    <w:multiLevelType w:val="hybridMultilevel"/>
    <w:tmpl w:val="5CB8798A"/>
    <w:lvl w:ilvl="0" w:tplc="17AC985C">
      <w:start w:val="1"/>
      <w:numFmt w:val="decimal"/>
      <w:lvlText w:val="%1."/>
      <w:lvlJc w:val="left"/>
      <w:pPr>
        <w:ind w:left="720"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35D96"/>
    <w:multiLevelType w:val="hybridMultilevel"/>
    <w:tmpl w:val="0D3C1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44F8"/>
    <w:multiLevelType w:val="hybridMultilevel"/>
    <w:tmpl w:val="3F261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B14D6"/>
    <w:multiLevelType w:val="hybridMultilevel"/>
    <w:tmpl w:val="24369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62634"/>
    <w:multiLevelType w:val="hybridMultilevel"/>
    <w:tmpl w:val="A52E4A6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A68677A"/>
    <w:multiLevelType w:val="hybridMultilevel"/>
    <w:tmpl w:val="162E4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8C344F"/>
    <w:multiLevelType w:val="hybridMultilevel"/>
    <w:tmpl w:val="2D36F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7342C"/>
    <w:multiLevelType w:val="hybridMultilevel"/>
    <w:tmpl w:val="E8EA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A310A6"/>
    <w:multiLevelType w:val="hybridMultilevel"/>
    <w:tmpl w:val="E35A7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6155BF"/>
    <w:multiLevelType w:val="hybridMultilevel"/>
    <w:tmpl w:val="A81831D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EFE56C1"/>
    <w:multiLevelType w:val="hybridMultilevel"/>
    <w:tmpl w:val="E68295AC"/>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2"/>
  </w:num>
  <w:num w:numId="6">
    <w:abstractNumId w:val="10"/>
  </w:num>
  <w:num w:numId="7">
    <w:abstractNumId w:val="4"/>
  </w:num>
  <w:num w:numId="8">
    <w:abstractNumId w:val="9"/>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7D"/>
    <w:rsid w:val="00000C69"/>
    <w:rsid w:val="00066058"/>
    <w:rsid w:val="000810F1"/>
    <w:rsid w:val="00087E33"/>
    <w:rsid w:val="00092292"/>
    <w:rsid w:val="000A2D13"/>
    <w:rsid w:val="000F6493"/>
    <w:rsid w:val="001560EB"/>
    <w:rsid w:val="001D2603"/>
    <w:rsid w:val="001F2D9E"/>
    <w:rsid w:val="002446E1"/>
    <w:rsid w:val="002707AF"/>
    <w:rsid w:val="002F44D4"/>
    <w:rsid w:val="00311513"/>
    <w:rsid w:val="00356A0A"/>
    <w:rsid w:val="00373BE2"/>
    <w:rsid w:val="00376D7B"/>
    <w:rsid w:val="00381C9D"/>
    <w:rsid w:val="003949C5"/>
    <w:rsid w:val="003978BD"/>
    <w:rsid w:val="003B455A"/>
    <w:rsid w:val="003C3E7B"/>
    <w:rsid w:val="003C5D9B"/>
    <w:rsid w:val="003C640B"/>
    <w:rsid w:val="003F1319"/>
    <w:rsid w:val="004D3BFD"/>
    <w:rsid w:val="004E7694"/>
    <w:rsid w:val="0055189C"/>
    <w:rsid w:val="00583EC8"/>
    <w:rsid w:val="00616C4E"/>
    <w:rsid w:val="00624AA8"/>
    <w:rsid w:val="006428C7"/>
    <w:rsid w:val="00671636"/>
    <w:rsid w:val="006819B6"/>
    <w:rsid w:val="006F1FE5"/>
    <w:rsid w:val="0071244C"/>
    <w:rsid w:val="0075229E"/>
    <w:rsid w:val="0076742E"/>
    <w:rsid w:val="00776342"/>
    <w:rsid w:val="00780A21"/>
    <w:rsid w:val="007A271A"/>
    <w:rsid w:val="007C6F32"/>
    <w:rsid w:val="007E747A"/>
    <w:rsid w:val="00802762"/>
    <w:rsid w:val="008A0673"/>
    <w:rsid w:val="008A5ED2"/>
    <w:rsid w:val="008A63C4"/>
    <w:rsid w:val="008F7A3D"/>
    <w:rsid w:val="00903C51"/>
    <w:rsid w:val="009047B5"/>
    <w:rsid w:val="00910B77"/>
    <w:rsid w:val="00926128"/>
    <w:rsid w:val="0096209E"/>
    <w:rsid w:val="00A03D67"/>
    <w:rsid w:val="00A17B14"/>
    <w:rsid w:val="00A67328"/>
    <w:rsid w:val="00A82937"/>
    <w:rsid w:val="00A83DDA"/>
    <w:rsid w:val="00AB10BF"/>
    <w:rsid w:val="00AB6E6C"/>
    <w:rsid w:val="00AC1750"/>
    <w:rsid w:val="00AC667D"/>
    <w:rsid w:val="00B00C02"/>
    <w:rsid w:val="00B170F4"/>
    <w:rsid w:val="00B611E4"/>
    <w:rsid w:val="00BA0041"/>
    <w:rsid w:val="00BB541D"/>
    <w:rsid w:val="00BD7C28"/>
    <w:rsid w:val="00C23524"/>
    <w:rsid w:val="00C4051D"/>
    <w:rsid w:val="00CC07E3"/>
    <w:rsid w:val="00CC4075"/>
    <w:rsid w:val="00CF23D4"/>
    <w:rsid w:val="00CF7318"/>
    <w:rsid w:val="00D23EC3"/>
    <w:rsid w:val="00D26B4A"/>
    <w:rsid w:val="00D44D7D"/>
    <w:rsid w:val="00D605DC"/>
    <w:rsid w:val="00D73310"/>
    <w:rsid w:val="00DC6E30"/>
    <w:rsid w:val="00DF71A0"/>
    <w:rsid w:val="00E61B76"/>
    <w:rsid w:val="00EC4226"/>
    <w:rsid w:val="00EE4576"/>
    <w:rsid w:val="00F55663"/>
    <w:rsid w:val="00F63527"/>
    <w:rsid w:val="00F87C69"/>
    <w:rsid w:val="00FC01A3"/>
    <w:rsid w:val="00FF33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D"/>
    <w:pPr>
      <w:spacing w:after="160" w:line="259" w:lineRule="auto"/>
    </w:pPr>
  </w:style>
  <w:style w:type="paragraph" w:styleId="Heading2">
    <w:name w:val="heading 2"/>
    <w:basedOn w:val="Normal"/>
    <w:link w:val="Heading2Char"/>
    <w:uiPriority w:val="9"/>
    <w:qFormat/>
    <w:rsid w:val="003978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7D"/>
    <w:pPr>
      <w:ind w:left="720"/>
      <w:contextualSpacing/>
    </w:pPr>
  </w:style>
  <w:style w:type="paragraph" w:styleId="BalloonText">
    <w:name w:val="Balloon Text"/>
    <w:basedOn w:val="Normal"/>
    <w:link w:val="BalloonTextChar"/>
    <w:uiPriority w:val="99"/>
    <w:semiHidden/>
    <w:unhideWhenUsed/>
    <w:rsid w:val="00AC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D"/>
    <w:rPr>
      <w:rFonts w:ascii="Tahoma" w:hAnsi="Tahoma" w:cs="Tahoma"/>
      <w:sz w:val="16"/>
      <w:szCs w:val="16"/>
    </w:rPr>
  </w:style>
  <w:style w:type="table" w:styleId="TableGrid">
    <w:name w:val="Table Grid"/>
    <w:basedOn w:val="TableNormal"/>
    <w:uiPriority w:val="59"/>
    <w:rsid w:val="00BD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0EB"/>
    <w:rPr>
      <w:color w:val="0000FF" w:themeColor="hyperlink"/>
      <w:u w:val="single"/>
    </w:rPr>
  </w:style>
  <w:style w:type="paragraph" w:styleId="NormalWeb">
    <w:name w:val="Normal (Web)"/>
    <w:basedOn w:val="Normal"/>
    <w:uiPriority w:val="99"/>
    <w:semiHidden/>
    <w:unhideWhenUsed/>
    <w:rsid w:val="000F649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6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B76"/>
  </w:style>
  <w:style w:type="paragraph" w:styleId="Footer">
    <w:name w:val="footer"/>
    <w:basedOn w:val="Normal"/>
    <w:link w:val="FooterChar"/>
    <w:uiPriority w:val="99"/>
    <w:unhideWhenUsed/>
    <w:rsid w:val="00E6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B76"/>
  </w:style>
  <w:style w:type="character" w:customStyle="1" w:styleId="Heading2Char">
    <w:name w:val="Heading 2 Char"/>
    <w:basedOn w:val="DefaultParagraphFont"/>
    <w:link w:val="Heading2"/>
    <w:uiPriority w:val="9"/>
    <w:rsid w:val="003978BD"/>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D"/>
    <w:pPr>
      <w:spacing w:after="160" w:line="259" w:lineRule="auto"/>
    </w:pPr>
  </w:style>
  <w:style w:type="paragraph" w:styleId="Heading2">
    <w:name w:val="heading 2"/>
    <w:basedOn w:val="Normal"/>
    <w:link w:val="Heading2Char"/>
    <w:uiPriority w:val="9"/>
    <w:qFormat/>
    <w:rsid w:val="003978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7D"/>
    <w:pPr>
      <w:ind w:left="720"/>
      <w:contextualSpacing/>
    </w:pPr>
  </w:style>
  <w:style w:type="paragraph" w:styleId="BalloonText">
    <w:name w:val="Balloon Text"/>
    <w:basedOn w:val="Normal"/>
    <w:link w:val="BalloonTextChar"/>
    <w:uiPriority w:val="99"/>
    <w:semiHidden/>
    <w:unhideWhenUsed/>
    <w:rsid w:val="00AC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D"/>
    <w:rPr>
      <w:rFonts w:ascii="Tahoma" w:hAnsi="Tahoma" w:cs="Tahoma"/>
      <w:sz w:val="16"/>
      <w:szCs w:val="16"/>
    </w:rPr>
  </w:style>
  <w:style w:type="table" w:styleId="TableGrid">
    <w:name w:val="Table Grid"/>
    <w:basedOn w:val="TableNormal"/>
    <w:uiPriority w:val="59"/>
    <w:rsid w:val="00BD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0EB"/>
    <w:rPr>
      <w:color w:val="0000FF" w:themeColor="hyperlink"/>
      <w:u w:val="single"/>
    </w:rPr>
  </w:style>
  <w:style w:type="paragraph" w:styleId="NormalWeb">
    <w:name w:val="Normal (Web)"/>
    <w:basedOn w:val="Normal"/>
    <w:uiPriority w:val="99"/>
    <w:semiHidden/>
    <w:unhideWhenUsed/>
    <w:rsid w:val="000F649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6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B76"/>
  </w:style>
  <w:style w:type="paragraph" w:styleId="Footer">
    <w:name w:val="footer"/>
    <w:basedOn w:val="Normal"/>
    <w:link w:val="FooterChar"/>
    <w:uiPriority w:val="99"/>
    <w:unhideWhenUsed/>
    <w:rsid w:val="00E6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B76"/>
  </w:style>
  <w:style w:type="character" w:customStyle="1" w:styleId="Heading2Char">
    <w:name w:val="Heading 2 Char"/>
    <w:basedOn w:val="DefaultParagraphFont"/>
    <w:link w:val="Heading2"/>
    <w:uiPriority w:val="9"/>
    <w:rsid w:val="003978B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nfoxlaw.com/practice-areas/cambodia/industrial-design.html" TargetMode="External"/><Relationship Id="rId13" Type="http://schemas.openxmlformats.org/officeDocument/2006/relationships/hyperlink" Target="http://kenfoxlaw.com/practice-areas/cambodia/invention-utility-model.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enfoxlaw.com/practice-areas/cambodia/industrial-desig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enfoxlaw.com/practice-areas/cambodia/industrial-desig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enfoxlaw.com/practice-areas/cambodia/industrial-design.html" TargetMode="External"/><Relationship Id="rId4" Type="http://schemas.openxmlformats.org/officeDocument/2006/relationships/settings" Target="settings.xml"/><Relationship Id="rId9" Type="http://schemas.openxmlformats.org/officeDocument/2006/relationships/hyperlink" Target="http://kenfoxlaw.com/practice-areas/cambodia/invention-utility-model.html" TargetMode="External"/><Relationship Id="rId14" Type="http://schemas.openxmlformats.org/officeDocument/2006/relationships/hyperlink" Target="http://kenfoxlaw.com/practice-areas/cambodia/industrial-desig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Niệm</cp:lastModifiedBy>
  <cp:revision>24</cp:revision>
  <cp:lastPrinted>2022-06-01T10:22:00Z</cp:lastPrinted>
  <dcterms:created xsi:type="dcterms:W3CDTF">2021-09-04T14:19:00Z</dcterms:created>
  <dcterms:modified xsi:type="dcterms:W3CDTF">2022-06-06T09:46:00Z</dcterms:modified>
</cp:coreProperties>
</file>