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B59" w14:textId="77777777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5B99A1B8" w14:textId="77777777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</w:p>
    <w:p w14:paraId="2FDDE843" w14:textId="77777777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C64AB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08804A" wp14:editId="422E7E82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D6E10" w14:textId="5D405847" w:rsidR="00D93626" w:rsidRPr="00B30018" w:rsidRDefault="00D93626" w:rsidP="009544F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June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64AB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20</w:t>
                            </w:r>
                            <w:proofErr w:type="spellStart"/>
                            <w:r w:rsidR="00666FA9" w:rsidRPr="00666FA9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,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202</w:t>
                            </w:r>
                            <w:r w:rsidR="007E4CC4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0880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" filled="f" stroked="f">
                <v:textbox style="mso-fit-shape-to-text:t">
                  <w:txbxContent>
                    <w:p w14:paraId="100D6E10" w14:textId="5D405847" w:rsidR="00D93626" w:rsidRPr="00B30018" w:rsidRDefault="00D93626" w:rsidP="009544F4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June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C64AB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20</w:t>
                      </w:r>
                      <w:proofErr w:type="spellStart"/>
                      <w:r w:rsidR="00666FA9" w:rsidRPr="00666FA9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,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202</w:t>
                      </w:r>
                      <w:r w:rsidR="007E4CC4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F2412B3" w14:textId="77777777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  <w:b/>
          <w:color w:val="000000" w:themeColor="text1"/>
        </w:rPr>
      </w:pPr>
      <w:r w:rsidRPr="00C64ABE">
        <w:rPr>
          <w:rFonts w:ascii="Arial" w:hAnsi="Arial" w:cs="Arial"/>
          <w:b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CB82316" wp14:editId="29D5F2F0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405255"/>
                <wp:effectExtent l="0" t="0" r="0" b="44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40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0B9E0" w14:textId="77777777" w:rsidR="00D93626" w:rsidRPr="00C64ABE" w:rsidRDefault="00D93626" w:rsidP="00D81694">
                            <w:pPr>
                              <w:spacing w:after="0" w:line="264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C64A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66544A8D" w14:textId="77777777" w:rsidR="00D93626" w:rsidRPr="00C64ABE" w:rsidRDefault="00D93626" w:rsidP="00D81694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22329618" w14:textId="46D7B3FF" w:rsidR="003A70EC" w:rsidRPr="00C64ABE" w:rsidRDefault="00D77466" w:rsidP="00D816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bookmarkStart w:id="0" w:name="_Hlk77876690"/>
                            <w:r w:rsidRPr="00C64A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Amended IP law passed by the National Assembly</w:t>
                            </w:r>
                            <w:r w:rsidR="00C64ABE">
                              <w:rPr>
                                <w:rFonts w:ascii="Arial" w:hAnsi="Arial" w:cs="Arial"/>
                                <w:color w:val="000000" w:themeColor="text1"/>
                                <w:lang w:val="vi-VN"/>
                              </w:rPr>
                              <w:t>.</w:t>
                            </w:r>
                          </w:p>
                          <w:p w14:paraId="1283189E" w14:textId="77777777" w:rsidR="00D77466" w:rsidRPr="00C64ABE" w:rsidRDefault="00D77466" w:rsidP="00D81694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14:paraId="1DE30ABF" w14:textId="0FD5BB8E" w:rsidR="003A70EC" w:rsidRPr="00C64ABE" w:rsidRDefault="00D77466" w:rsidP="00D8169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color w:val="000000" w:themeColor="text1"/>
                              </w:rPr>
                            </w:pPr>
                            <w:r w:rsidRPr="00C64ABE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Simplifying the application dossier for an inland shipping license</w:t>
                            </w:r>
                            <w:r w:rsidR="00C64ABE" w:rsidRPr="00C64ABE">
                              <w:rPr>
                                <w:rFonts w:ascii="Arial" w:hAnsi="Arial" w:cs="Arial"/>
                                <w:color w:val="000000" w:themeColor="text1"/>
                                <w:lang w:val="vi-VN"/>
                              </w:rPr>
                              <w:t>.</w:t>
                            </w:r>
                          </w:p>
                          <w:bookmarkEnd w:id="0"/>
                          <w:p w14:paraId="5225E40F" w14:textId="77777777" w:rsidR="00D93626" w:rsidRPr="00C64ABE" w:rsidRDefault="00D93626" w:rsidP="00D81694">
                            <w:pPr>
                              <w:pStyle w:val="ListParagraph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82316" id="_x0000_s1027" type="#_x0000_t202" style="position:absolute;left:0;text-align:left;margin-left:469.8pt;margin-top:22.25pt;width:521pt;height:110.6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" fillcolor="#d8d8d8 [2732]" stroked="f">
                <v:textbox>
                  <w:txbxContent>
                    <w:p w14:paraId="4430B9E0" w14:textId="77777777" w:rsidR="00D93626" w:rsidRPr="00C64ABE" w:rsidRDefault="00D93626" w:rsidP="00D81694">
                      <w:pPr>
                        <w:spacing w:after="0" w:line="264" w:lineRule="auto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C64ABE">
                        <w:rPr>
                          <w:rFonts w:ascii="Arial" w:hAnsi="Arial" w:cs="Arial"/>
                          <w:color w:val="000000" w:themeColor="text1"/>
                        </w:rPr>
                        <w:t xml:space="preserve">In this issue, we would like to bring to your attention to the following: </w:t>
                      </w:r>
                    </w:p>
                    <w:p w14:paraId="66544A8D" w14:textId="77777777" w:rsidR="00D93626" w:rsidRPr="00C64ABE" w:rsidRDefault="00D93626" w:rsidP="00D81694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22329618" w14:textId="46D7B3FF" w:rsidR="003A70EC" w:rsidRPr="00C64ABE" w:rsidRDefault="00D77466" w:rsidP="00D816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color w:val="000000" w:themeColor="text1"/>
                        </w:rPr>
                      </w:pPr>
                      <w:bookmarkStart w:id="1" w:name="_Hlk77876690"/>
                      <w:r w:rsidRPr="00C64ABE">
                        <w:rPr>
                          <w:rFonts w:ascii="Arial" w:hAnsi="Arial" w:cs="Arial"/>
                          <w:color w:val="000000" w:themeColor="text1"/>
                        </w:rPr>
                        <w:t>Amended IP law passed by the National Assembly</w:t>
                      </w:r>
                      <w:r w:rsidR="00C64ABE">
                        <w:rPr>
                          <w:rFonts w:ascii="Arial" w:hAnsi="Arial" w:cs="Arial"/>
                          <w:color w:val="000000" w:themeColor="text1"/>
                          <w:lang w:val="vi-VN"/>
                        </w:rPr>
                        <w:t>.</w:t>
                      </w:r>
                    </w:p>
                    <w:p w14:paraId="1283189E" w14:textId="77777777" w:rsidR="00D77466" w:rsidRPr="00C64ABE" w:rsidRDefault="00D77466" w:rsidP="00D81694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  <w:p w14:paraId="1DE30ABF" w14:textId="0FD5BB8E" w:rsidR="003A70EC" w:rsidRPr="00C64ABE" w:rsidRDefault="00D77466" w:rsidP="00D8169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i/>
                          <w:color w:val="000000" w:themeColor="text1"/>
                        </w:rPr>
                      </w:pPr>
                      <w:r w:rsidRPr="00C64ABE">
                        <w:rPr>
                          <w:rFonts w:ascii="Arial" w:hAnsi="Arial" w:cs="Arial"/>
                          <w:color w:val="000000" w:themeColor="text1"/>
                        </w:rPr>
                        <w:t>Simplifying the application dossier for an inland shipping license</w:t>
                      </w:r>
                      <w:r w:rsidR="00C64ABE" w:rsidRPr="00C64ABE">
                        <w:rPr>
                          <w:rFonts w:ascii="Arial" w:hAnsi="Arial" w:cs="Arial"/>
                          <w:color w:val="000000" w:themeColor="text1"/>
                          <w:lang w:val="vi-VN"/>
                        </w:rPr>
                        <w:t>.</w:t>
                      </w:r>
                    </w:p>
                    <w:bookmarkEnd w:id="1"/>
                    <w:p w14:paraId="5225E40F" w14:textId="77777777" w:rsidR="00D93626" w:rsidRPr="00C64ABE" w:rsidRDefault="00D93626" w:rsidP="00D81694">
                      <w:pPr>
                        <w:pStyle w:val="ListParagraph"/>
                        <w:jc w:val="both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EE5E5A" w14:textId="77777777" w:rsidR="009544F4" w:rsidRPr="00C64ABE" w:rsidRDefault="009544F4" w:rsidP="009544F4">
      <w:pPr>
        <w:pStyle w:val="ListParagraph"/>
        <w:tabs>
          <w:tab w:val="left" w:pos="180"/>
        </w:tabs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</w:rPr>
      </w:pPr>
    </w:p>
    <w:p w14:paraId="00A53E8D" w14:textId="414B53B6" w:rsidR="0098624F" w:rsidRPr="00116790" w:rsidRDefault="00D77466" w:rsidP="00D77466">
      <w:pPr>
        <w:pStyle w:val="ListParagraph"/>
        <w:numPr>
          <w:ilvl w:val="0"/>
          <w:numId w:val="2"/>
        </w:numPr>
        <w:spacing w:after="0"/>
        <w:ind w:left="720" w:hanging="72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116790">
        <w:rPr>
          <w:rFonts w:ascii="Arial" w:hAnsi="Arial" w:cs="Arial"/>
          <w:b/>
          <w:bCs/>
          <w:color w:val="C00000"/>
          <w:sz w:val="24"/>
          <w:szCs w:val="24"/>
        </w:rPr>
        <w:t>Amended IP law passed by the National Assembly</w:t>
      </w:r>
    </w:p>
    <w:p w14:paraId="004EC82E" w14:textId="77777777" w:rsidR="00381BF7" w:rsidRPr="00C64ABE" w:rsidRDefault="00381BF7" w:rsidP="00023510">
      <w:pPr>
        <w:spacing w:after="0"/>
        <w:ind w:left="720"/>
        <w:jc w:val="both"/>
        <w:rPr>
          <w:rFonts w:ascii="Arial" w:hAnsi="Arial" w:cs="Arial"/>
        </w:rPr>
      </w:pPr>
    </w:p>
    <w:p w14:paraId="1C20EBC4" w14:textId="1626220A" w:rsidR="007B24F3" w:rsidRPr="00C64ABE" w:rsidRDefault="007B24F3" w:rsidP="00C64ABE">
      <w:pPr>
        <w:spacing w:after="0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On June 16</w:t>
      </w:r>
      <w:r w:rsidRPr="00C64ABE">
        <w:rPr>
          <w:rFonts w:ascii="Arial" w:hAnsi="Arial" w:cs="Arial"/>
          <w:vertAlign w:val="superscript"/>
        </w:rPr>
        <w:t>th</w:t>
      </w:r>
      <w:r w:rsidRPr="00C64ABE">
        <w:rPr>
          <w:rFonts w:ascii="Arial" w:hAnsi="Arial" w:cs="Arial"/>
        </w:rPr>
        <w:t xml:space="preserve">, 2022, the National Assembly officially passed the Law amending and supplementing </w:t>
      </w:r>
      <w:proofErr w:type="gramStart"/>
      <w:r w:rsidRPr="00C64ABE">
        <w:rPr>
          <w:rFonts w:ascii="Arial" w:hAnsi="Arial" w:cs="Arial"/>
        </w:rPr>
        <w:t>a number of</w:t>
      </w:r>
      <w:proofErr w:type="gramEnd"/>
      <w:r w:rsidRPr="00C64ABE">
        <w:rPr>
          <w:rFonts w:ascii="Arial" w:hAnsi="Arial" w:cs="Arial"/>
        </w:rPr>
        <w:t xml:space="preserve"> articles of the Law on Intellectual Property (“</w:t>
      </w:r>
      <w:r w:rsidRPr="00C64ABE">
        <w:rPr>
          <w:rFonts w:ascii="Arial" w:hAnsi="Arial" w:cs="Arial"/>
          <w:b/>
          <w:bCs/>
        </w:rPr>
        <w:t>amended IP Law</w:t>
      </w:r>
      <w:r w:rsidRPr="00C64ABE">
        <w:rPr>
          <w:rFonts w:ascii="Arial" w:hAnsi="Arial" w:cs="Arial"/>
        </w:rPr>
        <w:t>”). Some notable points of this Law include:</w:t>
      </w:r>
    </w:p>
    <w:p w14:paraId="47EED2F7" w14:textId="77777777" w:rsidR="00010305" w:rsidRPr="00C64ABE" w:rsidRDefault="00010305" w:rsidP="00010305">
      <w:pPr>
        <w:spacing w:after="0"/>
        <w:rPr>
          <w:rFonts w:ascii="Arial" w:hAnsi="Arial" w:cs="Arial"/>
        </w:rPr>
      </w:pPr>
    </w:p>
    <w:p w14:paraId="30442105" w14:textId="4DB642EB" w:rsidR="00AF54F4" w:rsidRPr="00C64ABE" w:rsidRDefault="00AF54F4" w:rsidP="000470C9">
      <w:pPr>
        <w:pStyle w:val="ListParagraph"/>
        <w:numPr>
          <w:ilvl w:val="0"/>
          <w:numId w:val="25"/>
        </w:numPr>
        <w:ind w:left="108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Under the amended IP Law, Vietnam will recognize sound marks, which shows the country’s efforts to comply with international treaties and agreements to which it is a party, such as the EVFTA and CPTPP</w:t>
      </w:r>
      <w:r w:rsidR="0071282D" w:rsidRPr="00C64ABE">
        <w:rPr>
          <w:rFonts w:ascii="Arial" w:hAnsi="Arial" w:cs="Arial"/>
        </w:rPr>
        <w:t xml:space="preserve">. </w:t>
      </w:r>
      <w:r w:rsidR="007B24F3" w:rsidRPr="00C64ABE">
        <w:rPr>
          <w:rFonts w:ascii="Arial" w:hAnsi="Arial" w:cs="Arial"/>
        </w:rPr>
        <w:t xml:space="preserve">Thus, </w:t>
      </w:r>
      <w:r w:rsidR="0071282D" w:rsidRPr="00C64ABE">
        <w:rPr>
          <w:rFonts w:ascii="Arial" w:hAnsi="Arial" w:cs="Arial"/>
        </w:rPr>
        <w:t xml:space="preserve">Article 72.1 provides for that a trademark is a visible sign in the form of letters, words, pictures, figures, including three-dimensional shapes or a combination thereof, represented in one or more colors or is a sound sign represented in graphical </w:t>
      </w:r>
      <w:proofErr w:type="gramStart"/>
      <w:r w:rsidR="0071282D" w:rsidRPr="00C64ABE">
        <w:rPr>
          <w:rFonts w:ascii="Arial" w:hAnsi="Arial" w:cs="Arial"/>
        </w:rPr>
        <w:t>representation</w:t>
      </w:r>
      <w:r w:rsidR="007B24F3" w:rsidRPr="00C64ABE">
        <w:rPr>
          <w:rFonts w:ascii="Arial" w:hAnsi="Arial" w:cs="Arial"/>
        </w:rPr>
        <w:t>;</w:t>
      </w:r>
      <w:proofErr w:type="gramEnd"/>
      <w:r w:rsidR="007B24F3" w:rsidRPr="00C64ABE">
        <w:rPr>
          <w:rFonts w:ascii="Arial" w:hAnsi="Arial" w:cs="Arial"/>
        </w:rPr>
        <w:t xml:space="preserve"> </w:t>
      </w:r>
    </w:p>
    <w:p w14:paraId="14174D8D" w14:textId="77777777" w:rsidR="007B24F3" w:rsidRPr="00C64ABE" w:rsidRDefault="007B24F3" w:rsidP="000470C9">
      <w:pPr>
        <w:pStyle w:val="ListParagraph"/>
        <w:ind w:left="1080"/>
        <w:jc w:val="both"/>
        <w:rPr>
          <w:rFonts w:ascii="Arial" w:hAnsi="Arial" w:cs="Arial"/>
        </w:rPr>
      </w:pPr>
    </w:p>
    <w:p w14:paraId="1E5F1A3D" w14:textId="7FE96BEE" w:rsidR="00AF54F4" w:rsidRPr="00C64ABE" w:rsidRDefault="0071282D" w:rsidP="000470C9">
      <w:pPr>
        <w:pStyle w:val="ListParagraph"/>
        <w:numPr>
          <w:ilvl w:val="0"/>
          <w:numId w:val="25"/>
        </w:numPr>
        <w:ind w:left="108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The criteria for co-authorship have been clarified with more details regarding the number of authors (from two authors and above), the contribution of the authors, the intent of the authors, </w:t>
      </w:r>
      <w:proofErr w:type="spellStart"/>
      <w:proofErr w:type="gramStart"/>
      <w:r w:rsidRPr="00C64ABE">
        <w:rPr>
          <w:rFonts w:ascii="Arial" w:hAnsi="Arial" w:cs="Arial"/>
        </w:rPr>
        <w:t>etc</w:t>
      </w:r>
      <w:proofErr w:type="spellEnd"/>
      <w:r w:rsidR="007B24F3" w:rsidRPr="00C64ABE">
        <w:rPr>
          <w:rFonts w:ascii="Arial" w:hAnsi="Arial" w:cs="Arial"/>
        </w:rPr>
        <w:t>;</w:t>
      </w:r>
      <w:proofErr w:type="gramEnd"/>
      <w:r w:rsidR="007B24F3" w:rsidRPr="00C64ABE">
        <w:rPr>
          <w:rFonts w:ascii="Arial" w:hAnsi="Arial" w:cs="Arial"/>
        </w:rPr>
        <w:t xml:space="preserve"> </w:t>
      </w:r>
    </w:p>
    <w:p w14:paraId="75D92E01" w14:textId="77777777" w:rsidR="00A06C24" w:rsidRPr="00C64ABE" w:rsidRDefault="00A06C24" w:rsidP="000470C9">
      <w:pPr>
        <w:pStyle w:val="ListParagraph"/>
        <w:ind w:left="1080"/>
        <w:jc w:val="both"/>
        <w:rPr>
          <w:rFonts w:ascii="Arial" w:hAnsi="Arial" w:cs="Arial"/>
        </w:rPr>
      </w:pPr>
    </w:p>
    <w:p w14:paraId="2E97E809" w14:textId="78B80062" w:rsidR="00C96C97" w:rsidRPr="00C64ABE" w:rsidRDefault="007B24F3" w:rsidP="000470C9">
      <w:pPr>
        <w:pStyle w:val="ListParagraph"/>
        <w:numPr>
          <w:ilvl w:val="0"/>
          <w:numId w:val="25"/>
        </w:numPr>
        <w:ind w:left="108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T</w:t>
      </w:r>
      <w:r w:rsidR="00C96C97" w:rsidRPr="00C64ABE">
        <w:rPr>
          <w:rFonts w:ascii="Arial" w:hAnsi="Arial" w:cs="Arial"/>
        </w:rPr>
        <w:t xml:space="preserve">he National Assembly agreed to keep administrative sanctions as one of the measures to deal with IP </w:t>
      </w:r>
      <w:proofErr w:type="gramStart"/>
      <w:r w:rsidR="00C96C97" w:rsidRPr="00C64ABE">
        <w:rPr>
          <w:rFonts w:ascii="Arial" w:hAnsi="Arial" w:cs="Arial"/>
        </w:rPr>
        <w:t>infringement</w:t>
      </w:r>
      <w:r w:rsidRPr="00C64ABE">
        <w:rPr>
          <w:rFonts w:ascii="Arial" w:hAnsi="Arial" w:cs="Arial"/>
        </w:rPr>
        <w:t>;</w:t>
      </w:r>
      <w:proofErr w:type="gramEnd"/>
      <w:r w:rsidRPr="00C64ABE">
        <w:rPr>
          <w:rFonts w:ascii="Arial" w:hAnsi="Arial" w:cs="Arial"/>
        </w:rPr>
        <w:t xml:space="preserve"> </w:t>
      </w:r>
    </w:p>
    <w:p w14:paraId="24840B73" w14:textId="77777777" w:rsidR="002E6DB9" w:rsidRPr="00C64ABE" w:rsidRDefault="002E6DB9" w:rsidP="000470C9">
      <w:pPr>
        <w:pStyle w:val="ListParagraph"/>
        <w:ind w:left="1080"/>
        <w:jc w:val="both"/>
        <w:rPr>
          <w:rFonts w:ascii="Arial" w:hAnsi="Arial" w:cs="Arial"/>
        </w:rPr>
      </w:pPr>
    </w:p>
    <w:p w14:paraId="1915C2F0" w14:textId="144A5770" w:rsidR="00C96C97" w:rsidRPr="00C64ABE" w:rsidRDefault="00C96C97" w:rsidP="000470C9">
      <w:pPr>
        <w:pStyle w:val="ListParagraph"/>
        <w:numPr>
          <w:ilvl w:val="0"/>
          <w:numId w:val="25"/>
        </w:numPr>
        <w:ind w:left="108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The </w:t>
      </w:r>
      <w:r w:rsidR="002E6DB9" w:rsidRPr="00C64ABE">
        <w:rPr>
          <w:rFonts w:ascii="Arial" w:hAnsi="Arial" w:cs="Arial"/>
        </w:rPr>
        <w:t xml:space="preserve">amended </w:t>
      </w:r>
      <w:r w:rsidRPr="00C64ABE">
        <w:rPr>
          <w:rFonts w:ascii="Arial" w:hAnsi="Arial" w:cs="Arial"/>
        </w:rPr>
        <w:t>IP Law, for the first time, legalizes the act of “bad faith” into a legal ground allowing a third party to oppose a trademark application.</w:t>
      </w:r>
    </w:p>
    <w:p w14:paraId="4AAAB5EE" w14:textId="26B66859" w:rsidR="00C96C97" w:rsidRPr="00C64ABE" w:rsidRDefault="00C96C97" w:rsidP="00C64ABE">
      <w:pPr>
        <w:snapToGrid w:val="0"/>
        <w:spacing w:after="0" w:line="264" w:lineRule="auto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Other new regulations shall be updated by our IP team soon. </w:t>
      </w:r>
    </w:p>
    <w:p w14:paraId="185AC930" w14:textId="77777777" w:rsidR="00010305" w:rsidRPr="00C64ABE" w:rsidRDefault="00010305" w:rsidP="000470C9">
      <w:pPr>
        <w:spacing w:after="0"/>
        <w:ind w:left="720"/>
        <w:jc w:val="both"/>
        <w:rPr>
          <w:rFonts w:ascii="Arial" w:hAnsi="Arial" w:cs="Arial"/>
        </w:rPr>
      </w:pPr>
    </w:p>
    <w:p w14:paraId="275B1B24" w14:textId="2046DF07" w:rsidR="002E6DB9" w:rsidRPr="00C64ABE" w:rsidRDefault="002E6DB9" w:rsidP="000470C9">
      <w:pPr>
        <w:spacing w:after="0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The amended IP Law shall take effect from January 1</w:t>
      </w:r>
      <w:r w:rsidRPr="00C64ABE">
        <w:rPr>
          <w:rFonts w:ascii="Arial" w:hAnsi="Arial" w:cs="Arial"/>
          <w:vertAlign w:val="superscript"/>
        </w:rPr>
        <w:t>st</w:t>
      </w:r>
      <w:r w:rsidRPr="00C64ABE">
        <w:rPr>
          <w:rFonts w:ascii="Arial" w:hAnsi="Arial" w:cs="Arial"/>
        </w:rPr>
        <w:t>, 2023, except for the regulation on protection of sound trademarks that took effect from January 14</w:t>
      </w:r>
      <w:r w:rsidRPr="00C64ABE">
        <w:rPr>
          <w:rFonts w:ascii="Arial" w:hAnsi="Arial" w:cs="Arial"/>
          <w:vertAlign w:val="superscript"/>
        </w:rPr>
        <w:t>th</w:t>
      </w:r>
      <w:r w:rsidRPr="00C64ABE">
        <w:rPr>
          <w:rFonts w:ascii="Arial" w:hAnsi="Arial" w:cs="Arial"/>
        </w:rPr>
        <w:t>, 2022, while the provisions on protection of test data for agricultural chemicals take effect from January 14</w:t>
      </w:r>
      <w:r w:rsidRPr="00C64ABE">
        <w:rPr>
          <w:rFonts w:ascii="Arial" w:hAnsi="Arial" w:cs="Arial"/>
          <w:vertAlign w:val="superscript"/>
        </w:rPr>
        <w:t>th</w:t>
      </w:r>
      <w:r w:rsidRPr="00C64ABE">
        <w:rPr>
          <w:rFonts w:ascii="Arial" w:hAnsi="Arial" w:cs="Arial"/>
        </w:rPr>
        <w:t>, 2024.</w:t>
      </w:r>
    </w:p>
    <w:p w14:paraId="445E78D4" w14:textId="77777777" w:rsidR="00D77466" w:rsidRPr="00C64ABE" w:rsidRDefault="00D77466" w:rsidP="00075B24">
      <w:pPr>
        <w:spacing w:after="0" w:line="240" w:lineRule="auto"/>
        <w:ind w:left="720"/>
        <w:rPr>
          <w:rFonts w:ascii="Arial" w:hAnsi="Arial" w:cs="Arial"/>
        </w:rPr>
      </w:pPr>
    </w:p>
    <w:p w14:paraId="593B3843" w14:textId="12AE7575" w:rsidR="00CD6571" w:rsidRPr="00116790" w:rsidRDefault="001C49DC" w:rsidP="000470C9">
      <w:pPr>
        <w:spacing w:after="0"/>
        <w:jc w:val="both"/>
        <w:rPr>
          <w:rFonts w:ascii="Arial" w:hAnsi="Arial" w:cs="Arial"/>
          <w:b/>
          <w:bCs/>
          <w:color w:val="C00000"/>
          <w:sz w:val="24"/>
          <w:szCs w:val="24"/>
        </w:rPr>
      </w:pPr>
      <w:r w:rsidRPr="00116790">
        <w:rPr>
          <w:rFonts w:ascii="Arial" w:hAnsi="Arial" w:cs="Arial"/>
          <w:b/>
          <w:bCs/>
          <w:color w:val="C00000"/>
          <w:sz w:val="24"/>
          <w:szCs w:val="24"/>
        </w:rPr>
        <w:t>2.</w:t>
      </w:r>
      <w:r w:rsidRPr="00116790">
        <w:rPr>
          <w:rFonts w:ascii="Arial" w:hAnsi="Arial" w:cs="Arial"/>
          <w:b/>
          <w:bCs/>
          <w:color w:val="C00000"/>
          <w:sz w:val="24"/>
          <w:szCs w:val="24"/>
        </w:rPr>
        <w:tab/>
      </w:r>
      <w:r w:rsidR="000470C9" w:rsidRPr="00116790">
        <w:rPr>
          <w:rFonts w:ascii="Arial" w:hAnsi="Arial" w:cs="Arial"/>
          <w:b/>
          <w:bCs/>
          <w:color w:val="C00000"/>
          <w:sz w:val="24"/>
          <w:szCs w:val="24"/>
        </w:rPr>
        <w:t>Simplifying the application dossier for an inland shipping license</w:t>
      </w:r>
    </w:p>
    <w:p w14:paraId="173DACE4" w14:textId="2C3B7D83" w:rsidR="0062791D" w:rsidRPr="00C64ABE" w:rsidRDefault="0062791D" w:rsidP="0062791D">
      <w:pPr>
        <w:pStyle w:val="ListParagraph"/>
        <w:spacing w:after="0"/>
        <w:jc w:val="both"/>
        <w:rPr>
          <w:rFonts w:ascii="Arial" w:hAnsi="Arial" w:cs="Arial"/>
          <w:b/>
          <w:bCs/>
        </w:rPr>
      </w:pPr>
    </w:p>
    <w:p w14:paraId="10735C12" w14:textId="5388699B" w:rsidR="00B04650" w:rsidRPr="00C64ABE" w:rsidRDefault="00B04650" w:rsidP="0047067B">
      <w:pPr>
        <w:spacing w:after="0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On June 16</w:t>
      </w:r>
      <w:r w:rsidRPr="00C64ABE">
        <w:rPr>
          <w:rFonts w:ascii="Arial" w:hAnsi="Arial" w:cs="Arial"/>
          <w:vertAlign w:val="superscript"/>
        </w:rPr>
        <w:t>th</w:t>
      </w:r>
      <w:r w:rsidRPr="00C64ABE">
        <w:rPr>
          <w:rFonts w:ascii="Arial" w:hAnsi="Arial" w:cs="Arial"/>
        </w:rPr>
        <w:t xml:space="preserve">, 2022, the Minister of Transport issued Circular 08/2022/TT-BGTVT amending Circulars related to business activities in the maritime sector. </w:t>
      </w:r>
    </w:p>
    <w:p w14:paraId="29BED650" w14:textId="77777777" w:rsidR="0047067B" w:rsidRPr="00C64ABE" w:rsidRDefault="0047067B" w:rsidP="0047067B">
      <w:pPr>
        <w:spacing w:after="0"/>
        <w:ind w:left="720"/>
        <w:jc w:val="both"/>
        <w:rPr>
          <w:rFonts w:ascii="Arial" w:hAnsi="Arial" w:cs="Arial"/>
        </w:rPr>
      </w:pPr>
    </w:p>
    <w:p w14:paraId="1EA6D3E5" w14:textId="77777777" w:rsidR="00B04650" w:rsidRPr="00C64ABE" w:rsidRDefault="00B04650" w:rsidP="0047067B">
      <w:pPr>
        <w:spacing w:after="0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lastRenderedPageBreak/>
        <w:t xml:space="preserve">Accordingly, the application for an inland sea transport license for the transport of passengers and luggage from a tourist ship to the mainland includes: </w:t>
      </w:r>
    </w:p>
    <w:p w14:paraId="7817F039" w14:textId="77777777" w:rsidR="0047067B" w:rsidRPr="00C64ABE" w:rsidRDefault="0047067B" w:rsidP="0047067B">
      <w:pPr>
        <w:spacing w:after="0"/>
        <w:ind w:left="720"/>
        <w:jc w:val="both"/>
        <w:rPr>
          <w:rFonts w:ascii="Arial" w:hAnsi="Arial" w:cs="Arial"/>
        </w:rPr>
      </w:pPr>
    </w:p>
    <w:p w14:paraId="2070D5A5" w14:textId="05145799" w:rsidR="00B04650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-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>An application form according to the form specified in Appendix I issued together with Circular 50/2016/TT-</w:t>
      </w:r>
      <w:proofErr w:type="gramStart"/>
      <w:r w:rsidR="00B04650" w:rsidRPr="00C64ABE">
        <w:rPr>
          <w:rFonts w:ascii="Arial" w:hAnsi="Arial" w:cs="Arial"/>
        </w:rPr>
        <w:t>BGTVT;</w:t>
      </w:r>
      <w:proofErr w:type="gramEnd"/>
      <w:r w:rsidR="00B04650" w:rsidRPr="00C64ABE">
        <w:rPr>
          <w:rFonts w:ascii="Arial" w:hAnsi="Arial" w:cs="Arial"/>
        </w:rPr>
        <w:t xml:space="preserve"> </w:t>
      </w:r>
    </w:p>
    <w:p w14:paraId="2C99C176" w14:textId="77777777" w:rsidR="0047067B" w:rsidRPr="00C64ABE" w:rsidRDefault="0047067B" w:rsidP="0047067B">
      <w:pPr>
        <w:spacing w:after="0"/>
        <w:ind w:left="720"/>
        <w:jc w:val="both"/>
        <w:rPr>
          <w:rFonts w:ascii="Arial" w:hAnsi="Arial" w:cs="Arial"/>
        </w:rPr>
      </w:pPr>
    </w:p>
    <w:p w14:paraId="4E938064" w14:textId="0A971D2A" w:rsidR="00B04650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-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 xml:space="preserve">01 copy of Certificate of Ship </w:t>
      </w:r>
      <w:proofErr w:type="gramStart"/>
      <w:r w:rsidR="00B04650" w:rsidRPr="00C64ABE">
        <w:rPr>
          <w:rFonts w:ascii="Arial" w:hAnsi="Arial" w:cs="Arial"/>
        </w:rPr>
        <w:t>Registration;</w:t>
      </w:r>
      <w:proofErr w:type="gramEnd"/>
      <w:r w:rsidR="00B04650" w:rsidRPr="00C64ABE">
        <w:rPr>
          <w:rFonts w:ascii="Arial" w:hAnsi="Arial" w:cs="Arial"/>
        </w:rPr>
        <w:t xml:space="preserve"> </w:t>
      </w:r>
    </w:p>
    <w:p w14:paraId="015AA853" w14:textId="77777777" w:rsidR="0047067B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</w:p>
    <w:p w14:paraId="73F944A8" w14:textId="62469CDD" w:rsidR="00B04650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-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>01 set of ship registration documents including certificates of technical safety and environmental protection issued to ships (copy) as prescribed in Circular 55/2019/TT-</w:t>
      </w:r>
      <w:proofErr w:type="gramStart"/>
      <w:r w:rsidR="00B04650" w:rsidRPr="00C64ABE">
        <w:rPr>
          <w:rFonts w:ascii="Arial" w:hAnsi="Arial" w:cs="Arial"/>
        </w:rPr>
        <w:t>BGTVT;</w:t>
      </w:r>
      <w:proofErr w:type="gramEnd"/>
    </w:p>
    <w:p w14:paraId="019814BB" w14:textId="77777777" w:rsidR="0047067B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</w:p>
    <w:p w14:paraId="5DE955E1" w14:textId="49FCA480" w:rsidR="00B04650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-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>01 copy from the master book or a copy and present the original for comparison or a legally valid electronic copy issued by a competent authority of one of the following papers:</w:t>
      </w:r>
    </w:p>
    <w:p w14:paraId="768DF221" w14:textId="77777777" w:rsidR="0047067B" w:rsidRPr="00C64ABE" w:rsidRDefault="0047067B" w:rsidP="0047067B">
      <w:pPr>
        <w:spacing w:after="0"/>
        <w:ind w:left="720"/>
        <w:jc w:val="both"/>
        <w:rPr>
          <w:rFonts w:ascii="Arial" w:hAnsi="Arial" w:cs="Arial"/>
        </w:rPr>
      </w:pPr>
    </w:p>
    <w:p w14:paraId="515E71BE" w14:textId="3E0FDAAE" w:rsidR="00B04650" w:rsidRPr="00C64ABE" w:rsidRDefault="0047067B" w:rsidP="001F06AC">
      <w:pPr>
        <w:spacing w:after="0"/>
        <w:ind w:left="144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+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 xml:space="preserve">Agent </w:t>
      </w:r>
      <w:proofErr w:type="gramStart"/>
      <w:r w:rsidR="00B04650" w:rsidRPr="00C64ABE">
        <w:rPr>
          <w:rFonts w:ascii="Arial" w:hAnsi="Arial" w:cs="Arial"/>
        </w:rPr>
        <w:t>contract;</w:t>
      </w:r>
      <w:proofErr w:type="gramEnd"/>
      <w:r w:rsidR="00B04650" w:rsidRPr="00C64ABE">
        <w:rPr>
          <w:rFonts w:ascii="Arial" w:hAnsi="Arial" w:cs="Arial"/>
        </w:rPr>
        <w:t xml:space="preserve"> </w:t>
      </w:r>
    </w:p>
    <w:p w14:paraId="0AB60923" w14:textId="77777777" w:rsidR="0047067B" w:rsidRPr="00C64ABE" w:rsidRDefault="0047067B" w:rsidP="001F06AC">
      <w:pPr>
        <w:spacing w:after="0"/>
        <w:ind w:left="1440" w:hanging="360"/>
        <w:jc w:val="both"/>
        <w:rPr>
          <w:rFonts w:ascii="Arial" w:hAnsi="Arial" w:cs="Arial"/>
        </w:rPr>
      </w:pPr>
    </w:p>
    <w:p w14:paraId="22218651" w14:textId="01452353" w:rsidR="00B04650" w:rsidRPr="00C64ABE" w:rsidRDefault="0047067B" w:rsidP="001F06AC">
      <w:pPr>
        <w:spacing w:after="0"/>
        <w:ind w:left="144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+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>The letter of appointment of an agent representing the foreign ship owner (in case the applicant organization is the agent representing the foreign ship owner</w:t>
      </w:r>
      <w:proofErr w:type="gramStart"/>
      <w:r w:rsidR="00B04650" w:rsidRPr="00C64ABE">
        <w:rPr>
          <w:rFonts w:ascii="Arial" w:hAnsi="Arial" w:cs="Arial"/>
        </w:rPr>
        <w:t>);</w:t>
      </w:r>
      <w:proofErr w:type="gramEnd"/>
      <w:r w:rsidR="00B04650" w:rsidRPr="00C64ABE">
        <w:rPr>
          <w:rFonts w:ascii="Arial" w:hAnsi="Arial" w:cs="Arial"/>
        </w:rPr>
        <w:t xml:space="preserve"> </w:t>
      </w:r>
    </w:p>
    <w:p w14:paraId="1E454DEA" w14:textId="77777777" w:rsidR="0047067B" w:rsidRPr="00C64ABE" w:rsidRDefault="0047067B" w:rsidP="001F06AC">
      <w:pPr>
        <w:spacing w:after="0"/>
        <w:ind w:left="1440" w:hanging="360"/>
        <w:jc w:val="both"/>
        <w:rPr>
          <w:rFonts w:ascii="Arial" w:hAnsi="Arial" w:cs="Arial"/>
        </w:rPr>
      </w:pPr>
    </w:p>
    <w:p w14:paraId="0CDDC475" w14:textId="59348A32" w:rsidR="00B04650" w:rsidRPr="00C64ABE" w:rsidRDefault="0047067B" w:rsidP="001F06AC">
      <w:pPr>
        <w:spacing w:after="0"/>
        <w:ind w:left="1080" w:hanging="36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- </w:t>
      </w:r>
      <w:r w:rsidR="001F06AC" w:rsidRPr="00C64ABE">
        <w:rPr>
          <w:rFonts w:ascii="Arial" w:hAnsi="Arial" w:cs="Arial"/>
        </w:rPr>
        <w:tab/>
      </w:r>
      <w:r w:rsidR="00B04650" w:rsidRPr="00C64ABE">
        <w:rPr>
          <w:rFonts w:ascii="Arial" w:hAnsi="Arial" w:cs="Arial"/>
        </w:rPr>
        <w:t xml:space="preserve">Detailed plan for carrying out the transportation of passengers and luggage from the tourist ship to the mainland and vice versa. </w:t>
      </w:r>
    </w:p>
    <w:p w14:paraId="2410F55A" w14:textId="77777777" w:rsidR="0047067B" w:rsidRPr="00C64ABE" w:rsidRDefault="0047067B" w:rsidP="00B04650">
      <w:pPr>
        <w:spacing w:after="0"/>
        <w:jc w:val="both"/>
        <w:rPr>
          <w:rFonts w:ascii="Arial" w:hAnsi="Arial" w:cs="Arial"/>
        </w:rPr>
      </w:pPr>
    </w:p>
    <w:p w14:paraId="15DE5F60" w14:textId="3488E57E" w:rsidR="00B04650" w:rsidRPr="00C64ABE" w:rsidRDefault="00B04650" w:rsidP="0047067B">
      <w:pPr>
        <w:spacing w:after="0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 xml:space="preserve">Circular 08/2022/TT-BGTVT also adds an electronic copy of the agent contract or the letter of appointment of an agent representing the foreign shipowner, which can replace the paper copy. </w:t>
      </w:r>
    </w:p>
    <w:p w14:paraId="77CE57D1" w14:textId="77777777" w:rsidR="0047067B" w:rsidRPr="00C64ABE" w:rsidRDefault="0047067B" w:rsidP="0047067B">
      <w:pPr>
        <w:spacing w:after="0"/>
        <w:ind w:left="720"/>
        <w:jc w:val="both"/>
        <w:rPr>
          <w:rFonts w:ascii="Arial" w:hAnsi="Arial" w:cs="Arial"/>
        </w:rPr>
      </w:pPr>
    </w:p>
    <w:p w14:paraId="67A68D75" w14:textId="2438D21D" w:rsidR="00B04650" w:rsidRPr="00C64ABE" w:rsidRDefault="00B04650" w:rsidP="0047067B">
      <w:pPr>
        <w:spacing w:after="0"/>
        <w:ind w:left="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Circular 08/2022/TT-BGTVT takes effect from June 16</w:t>
      </w:r>
      <w:r w:rsidR="00503966" w:rsidRPr="00C64ABE">
        <w:rPr>
          <w:rFonts w:ascii="Arial" w:hAnsi="Arial" w:cs="Arial"/>
          <w:vertAlign w:val="superscript"/>
        </w:rPr>
        <w:t>th</w:t>
      </w:r>
      <w:r w:rsidRPr="00C64ABE">
        <w:rPr>
          <w:rFonts w:ascii="Arial" w:hAnsi="Arial" w:cs="Arial"/>
        </w:rPr>
        <w:t xml:space="preserve">, 2022. </w:t>
      </w:r>
    </w:p>
    <w:p w14:paraId="36864954" w14:textId="77777777" w:rsidR="001B12D0" w:rsidRPr="00C64ABE" w:rsidRDefault="001B12D0" w:rsidP="00CD6571">
      <w:pPr>
        <w:spacing w:after="0"/>
        <w:ind w:left="720"/>
        <w:jc w:val="both"/>
        <w:rPr>
          <w:rFonts w:ascii="Arial" w:hAnsi="Arial" w:cs="Arial"/>
        </w:rPr>
      </w:pPr>
    </w:p>
    <w:p w14:paraId="4A09396E" w14:textId="64BE4CEF" w:rsidR="003A70EC" w:rsidRPr="00C64ABE" w:rsidRDefault="003A70EC" w:rsidP="004D36FB">
      <w:pPr>
        <w:snapToGrid w:val="0"/>
        <w:spacing w:after="0" w:line="264" w:lineRule="auto"/>
        <w:ind w:left="-72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We hope this Newsletter would bring you useful information.</w:t>
      </w:r>
    </w:p>
    <w:p w14:paraId="49FA4728" w14:textId="77777777" w:rsidR="003A70EC" w:rsidRPr="00C64ABE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</w:p>
    <w:p w14:paraId="233AF886" w14:textId="77777777" w:rsidR="003A70EC" w:rsidRPr="00C64ABE" w:rsidRDefault="003A70EC" w:rsidP="004D36FB">
      <w:pPr>
        <w:pStyle w:val="ListParagraph"/>
        <w:snapToGrid w:val="0"/>
        <w:spacing w:after="0" w:line="264" w:lineRule="auto"/>
        <w:ind w:left="-720"/>
        <w:contextualSpacing w:val="0"/>
        <w:jc w:val="both"/>
        <w:rPr>
          <w:rFonts w:ascii="Arial" w:hAnsi="Arial" w:cs="Arial"/>
        </w:rPr>
      </w:pPr>
      <w:r w:rsidRPr="00C64ABE">
        <w:rPr>
          <w:rFonts w:ascii="Arial" w:hAnsi="Arial" w:cs="Arial"/>
        </w:rPr>
        <w:t>Best regards.</w:t>
      </w:r>
    </w:p>
    <w:p w14:paraId="3A493D05" w14:textId="7902615C" w:rsidR="00F75C13" w:rsidRPr="00C64ABE" w:rsidRDefault="00F75C13"/>
    <w:p w14:paraId="0068D673" w14:textId="11D7088C" w:rsidR="006F239E" w:rsidRPr="00C64ABE" w:rsidRDefault="006F239E"/>
    <w:tbl>
      <w:tblPr>
        <w:tblStyle w:val="TableGrid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9544F4" w:rsidRPr="00C64ABE" w14:paraId="477772EF" w14:textId="77777777" w:rsidTr="00EA5FBF">
        <w:trPr>
          <w:trHeight w:val="8029"/>
        </w:trPr>
        <w:tc>
          <w:tcPr>
            <w:tcW w:w="5684" w:type="dxa"/>
          </w:tcPr>
          <w:p w14:paraId="7CCDCFD2" w14:textId="77777777" w:rsidR="009544F4" w:rsidRPr="00C64ABE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EAA9E27" w14:textId="77777777" w:rsidR="009544F4" w:rsidRPr="00C64ABE" w:rsidRDefault="009544F4" w:rsidP="00EA5FB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4ABE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 wp14:anchorId="5D60430F" wp14:editId="1844405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304165</wp:posOffset>
                      </wp:positionV>
                      <wp:extent cx="3276600" cy="1404620"/>
                      <wp:effectExtent l="0" t="0" r="0" b="0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8E84A" w14:textId="77777777" w:rsidR="00D93626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Apolat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4C644755" w14:textId="7BDC3D02" w:rsidR="00D93626" w:rsidRPr="007D545C" w:rsidRDefault="00D93626" w:rsidP="009544F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D60430F" id="_x0000_s1028" type="#_x0000_t202" style="position:absolute;left:0;text-align:left;margin-left:-.05pt;margin-top:23.95pt;width:258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" fillcolor="#d8d8d8 [2732]" stroked="f">
                      <v:textbox style="mso-fit-shape-to-text:t">
                        <w:txbxContent>
                          <w:p w14:paraId="5028E84A" w14:textId="77777777" w:rsidR="00D93626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Apolat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4C644755" w14:textId="7BDC3D02" w:rsidR="00D93626" w:rsidRPr="007D545C" w:rsidRDefault="00D93626" w:rsidP="009544F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7282298A" w14:textId="77777777" w:rsidR="009544F4" w:rsidRPr="00C64ABE" w:rsidRDefault="009544F4" w:rsidP="00C64AB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64ABE">
              <w:rPr>
                <w:rFonts w:ascii="Arial" w:hAnsi="Arial" w:cs="Arial"/>
                <w:b/>
                <w:sz w:val="22"/>
                <w:szCs w:val="22"/>
              </w:rPr>
              <w:t>ABOUT US,</w:t>
            </w:r>
          </w:p>
          <w:p w14:paraId="09908ACF" w14:textId="77777777" w:rsidR="009544F4" w:rsidRPr="00C64ABE" w:rsidRDefault="009544F4" w:rsidP="00EA5FBF">
            <w:pPr>
              <w:ind w:left="142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29DCDA" w14:textId="77777777" w:rsidR="009544F4" w:rsidRPr="00C64ABE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C64ABE">
              <w:rPr>
                <w:rFonts w:ascii="Arial" w:hAnsi="Arial" w:cs="Arial"/>
                <w:shd w:val="clear" w:color="auto" w:fill="FFFFFF"/>
              </w:rPr>
              <w:t>Apolat</w:t>
            </w:r>
            <w:proofErr w:type="spellEnd"/>
            <w:r w:rsidRPr="00C64ABE">
              <w:rPr>
                <w:rFonts w:ascii="Arial" w:hAnsi="Arial" w:cs="Arial"/>
                <w:shd w:val="clear" w:color="auto" w:fill="FFFFFF"/>
              </w:rPr>
              <w:t xml:space="preserve"> Legal is a professional law firm with its offices in Ho Chi Minh city and Ha </w:t>
            </w:r>
            <w:proofErr w:type="spellStart"/>
            <w:r w:rsidRPr="00C64ABE">
              <w:rPr>
                <w:rFonts w:ascii="Arial" w:hAnsi="Arial" w:cs="Arial"/>
                <w:shd w:val="clear" w:color="auto" w:fill="FFFFFF"/>
              </w:rPr>
              <w:t>Noi</w:t>
            </w:r>
            <w:proofErr w:type="spellEnd"/>
            <w:r w:rsidRPr="00C64ABE">
              <w:rPr>
                <w:rFonts w:ascii="Arial" w:hAnsi="Arial" w:cs="Arial"/>
                <w:shd w:val="clear" w:color="auto" w:fill="FFFFFF"/>
              </w:rPr>
              <w:t xml:space="preserve"> city. The firm’s lawyer team specializes in almost all legal practice areas in Vietnam including Enterprise and Investment; Labor and Employment; Intellectual Property; Dispute Resolution; Real Estate and Construction; Information and Communication; Natural Resources and Environment; Transport; Industry and Trade; Education and Training; Finance and Banking; Agriculture; Legal Document Translation; Legal Training.</w:t>
            </w:r>
          </w:p>
          <w:p w14:paraId="742FF688" w14:textId="77777777" w:rsidR="009544F4" w:rsidRPr="00C64ABE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F11BEDB" w14:textId="77777777" w:rsidR="009544F4" w:rsidRPr="00C64ABE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4ABE">
              <w:rPr>
                <w:rFonts w:ascii="Arial" w:hAnsi="Arial" w:cs="Arial"/>
                <w:shd w:val="clear" w:color="auto" w:fill="FFFFFF"/>
              </w:rPr>
              <w:t>Our reputation and the quality of its services are reflected by our clients. We are serving nearly 1,000 clients both local and multi-national companies.</w:t>
            </w:r>
          </w:p>
          <w:p w14:paraId="57E0E765" w14:textId="77777777" w:rsidR="009544F4" w:rsidRPr="00C64ABE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</w:p>
          <w:p w14:paraId="6A1A0161" w14:textId="77777777" w:rsidR="009544F4" w:rsidRPr="00C64ABE" w:rsidRDefault="009544F4" w:rsidP="00B32E82">
            <w:pPr>
              <w:ind w:left="-4"/>
              <w:jc w:val="both"/>
              <w:rPr>
                <w:rFonts w:ascii="Arial" w:hAnsi="Arial" w:cs="Arial"/>
                <w:shd w:val="clear" w:color="auto" w:fill="FFFFFF"/>
              </w:rPr>
            </w:pPr>
            <w:r w:rsidRPr="00C64ABE">
              <w:rPr>
                <w:rFonts w:ascii="Arial" w:hAnsi="Arial" w:cs="Arial"/>
                <w:shd w:val="clear" w:color="auto" w:fill="FFFFFF"/>
              </w:rPr>
              <w:t>We are also honored to receive numerous recognitions and/or articles posted by world-leading and local organizations and publications including: The Law Association for Asia and the Pacific (</w:t>
            </w:r>
            <w:proofErr w:type="spellStart"/>
            <w:r w:rsidRPr="00C64ABE">
              <w:rPr>
                <w:rFonts w:ascii="Arial" w:hAnsi="Arial" w:cs="Arial"/>
                <w:shd w:val="clear" w:color="auto" w:fill="FFFFFF"/>
              </w:rPr>
              <w:t>LawAsia</w:t>
            </w:r>
            <w:proofErr w:type="spellEnd"/>
            <w:r w:rsidRPr="00C64ABE">
              <w:rPr>
                <w:rFonts w:ascii="Arial" w:hAnsi="Arial" w:cs="Arial"/>
                <w:shd w:val="clear" w:color="auto" w:fill="FFFFFF"/>
              </w:rPr>
              <w:t xml:space="preserve">, 1966), The Legal500, IP Link, IP </w:t>
            </w:r>
            <w:proofErr w:type="spellStart"/>
            <w:r w:rsidRPr="00C64ABE">
              <w:rPr>
                <w:rFonts w:ascii="Arial" w:hAnsi="Arial" w:cs="Arial"/>
                <w:shd w:val="clear" w:color="auto" w:fill="FFFFFF"/>
              </w:rPr>
              <w:t>Coster</w:t>
            </w:r>
            <w:proofErr w:type="spellEnd"/>
            <w:r w:rsidRPr="00C64ABE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C64ABE">
              <w:rPr>
                <w:rFonts w:ascii="Arial" w:hAnsi="Arial" w:cs="Arial"/>
                <w:shd w:val="clear" w:color="auto" w:fill="FFFFFF"/>
              </w:rPr>
              <w:t>Lexology</w:t>
            </w:r>
            <w:proofErr w:type="spellEnd"/>
            <w:r w:rsidRPr="00C64ABE">
              <w:rPr>
                <w:rFonts w:ascii="Arial" w:hAnsi="Arial" w:cs="Arial"/>
                <w:shd w:val="clear" w:color="auto" w:fill="FFFFFF"/>
              </w:rPr>
              <w:t>, Global Trade Review (GTR), The Saigon Times, etc.</w:t>
            </w:r>
          </w:p>
          <w:p w14:paraId="02B3D177" w14:textId="4B1D6871" w:rsidR="009544F4" w:rsidRPr="00C64ABE" w:rsidRDefault="009544F4" w:rsidP="00B32E82">
            <w:pPr>
              <w:ind w:left="-4"/>
              <w:jc w:val="both"/>
              <w:rPr>
                <w:rFonts w:ascii="Arial" w:hAnsi="Arial" w:cs="Arial"/>
                <w:color w:val="404040" w:themeColor="text1" w:themeTint="BF"/>
                <w:sz w:val="22"/>
                <w:szCs w:val="22"/>
                <w:shd w:val="clear" w:color="auto" w:fill="FFFFFF"/>
              </w:rPr>
            </w:pPr>
          </w:p>
        </w:tc>
      </w:tr>
    </w:tbl>
    <w:p w14:paraId="4C811736" w14:textId="77777777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9544F4" w:rsidRPr="00C64ABE" w14:paraId="3EADA742" w14:textId="77777777" w:rsidTr="00EA5FBF">
        <w:trPr>
          <w:trHeight w:val="7290"/>
        </w:trPr>
        <w:tc>
          <w:tcPr>
            <w:tcW w:w="5580" w:type="dxa"/>
          </w:tcPr>
          <w:p w14:paraId="0F64620A" w14:textId="77777777" w:rsidR="009544F4" w:rsidRPr="00C64ABE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64ABE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Contacts:</w:t>
            </w:r>
          </w:p>
          <w:p w14:paraId="5B89163F" w14:textId="77777777" w:rsidR="009544F4" w:rsidRPr="00C64ABE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35275C48" w14:textId="77777777" w:rsidR="009544F4" w:rsidRPr="00C64ABE" w:rsidRDefault="009544F4" w:rsidP="00EA5FBF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C64AB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HO CHI MINH CITY (Head office)</w:t>
            </w:r>
          </w:p>
          <w:p w14:paraId="420C177D" w14:textId="2FCE2220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5</w:t>
            </w:r>
            <w:r w:rsidRPr="00C64AB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C64ABE">
              <w:rPr>
                <w:rFonts w:ascii="Arial" w:hAnsi="Arial" w:cs="Arial"/>
                <w:sz w:val="22"/>
                <w:szCs w:val="22"/>
              </w:rPr>
              <w:t xml:space="preserve"> Floor, IMM Building</w:t>
            </w:r>
            <w:r w:rsidRPr="00C64ABE">
              <w:rPr>
                <w:rFonts w:ascii="Arial" w:hAnsi="Arial" w:cs="Arial"/>
                <w:sz w:val="22"/>
                <w:szCs w:val="22"/>
              </w:rPr>
              <w:cr/>
              <w:t xml:space="preserve">99-101 Nguyen </w:t>
            </w:r>
            <w:proofErr w:type="spellStart"/>
            <w:r w:rsidRPr="00C64ABE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C64AB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4ABE">
              <w:rPr>
                <w:rFonts w:ascii="Arial" w:hAnsi="Arial" w:cs="Arial"/>
                <w:sz w:val="22"/>
                <w:szCs w:val="22"/>
              </w:rPr>
              <w:t>Chieu</w:t>
            </w:r>
            <w:proofErr w:type="spellEnd"/>
            <w:r w:rsidRPr="00C64ABE">
              <w:rPr>
                <w:rFonts w:ascii="Arial" w:hAnsi="Arial" w:cs="Arial"/>
                <w:sz w:val="22"/>
                <w:szCs w:val="22"/>
              </w:rPr>
              <w:t>, District 3</w:t>
            </w:r>
            <w:r w:rsidRPr="00C64ABE">
              <w:rPr>
                <w:rFonts w:ascii="Arial" w:hAnsi="Arial" w:cs="Arial"/>
                <w:sz w:val="22"/>
                <w:szCs w:val="22"/>
              </w:rPr>
              <w:cr/>
              <w:t>Ho Chi Minh City, Vietnam</w:t>
            </w:r>
          </w:p>
          <w:p w14:paraId="64D117C7" w14:textId="77777777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8A2ACC" w14:textId="77777777" w:rsidR="009544F4" w:rsidRPr="00C64ABE" w:rsidRDefault="009544F4" w:rsidP="00EA5FBF">
            <w:pPr>
              <w:spacing w:line="264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C64AB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THE BRANCH IN HA NOI CITY</w:t>
            </w:r>
          </w:p>
          <w:p w14:paraId="14C32487" w14:textId="77777777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Room A8, 29th Floor, East Tower, Lotte Center</w:t>
            </w:r>
          </w:p>
          <w:p w14:paraId="1D5D0FC9" w14:textId="77777777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 xml:space="preserve">54 Lieu </w:t>
            </w:r>
            <w:proofErr w:type="spellStart"/>
            <w:r w:rsidRPr="00C64ABE">
              <w:rPr>
                <w:rFonts w:ascii="Arial" w:hAnsi="Arial" w:cs="Arial"/>
                <w:sz w:val="22"/>
                <w:szCs w:val="22"/>
              </w:rPr>
              <w:t>Giai</w:t>
            </w:r>
            <w:proofErr w:type="spellEnd"/>
            <w:r w:rsidRPr="00C64ABE">
              <w:rPr>
                <w:rFonts w:ascii="Arial" w:hAnsi="Arial" w:cs="Arial"/>
                <w:sz w:val="22"/>
                <w:szCs w:val="22"/>
              </w:rPr>
              <w:t xml:space="preserve">, Cong Vi Ward, Ba </w:t>
            </w:r>
            <w:proofErr w:type="spellStart"/>
            <w:r w:rsidRPr="00C64ABE">
              <w:rPr>
                <w:rFonts w:ascii="Arial" w:hAnsi="Arial" w:cs="Arial"/>
                <w:sz w:val="22"/>
                <w:szCs w:val="22"/>
              </w:rPr>
              <w:t>Dinh</w:t>
            </w:r>
            <w:proofErr w:type="spellEnd"/>
            <w:r w:rsidRPr="00C64ABE">
              <w:rPr>
                <w:rFonts w:ascii="Arial" w:hAnsi="Arial" w:cs="Arial"/>
                <w:sz w:val="22"/>
                <w:szCs w:val="22"/>
              </w:rPr>
              <w:t xml:space="preserve"> District</w:t>
            </w:r>
          </w:p>
          <w:p w14:paraId="1633431A" w14:textId="77777777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Hanoi City, Vietnam</w:t>
            </w:r>
          </w:p>
          <w:p w14:paraId="646B3892" w14:textId="77777777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63294" w14:textId="1FA90ED3" w:rsidR="009544F4" w:rsidRPr="00C64ABE" w:rsidRDefault="009544F4" w:rsidP="00EA5F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Tel: +84-28-3899 8683</w:t>
            </w:r>
            <w:r w:rsidRPr="00C64ABE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8" w:history="1">
              <w:r w:rsidRPr="00C64ABE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C64A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BAEFCB4" w14:textId="77777777" w:rsidR="009544F4" w:rsidRPr="00C64ABE" w:rsidRDefault="009544F4" w:rsidP="00EA5FBF">
            <w:pPr>
              <w:spacing w:line="264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9" w:history="1">
              <w:r w:rsidRPr="00C64ABE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2576F627" w14:textId="77777777" w:rsidR="009544F4" w:rsidRPr="00C64ABE" w:rsidRDefault="009544F4" w:rsidP="00C64ABE">
            <w:pPr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5FCE03A4" w14:textId="77777777" w:rsidR="009544F4" w:rsidRPr="00C64ABE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</w:p>
          <w:p w14:paraId="7D6EA3BC" w14:textId="77777777" w:rsidR="009544F4" w:rsidRPr="00C64ABE" w:rsidRDefault="009544F4" w:rsidP="00EA5FBF">
            <w:pPr>
              <w:ind w:left="16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</w:pPr>
            <w:r w:rsidRPr="00C64ABE">
              <w:rPr>
                <w:rFonts w:ascii="Arial" w:hAnsi="Arial" w:cs="Arial"/>
                <w:b/>
                <w:bCs/>
                <w:color w:val="C00000"/>
                <w:sz w:val="22"/>
                <w:szCs w:val="22"/>
              </w:rPr>
              <w:t>SINGAPORE (Affiliated office)</w:t>
            </w:r>
          </w:p>
          <w:p w14:paraId="188C587D" w14:textId="33AA7DB5" w:rsidR="009544F4" w:rsidRPr="00C64ABE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 xml:space="preserve">#26-10, SBF Center, </w:t>
            </w:r>
          </w:p>
          <w:p w14:paraId="5B2B6A2E" w14:textId="77777777" w:rsidR="009544F4" w:rsidRPr="00C64ABE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160 Robinson Road</w:t>
            </w:r>
          </w:p>
          <w:p w14:paraId="2B955E73" w14:textId="77777777" w:rsidR="009544F4" w:rsidRPr="00C64ABE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Singapore 068914</w:t>
            </w:r>
          </w:p>
          <w:p w14:paraId="1C551F4C" w14:textId="77777777" w:rsidR="009544F4" w:rsidRPr="00C64ABE" w:rsidRDefault="009544F4" w:rsidP="00EA5FBF">
            <w:pPr>
              <w:ind w:left="1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>Tel: +84-93-2014 986</w:t>
            </w:r>
            <w:r w:rsidRPr="00C64ABE">
              <w:rPr>
                <w:rFonts w:ascii="Arial" w:hAnsi="Arial" w:cs="Arial"/>
                <w:sz w:val="22"/>
                <w:szCs w:val="22"/>
              </w:rPr>
              <w:cr/>
              <w:t xml:space="preserve">Email: </w:t>
            </w:r>
            <w:hyperlink r:id="rId10" w:history="1">
              <w:r w:rsidRPr="00C64ABE">
                <w:rPr>
                  <w:rStyle w:val="Hyperlink"/>
                  <w:rFonts w:ascii="Arial" w:hAnsi="Arial" w:cs="Arial"/>
                  <w:sz w:val="22"/>
                  <w:szCs w:val="22"/>
                </w:rPr>
                <w:t>info@apolatlegal.com</w:t>
              </w:r>
            </w:hyperlink>
            <w:r w:rsidRPr="00C64AB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E5EF6" w14:textId="77777777" w:rsidR="009544F4" w:rsidRPr="00C64ABE" w:rsidRDefault="009544F4" w:rsidP="00EA5FBF">
            <w:pPr>
              <w:spacing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C64ABE">
              <w:rPr>
                <w:rFonts w:ascii="Arial" w:hAnsi="Arial" w:cs="Arial"/>
                <w:sz w:val="22"/>
                <w:szCs w:val="22"/>
              </w:rPr>
              <w:t xml:space="preserve">Website: </w:t>
            </w:r>
            <w:hyperlink r:id="rId11" w:history="1">
              <w:r w:rsidRPr="00C64ABE">
                <w:rPr>
                  <w:rStyle w:val="Hyperlink"/>
                  <w:rFonts w:ascii="Arial" w:hAnsi="Arial" w:cs="Arial"/>
                  <w:sz w:val="22"/>
                  <w:szCs w:val="22"/>
                </w:rPr>
                <w:t>www.apolatlegal.com</w:t>
              </w:r>
            </w:hyperlink>
          </w:p>
        </w:tc>
      </w:tr>
    </w:tbl>
    <w:p w14:paraId="26F6690B" w14:textId="77777777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</w:rPr>
      </w:pPr>
      <w:r w:rsidRPr="00C64ABE">
        <w:rPr>
          <w:rFonts w:ascii="Arial" w:hAnsi="Arial" w:cs="Arial"/>
          <w:b/>
          <w:bCs/>
        </w:rPr>
        <w:t>Scan QR code:</w:t>
      </w:r>
    </w:p>
    <w:p w14:paraId="56288B35" w14:textId="0175FA41" w:rsidR="009544F4" w:rsidRPr="00C64ABE" w:rsidRDefault="009544F4" w:rsidP="009544F4">
      <w:pPr>
        <w:spacing w:after="0" w:line="264" w:lineRule="auto"/>
        <w:jc w:val="both"/>
        <w:rPr>
          <w:rFonts w:ascii="Arial" w:hAnsi="Arial" w:cs="Arial"/>
        </w:rPr>
      </w:pPr>
    </w:p>
    <w:p w14:paraId="6C7163A4" w14:textId="555202BF" w:rsidR="00E47173" w:rsidRPr="00C64ABE" w:rsidRDefault="00004AA2">
      <w:pPr>
        <w:rPr>
          <w:rFonts w:ascii="Arial" w:hAnsi="Arial" w:cs="Arial"/>
        </w:rPr>
      </w:pPr>
      <w:r w:rsidRPr="00C64ABE">
        <w:rPr>
          <w:rFonts w:ascii="Arial" w:hAnsi="Arial" w:cs="Arial"/>
          <w:noProof/>
        </w:rPr>
        <w:drawing>
          <wp:inline distT="0" distB="0" distL="0" distR="0" wp14:anchorId="4640406A" wp14:editId="616ACA1C">
            <wp:extent cx="889000" cy="889000"/>
            <wp:effectExtent l="0" t="0" r="635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173" w:rsidRPr="00C64ABE" w:rsidSect="001C49DC">
      <w:headerReference w:type="default" r:id="rId13"/>
      <w:footerReference w:type="default" r:id="rId14"/>
      <w:headerReference w:type="first" r:id="rId15"/>
      <w:footerReference w:type="first" r:id="rId16"/>
      <w:pgSz w:w="11909" w:h="16834" w:code="9"/>
      <w:pgMar w:top="1620" w:right="851" w:bottom="1322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0F28" w14:textId="77777777" w:rsidR="002B2A46" w:rsidRDefault="002B2A46">
      <w:pPr>
        <w:spacing w:after="0" w:line="240" w:lineRule="auto"/>
      </w:pPr>
      <w:r>
        <w:separator/>
      </w:r>
    </w:p>
  </w:endnote>
  <w:endnote w:type="continuationSeparator" w:id="0">
    <w:p w14:paraId="10F761FE" w14:textId="77777777" w:rsidR="002B2A46" w:rsidRDefault="002B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 Francisco Text Regular">
    <w:altName w:val="Calibri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  <w:font w:name="San Francisco Text Light">
    <w:altName w:val="Calibri"/>
    <w:panose1 w:val="020B0604020202020204"/>
    <w:charset w:val="00"/>
    <w:family w:val="modern"/>
    <w:notTrueType/>
    <w:pitch w:val="variable"/>
    <w:sig w:usb0="A00000EF" w:usb1="50002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D93626" w14:paraId="34A80EE8" w14:textId="77777777">
      <w:trPr>
        <w:jc w:val="right"/>
      </w:trPr>
      <w:tc>
        <w:tcPr>
          <w:tcW w:w="236" w:type="dxa"/>
        </w:tcPr>
        <w:p w14:paraId="2F0D84B0" w14:textId="77777777" w:rsidR="00D93626" w:rsidRDefault="00D93626">
          <w:pPr>
            <w:pStyle w:val="Footer"/>
            <w:jc w:val="right"/>
            <w:rPr>
              <w:rFonts w:ascii="San Francisco Text Regular" w:hAnsi="San Francisco Text Regular"/>
            </w:rPr>
          </w:pPr>
        </w:p>
      </w:tc>
    </w:tr>
  </w:tbl>
  <w:p w14:paraId="2E50B240" w14:textId="54EC1CB1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63C3AAC" wp14:editId="6FA38E5B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9E406F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3C3AA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3.5pt;margin-top:728.9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" stroked="f">
              <v:textbox style="mso-fit-shape-to-text:t">
                <w:txbxContent>
                  <w:p w14:paraId="349E406F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9929E6" wp14:editId="3EE94BA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B5D036" id="Rectangle 13" o:spid="_x0000_s1026" style="position:absolute;margin-left:485pt;margin-top:-6.6pt;width:19.6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7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>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 w:rsidR="00F75C13">
      <w:rPr>
        <w:rFonts w:ascii="San Francisco Text Light" w:hAnsi="San Francisco Text Light"/>
        <w:sz w:val="20"/>
        <w:lang w:val="vi-VN"/>
      </w:rPr>
      <w:t xml:space="preserve"> </w:t>
    </w:r>
    <w:r>
      <w:rPr>
        <w:rFonts w:ascii="San Francisco Text Light" w:hAnsi="San Francisco Text Light"/>
        <w:sz w:val="20"/>
      </w:rPr>
      <w:t xml:space="preserve"> </w:t>
    </w:r>
  </w:p>
  <w:p w14:paraId="68D2FE2A" w14:textId="77777777" w:rsidR="00D93626" w:rsidRDefault="00D93626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FC82" w14:textId="77777777" w:rsidR="00D93626" w:rsidRDefault="00D93626" w:rsidP="00EA5FBF">
    <w:pPr>
      <w:spacing w:after="0" w:line="240" w:lineRule="auto"/>
      <w:jc w:val="right"/>
      <w:rPr>
        <w:rFonts w:ascii="San Francisco Text Regular" w:hAnsi="San Francisco Text Regular"/>
        <w:sz w:val="20"/>
      </w:rPr>
    </w:pP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4EE8D4E" wp14:editId="5EAFD6E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08E1F5" w14:textId="77777777" w:rsidR="00D93626" w:rsidRPr="00526FDB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4EE8D4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-17.25pt;margin-top:722.2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" stroked="f">
              <v:textbox style="mso-fit-shape-to-text:t">
                <w:txbxContent>
                  <w:p w14:paraId="1A08E1F5" w14:textId="77777777" w:rsidR="00D93626" w:rsidRPr="00526FDB" w:rsidRDefault="00D93626" w:rsidP="00EA5FBF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AD36502" wp14:editId="3AD6CD73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8D55B0" w14:textId="77777777" w:rsidR="00D93626" w:rsidRPr="00526FDB" w:rsidRDefault="00D93626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D36502" id="_x0000_s1033" type="#_x0000_t202" style="position:absolute;left:0;text-align:left;margin-left:-17.25pt;margin-top:722.2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02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" stroked="f">
              <v:textbox style="mso-fit-shape-to-text:t">
                <w:txbxContent>
                  <w:p w14:paraId="348D55B0" w14:textId="77777777" w:rsidR="00D93626" w:rsidRPr="00526FDB" w:rsidRDefault="00D93626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D9498CE" wp14:editId="28B7037C">
              <wp:simplePos x="0" y="0"/>
              <wp:positionH relativeFrom="column">
                <wp:posOffset>6159500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C8C7D3" id="Rectangle 206" o:spid="_x0000_s1026" style="position:absolute;margin-left:485pt;margin-top:-6.6pt;width:19.6pt;height:1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" fillcolor="#c00000" stroked="f" strokeweight="2pt"/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 w:rsidR="00EB0539">
      <w:rPr>
        <w:rFonts w:ascii="San Francisco Text Light" w:hAnsi="San Francisco Text Light"/>
        <w:noProof/>
        <w:sz w:val="20"/>
      </w:rPr>
      <w:t>11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08D9D7A1" w14:textId="77777777" w:rsidR="00D93626" w:rsidRDefault="00D93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B833" w14:textId="77777777" w:rsidR="002B2A46" w:rsidRDefault="002B2A46">
      <w:pPr>
        <w:spacing w:after="0" w:line="240" w:lineRule="auto"/>
      </w:pPr>
      <w:r>
        <w:separator/>
      </w:r>
    </w:p>
  </w:footnote>
  <w:footnote w:type="continuationSeparator" w:id="0">
    <w:p w14:paraId="51292AE1" w14:textId="77777777" w:rsidR="002B2A46" w:rsidRDefault="002B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A77A2" w14:textId="77777777" w:rsidR="00D93626" w:rsidRDefault="00D93626" w:rsidP="00EA5FBF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7B76F62" wp14:editId="0338E416">
              <wp:simplePos x="0" y="0"/>
              <wp:positionH relativeFrom="page">
                <wp:posOffset>5320030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0EF6C2" w14:textId="3FAD61A0" w:rsidR="00D93626" w:rsidRPr="00837F1D" w:rsidRDefault="00D93626" w:rsidP="00EA5FB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6156AC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June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 w:rsidR="0095586B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</w:t>
                          </w:r>
                        </w:p>
                        <w:p w14:paraId="291D19B0" w14:textId="77777777" w:rsidR="00D93626" w:rsidRDefault="00D93626" w:rsidP="00EA5FB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76F6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18.9pt;margin-top:4pt;width:198.1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" filled="f" stroked="f">
              <v:textbox>
                <w:txbxContent>
                  <w:p w14:paraId="100EF6C2" w14:textId="3FAD61A0" w:rsidR="00D93626" w:rsidRPr="00837F1D" w:rsidRDefault="00D93626" w:rsidP="00EA5FBF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proofErr w:type="gramStart"/>
                    <w:r w:rsidR="006156AC">
                      <w:rPr>
                        <w:rFonts w:ascii="Arial" w:hAnsi="Arial" w:cs="Arial"/>
                        <w:color w:val="404040" w:themeColor="text1" w:themeTint="BF"/>
                      </w:rPr>
                      <w:t>June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>,</w:t>
                    </w:r>
                    <w:proofErr w:type="gramEnd"/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 w:rsidR="0095586B">
                      <w:rPr>
                        <w:rFonts w:ascii="Arial" w:hAnsi="Arial" w:cs="Arial"/>
                        <w:color w:val="404040" w:themeColor="text1" w:themeTint="BF"/>
                      </w:rPr>
                      <w:t>2</w:t>
                    </w:r>
                  </w:p>
                  <w:p w14:paraId="291D19B0" w14:textId="77777777" w:rsidR="00D93626" w:rsidRDefault="00D93626" w:rsidP="00EA5FBF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2DF88" wp14:editId="75963F72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AE63AE" id="Rectangle 15" o:spid="_x0000_s1026" style="position:absolute;margin-left:-52pt;margin-top:10pt;width:5.5pt;height:1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" fillcolor="#c00000" stroked="f" strokeweight="2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DD7F" wp14:editId="289A05F7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B70BD2" id="Rectangle 14" o:spid="_x0000_s1026" style="position:absolute;margin-left:-67pt;margin-top:10pt;width:14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" fillcolor="#938953 [1614]" stroked="f" strokeweight="2pt"/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37E38A61" wp14:editId="2F40872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6" name="Picture 6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C5026" w14:textId="77777777" w:rsidR="00D93626" w:rsidRDefault="00D93626">
    <w:pPr>
      <w:pStyle w:val="Header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98E9E51" wp14:editId="4F5C6284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B7E3A7" id="Straight Connector 16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" strokecolor="#c0000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2322" w14:textId="77777777" w:rsidR="00D93626" w:rsidRDefault="00D93626">
    <w:pPr>
      <w:pStyle w:val="Header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08EDB6" wp14:editId="4C942BFE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029359" w14:textId="77777777" w:rsidR="00D93626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n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Dinh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Chieu</w:t>
                          </w:r>
                          <w:proofErr w:type="spellEnd"/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78DB9FB6" w14:textId="77777777" w:rsidR="00D93626" w:rsidRPr="000E5190" w:rsidRDefault="00D93626" w:rsidP="00EA5FB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08EDB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350.2pt;margin-top:.6pt;width:149.4pt;height:7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" stroked="f">
              <v:textbox>
                <w:txbxContent>
                  <w:p w14:paraId="37029359" w14:textId="77777777" w:rsidR="00D93626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n Dinh </w:t>
                    </w:r>
                    <w:proofErr w:type="spellStart"/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Chieu</w:t>
                    </w:r>
                    <w:proofErr w:type="spellEnd"/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78DB9FB6" w14:textId="77777777" w:rsidR="00D93626" w:rsidRPr="000E5190" w:rsidRDefault="00D93626" w:rsidP="00EA5FBF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6B68970C" wp14:editId="26779727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7" name="Picture 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2FA"/>
    <w:multiLevelType w:val="hybridMultilevel"/>
    <w:tmpl w:val="4A40D3C8"/>
    <w:lvl w:ilvl="0" w:tplc="292A9032">
      <w:start w:val="1"/>
      <w:numFmt w:val="lowerRoman"/>
      <w:lvlText w:val="(%1)"/>
      <w:lvlJc w:val="left"/>
      <w:pPr>
        <w:ind w:left="19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0D1F8E"/>
    <w:multiLevelType w:val="hybridMultilevel"/>
    <w:tmpl w:val="B5CCF800"/>
    <w:lvl w:ilvl="0" w:tplc="B2864C2C">
      <w:start w:val="1"/>
      <w:numFmt w:val="lowerLetter"/>
      <w:lvlText w:val="(%1)"/>
      <w:lvlJc w:val="left"/>
      <w:pPr>
        <w:ind w:left="1429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966B0E"/>
    <w:multiLevelType w:val="hybridMultilevel"/>
    <w:tmpl w:val="E4DA4680"/>
    <w:lvl w:ilvl="0" w:tplc="CE96F4C6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D7811"/>
    <w:multiLevelType w:val="hybridMultilevel"/>
    <w:tmpl w:val="FCCCBA14"/>
    <w:lvl w:ilvl="0" w:tplc="C0ECB598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BB4459"/>
    <w:multiLevelType w:val="hybridMultilevel"/>
    <w:tmpl w:val="CD942D56"/>
    <w:lvl w:ilvl="0" w:tplc="B73E645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26F6A"/>
    <w:multiLevelType w:val="hybridMultilevel"/>
    <w:tmpl w:val="280E13C8"/>
    <w:lvl w:ilvl="0" w:tplc="EC5E70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D2390"/>
    <w:multiLevelType w:val="hybridMultilevel"/>
    <w:tmpl w:val="1A2C77FC"/>
    <w:lvl w:ilvl="0" w:tplc="BD4EFC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15598"/>
    <w:multiLevelType w:val="hybridMultilevel"/>
    <w:tmpl w:val="758012A2"/>
    <w:lvl w:ilvl="0" w:tplc="6ABE70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051569"/>
    <w:multiLevelType w:val="hybridMultilevel"/>
    <w:tmpl w:val="46B022CE"/>
    <w:lvl w:ilvl="0" w:tplc="BFDCCF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738CD"/>
    <w:multiLevelType w:val="hybridMultilevel"/>
    <w:tmpl w:val="A300ACAC"/>
    <w:lvl w:ilvl="0" w:tplc="9BE06BE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397348"/>
    <w:multiLevelType w:val="hybridMultilevel"/>
    <w:tmpl w:val="C27A5ADA"/>
    <w:lvl w:ilvl="0" w:tplc="F7CCF68E">
      <w:start w:val="1"/>
      <w:numFmt w:val="bullet"/>
      <w:lvlText w:val="-"/>
      <w:lvlJc w:val="left"/>
      <w:pPr>
        <w:ind w:left="144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6B3BF9"/>
    <w:multiLevelType w:val="hybridMultilevel"/>
    <w:tmpl w:val="52B2FD24"/>
    <w:lvl w:ilvl="0" w:tplc="7212B4E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497FF7"/>
    <w:multiLevelType w:val="hybridMultilevel"/>
    <w:tmpl w:val="F260FF12"/>
    <w:lvl w:ilvl="0" w:tplc="8BFE0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3E58F3"/>
    <w:multiLevelType w:val="hybridMultilevel"/>
    <w:tmpl w:val="787CB066"/>
    <w:lvl w:ilvl="0" w:tplc="F7CCF68E">
      <w:start w:val="1"/>
      <w:numFmt w:val="bullet"/>
      <w:lvlText w:val="-"/>
      <w:lvlJc w:val="left"/>
      <w:pPr>
        <w:ind w:left="2160" w:hanging="360"/>
      </w:pPr>
      <w:rPr>
        <w:rFonts w:ascii="Helvetica" w:eastAsia="Calibri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DF76EDC"/>
    <w:multiLevelType w:val="hybridMultilevel"/>
    <w:tmpl w:val="55840646"/>
    <w:lvl w:ilvl="0" w:tplc="9F46E1CE">
      <w:start w:val="1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17C88"/>
    <w:multiLevelType w:val="hybridMultilevel"/>
    <w:tmpl w:val="690A1EB6"/>
    <w:lvl w:ilvl="0" w:tplc="04090001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16" w15:restartNumberingAfterBreak="0">
    <w:nsid w:val="470E2185"/>
    <w:multiLevelType w:val="hybridMultilevel"/>
    <w:tmpl w:val="6A9C4238"/>
    <w:lvl w:ilvl="0" w:tplc="824E5B5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7E4EFE"/>
    <w:multiLevelType w:val="hybridMultilevel"/>
    <w:tmpl w:val="73365448"/>
    <w:lvl w:ilvl="0" w:tplc="B73E645E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21D6175"/>
    <w:multiLevelType w:val="hybridMultilevel"/>
    <w:tmpl w:val="4BDE08D6"/>
    <w:lvl w:ilvl="0" w:tplc="6ECE63A6">
      <w:start w:val="2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29A37B4"/>
    <w:multiLevelType w:val="hybridMultilevel"/>
    <w:tmpl w:val="530C8224"/>
    <w:lvl w:ilvl="0" w:tplc="472AAE3C">
      <w:start w:val="1"/>
      <w:numFmt w:val="decimal"/>
      <w:lvlText w:val="%1."/>
      <w:lvlJc w:val="left"/>
      <w:pPr>
        <w:ind w:left="1473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20" w15:restartNumberingAfterBreak="0">
    <w:nsid w:val="52D4472C"/>
    <w:multiLevelType w:val="hybridMultilevel"/>
    <w:tmpl w:val="4DD66D7C"/>
    <w:lvl w:ilvl="0" w:tplc="BA3883B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6D1693"/>
    <w:multiLevelType w:val="hybridMultilevel"/>
    <w:tmpl w:val="4B988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4B0926"/>
    <w:multiLevelType w:val="hybridMultilevel"/>
    <w:tmpl w:val="491E5506"/>
    <w:lvl w:ilvl="0" w:tplc="9C2E01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16431B"/>
    <w:multiLevelType w:val="hybridMultilevel"/>
    <w:tmpl w:val="CA28DD7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D4C2683"/>
    <w:multiLevelType w:val="hybridMultilevel"/>
    <w:tmpl w:val="4A2CF5B4"/>
    <w:lvl w:ilvl="0" w:tplc="F7CCF68E">
      <w:start w:val="1"/>
      <w:numFmt w:val="bullet"/>
      <w:lvlText w:val="-"/>
      <w:lvlJc w:val="left"/>
      <w:pPr>
        <w:ind w:left="1069" w:hanging="360"/>
      </w:pPr>
      <w:rPr>
        <w:rFonts w:ascii="Helvetica" w:eastAsia="Calibri" w:hAnsi="Helvetica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405639411">
    <w:abstractNumId w:val="23"/>
  </w:num>
  <w:num w:numId="2" w16cid:durableId="749693331">
    <w:abstractNumId w:val="19"/>
  </w:num>
  <w:num w:numId="3" w16cid:durableId="1966278944">
    <w:abstractNumId w:val="24"/>
  </w:num>
  <w:num w:numId="4" w16cid:durableId="625620198">
    <w:abstractNumId w:val="21"/>
  </w:num>
  <w:num w:numId="5" w16cid:durableId="362637501">
    <w:abstractNumId w:val="12"/>
  </w:num>
  <w:num w:numId="6" w16cid:durableId="574169420">
    <w:abstractNumId w:val="9"/>
  </w:num>
  <w:num w:numId="7" w16cid:durableId="328798295">
    <w:abstractNumId w:val="7"/>
  </w:num>
  <w:num w:numId="8" w16cid:durableId="1140801577">
    <w:abstractNumId w:val="1"/>
  </w:num>
  <w:num w:numId="9" w16cid:durableId="1166558834">
    <w:abstractNumId w:val="0"/>
  </w:num>
  <w:num w:numId="10" w16cid:durableId="32001113">
    <w:abstractNumId w:val="15"/>
  </w:num>
  <w:num w:numId="11" w16cid:durableId="1653486686">
    <w:abstractNumId w:val="8"/>
  </w:num>
  <w:num w:numId="12" w16cid:durableId="1296914071">
    <w:abstractNumId w:val="20"/>
  </w:num>
  <w:num w:numId="13" w16cid:durableId="166478323">
    <w:abstractNumId w:val="13"/>
  </w:num>
  <w:num w:numId="14" w16cid:durableId="934633315">
    <w:abstractNumId w:val="16"/>
  </w:num>
  <w:num w:numId="15" w16cid:durableId="162402579">
    <w:abstractNumId w:val="3"/>
  </w:num>
  <w:num w:numId="16" w16cid:durableId="551774071">
    <w:abstractNumId w:val="10"/>
  </w:num>
  <w:num w:numId="17" w16cid:durableId="698776188">
    <w:abstractNumId w:val="4"/>
  </w:num>
  <w:num w:numId="18" w16cid:durableId="837430738">
    <w:abstractNumId w:val="17"/>
  </w:num>
  <w:num w:numId="19" w16cid:durableId="131294674">
    <w:abstractNumId w:val="14"/>
  </w:num>
  <w:num w:numId="20" w16cid:durableId="161245393">
    <w:abstractNumId w:val="11"/>
  </w:num>
  <w:num w:numId="21" w16cid:durableId="1424959226">
    <w:abstractNumId w:val="18"/>
  </w:num>
  <w:num w:numId="22" w16cid:durableId="110055050">
    <w:abstractNumId w:val="22"/>
  </w:num>
  <w:num w:numId="23" w16cid:durableId="1992371841">
    <w:abstractNumId w:val="2"/>
  </w:num>
  <w:num w:numId="24" w16cid:durableId="1908764864">
    <w:abstractNumId w:val="5"/>
  </w:num>
  <w:num w:numId="25" w16cid:durableId="1432895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hideSpellingErrors/>
  <w:hideGrammaticalErrors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1MLAwsDA1sbQ0MDVR0lEKTi0uzszPAykwqQUA1noL5ywAAAA="/>
  </w:docVars>
  <w:rsids>
    <w:rsidRoot w:val="009544F4"/>
    <w:rsid w:val="00004AA2"/>
    <w:rsid w:val="00010305"/>
    <w:rsid w:val="000154E0"/>
    <w:rsid w:val="00017B06"/>
    <w:rsid w:val="00023510"/>
    <w:rsid w:val="00031EFE"/>
    <w:rsid w:val="000325A6"/>
    <w:rsid w:val="00032A3C"/>
    <w:rsid w:val="0004183E"/>
    <w:rsid w:val="00044477"/>
    <w:rsid w:val="000470C9"/>
    <w:rsid w:val="00057233"/>
    <w:rsid w:val="00062BC6"/>
    <w:rsid w:val="00074420"/>
    <w:rsid w:val="00075B24"/>
    <w:rsid w:val="000876A8"/>
    <w:rsid w:val="00094D40"/>
    <w:rsid w:val="00096A67"/>
    <w:rsid w:val="000A4257"/>
    <w:rsid w:val="000A7FAC"/>
    <w:rsid w:val="000D2A10"/>
    <w:rsid w:val="000D2C6D"/>
    <w:rsid w:val="000D374D"/>
    <w:rsid w:val="000E28F3"/>
    <w:rsid w:val="000E2C25"/>
    <w:rsid w:val="00115B6E"/>
    <w:rsid w:val="00116790"/>
    <w:rsid w:val="0012190B"/>
    <w:rsid w:val="001279AA"/>
    <w:rsid w:val="0013026C"/>
    <w:rsid w:val="00134C3A"/>
    <w:rsid w:val="00140C4F"/>
    <w:rsid w:val="00141ED2"/>
    <w:rsid w:val="00154E9A"/>
    <w:rsid w:val="001A0C24"/>
    <w:rsid w:val="001B12D0"/>
    <w:rsid w:val="001C327D"/>
    <w:rsid w:val="001C49DC"/>
    <w:rsid w:val="001D7679"/>
    <w:rsid w:val="001E5374"/>
    <w:rsid w:val="001F06AC"/>
    <w:rsid w:val="001F4CF7"/>
    <w:rsid w:val="00222466"/>
    <w:rsid w:val="00223A50"/>
    <w:rsid w:val="00232F20"/>
    <w:rsid w:val="0023648F"/>
    <w:rsid w:val="00257163"/>
    <w:rsid w:val="0026490D"/>
    <w:rsid w:val="00267456"/>
    <w:rsid w:val="002818AF"/>
    <w:rsid w:val="00281F43"/>
    <w:rsid w:val="00296F77"/>
    <w:rsid w:val="002B2A46"/>
    <w:rsid w:val="002C134B"/>
    <w:rsid w:val="002C2369"/>
    <w:rsid w:val="002E0020"/>
    <w:rsid w:val="002E6DB9"/>
    <w:rsid w:val="002E70D7"/>
    <w:rsid w:val="00304B4D"/>
    <w:rsid w:val="003308EF"/>
    <w:rsid w:val="00337B22"/>
    <w:rsid w:val="00343484"/>
    <w:rsid w:val="00351992"/>
    <w:rsid w:val="00351EF9"/>
    <w:rsid w:val="0036404A"/>
    <w:rsid w:val="00381BF7"/>
    <w:rsid w:val="00386B19"/>
    <w:rsid w:val="00393127"/>
    <w:rsid w:val="00397255"/>
    <w:rsid w:val="003A70EC"/>
    <w:rsid w:val="003B0B60"/>
    <w:rsid w:val="003C104A"/>
    <w:rsid w:val="003D28E3"/>
    <w:rsid w:val="003E7543"/>
    <w:rsid w:val="003F13B7"/>
    <w:rsid w:val="003F33F6"/>
    <w:rsid w:val="00431314"/>
    <w:rsid w:val="00444EB2"/>
    <w:rsid w:val="00466EC1"/>
    <w:rsid w:val="0047067B"/>
    <w:rsid w:val="004717A1"/>
    <w:rsid w:val="0047765C"/>
    <w:rsid w:val="004876B2"/>
    <w:rsid w:val="0049227B"/>
    <w:rsid w:val="004A57FD"/>
    <w:rsid w:val="004B5A2C"/>
    <w:rsid w:val="004B63F6"/>
    <w:rsid w:val="004C4791"/>
    <w:rsid w:val="004D1087"/>
    <w:rsid w:val="004D36FB"/>
    <w:rsid w:val="004E55D3"/>
    <w:rsid w:val="004F39DC"/>
    <w:rsid w:val="004F3FEA"/>
    <w:rsid w:val="00503189"/>
    <w:rsid w:val="00503966"/>
    <w:rsid w:val="0053077D"/>
    <w:rsid w:val="00532023"/>
    <w:rsid w:val="00536E21"/>
    <w:rsid w:val="00541A44"/>
    <w:rsid w:val="005657C9"/>
    <w:rsid w:val="0056614E"/>
    <w:rsid w:val="00574237"/>
    <w:rsid w:val="005742AC"/>
    <w:rsid w:val="00576CC2"/>
    <w:rsid w:val="00590EA5"/>
    <w:rsid w:val="005B3306"/>
    <w:rsid w:val="005B6CE9"/>
    <w:rsid w:val="005C6387"/>
    <w:rsid w:val="005D5FFE"/>
    <w:rsid w:val="005E2715"/>
    <w:rsid w:val="005E699F"/>
    <w:rsid w:val="005F015B"/>
    <w:rsid w:val="005F7086"/>
    <w:rsid w:val="006156AC"/>
    <w:rsid w:val="00616E13"/>
    <w:rsid w:val="0062791D"/>
    <w:rsid w:val="0064192D"/>
    <w:rsid w:val="006464A5"/>
    <w:rsid w:val="0064655A"/>
    <w:rsid w:val="006477A8"/>
    <w:rsid w:val="00647AB9"/>
    <w:rsid w:val="00662FCD"/>
    <w:rsid w:val="00666FA9"/>
    <w:rsid w:val="00687776"/>
    <w:rsid w:val="006973A4"/>
    <w:rsid w:val="006A7BD6"/>
    <w:rsid w:val="006B66D6"/>
    <w:rsid w:val="006B794F"/>
    <w:rsid w:val="006C1D9A"/>
    <w:rsid w:val="006D4E13"/>
    <w:rsid w:val="006F239E"/>
    <w:rsid w:val="006F53FA"/>
    <w:rsid w:val="00706F47"/>
    <w:rsid w:val="0071156A"/>
    <w:rsid w:val="0071282D"/>
    <w:rsid w:val="00717991"/>
    <w:rsid w:val="007233B8"/>
    <w:rsid w:val="0072551F"/>
    <w:rsid w:val="00737A1D"/>
    <w:rsid w:val="0074312C"/>
    <w:rsid w:val="007702CB"/>
    <w:rsid w:val="00773939"/>
    <w:rsid w:val="00776F11"/>
    <w:rsid w:val="00795B69"/>
    <w:rsid w:val="00796977"/>
    <w:rsid w:val="007A2DA4"/>
    <w:rsid w:val="007A3E59"/>
    <w:rsid w:val="007A655B"/>
    <w:rsid w:val="007B24F3"/>
    <w:rsid w:val="007B2DC9"/>
    <w:rsid w:val="007C3DBC"/>
    <w:rsid w:val="007C6F48"/>
    <w:rsid w:val="007E4CC4"/>
    <w:rsid w:val="007F0960"/>
    <w:rsid w:val="00833493"/>
    <w:rsid w:val="00841915"/>
    <w:rsid w:val="00850901"/>
    <w:rsid w:val="00861CDA"/>
    <w:rsid w:val="00877A60"/>
    <w:rsid w:val="008822DE"/>
    <w:rsid w:val="008934D1"/>
    <w:rsid w:val="008A320C"/>
    <w:rsid w:val="008A6B1D"/>
    <w:rsid w:val="008C7270"/>
    <w:rsid w:val="008D7C56"/>
    <w:rsid w:val="008E6EF7"/>
    <w:rsid w:val="008F4FEB"/>
    <w:rsid w:val="008F68D1"/>
    <w:rsid w:val="00901670"/>
    <w:rsid w:val="00901C43"/>
    <w:rsid w:val="0090270D"/>
    <w:rsid w:val="00902C78"/>
    <w:rsid w:val="00920936"/>
    <w:rsid w:val="00933EB1"/>
    <w:rsid w:val="009354E9"/>
    <w:rsid w:val="00940500"/>
    <w:rsid w:val="00943C30"/>
    <w:rsid w:val="00951865"/>
    <w:rsid w:val="009544F4"/>
    <w:rsid w:val="009550C4"/>
    <w:rsid w:val="0095586B"/>
    <w:rsid w:val="009656D4"/>
    <w:rsid w:val="00966F32"/>
    <w:rsid w:val="00984905"/>
    <w:rsid w:val="0098624F"/>
    <w:rsid w:val="009862CF"/>
    <w:rsid w:val="009868AF"/>
    <w:rsid w:val="00995BB1"/>
    <w:rsid w:val="009B5AFA"/>
    <w:rsid w:val="009B7630"/>
    <w:rsid w:val="009C118E"/>
    <w:rsid w:val="009C6059"/>
    <w:rsid w:val="009D3FD1"/>
    <w:rsid w:val="009D4C9A"/>
    <w:rsid w:val="009D757A"/>
    <w:rsid w:val="009F0848"/>
    <w:rsid w:val="00A02079"/>
    <w:rsid w:val="00A06C24"/>
    <w:rsid w:val="00A10EA8"/>
    <w:rsid w:val="00A11967"/>
    <w:rsid w:val="00A12FA6"/>
    <w:rsid w:val="00A14482"/>
    <w:rsid w:val="00A172FF"/>
    <w:rsid w:val="00A22B5E"/>
    <w:rsid w:val="00A3074F"/>
    <w:rsid w:val="00A41752"/>
    <w:rsid w:val="00A5422D"/>
    <w:rsid w:val="00A67EE6"/>
    <w:rsid w:val="00A72581"/>
    <w:rsid w:val="00A84291"/>
    <w:rsid w:val="00A85EB2"/>
    <w:rsid w:val="00A95FB0"/>
    <w:rsid w:val="00AA0C6A"/>
    <w:rsid w:val="00AA4000"/>
    <w:rsid w:val="00AD7470"/>
    <w:rsid w:val="00AE62CA"/>
    <w:rsid w:val="00AF54F4"/>
    <w:rsid w:val="00B04650"/>
    <w:rsid w:val="00B32E82"/>
    <w:rsid w:val="00B35FD5"/>
    <w:rsid w:val="00B3763C"/>
    <w:rsid w:val="00B50451"/>
    <w:rsid w:val="00B510ED"/>
    <w:rsid w:val="00B61678"/>
    <w:rsid w:val="00B74793"/>
    <w:rsid w:val="00B75CEF"/>
    <w:rsid w:val="00B810B8"/>
    <w:rsid w:val="00B905FA"/>
    <w:rsid w:val="00B92A14"/>
    <w:rsid w:val="00B944DE"/>
    <w:rsid w:val="00BA3D60"/>
    <w:rsid w:val="00BC12B6"/>
    <w:rsid w:val="00BC3894"/>
    <w:rsid w:val="00BD19B8"/>
    <w:rsid w:val="00BF1B21"/>
    <w:rsid w:val="00C04323"/>
    <w:rsid w:val="00C104EF"/>
    <w:rsid w:val="00C14EB1"/>
    <w:rsid w:val="00C21895"/>
    <w:rsid w:val="00C23FB6"/>
    <w:rsid w:val="00C24193"/>
    <w:rsid w:val="00C25A02"/>
    <w:rsid w:val="00C37A7D"/>
    <w:rsid w:val="00C442A9"/>
    <w:rsid w:val="00C5008B"/>
    <w:rsid w:val="00C50125"/>
    <w:rsid w:val="00C55971"/>
    <w:rsid w:val="00C64ABE"/>
    <w:rsid w:val="00C669AD"/>
    <w:rsid w:val="00C764E1"/>
    <w:rsid w:val="00C9035B"/>
    <w:rsid w:val="00C96C97"/>
    <w:rsid w:val="00CA52F6"/>
    <w:rsid w:val="00CC2342"/>
    <w:rsid w:val="00CC7B0B"/>
    <w:rsid w:val="00CD0D33"/>
    <w:rsid w:val="00CD2EE7"/>
    <w:rsid w:val="00CD4BFC"/>
    <w:rsid w:val="00CD6571"/>
    <w:rsid w:val="00CE3920"/>
    <w:rsid w:val="00CE63E3"/>
    <w:rsid w:val="00D03F49"/>
    <w:rsid w:val="00D123F5"/>
    <w:rsid w:val="00D2007F"/>
    <w:rsid w:val="00D22E1A"/>
    <w:rsid w:val="00D27E8A"/>
    <w:rsid w:val="00D311AC"/>
    <w:rsid w:val="00D4575F"/>
    <w:rsid w:val="00D60435"/>
    <w:rsid w:val="00D61E5E"/>
    <w:rsid w:val="00D6510E"/>
    <w:rsid w:val="00D65A19"/>
    <w:rsid w:val="00D705A4"/>
    <w:rsid w:val="00D73617"/>
    <w:rsid w:val="00D77466"/>
    <w:rsid w:val="00D81694"/>
    <w:rsid w:val="00D90131"/>
    <w:rsid w:val="00D91400"/>
    <w:rsid w:val="00D93412"/>
    <w:rsid w:val="00D935AE"/>
    <w:rsid w:val="00D93626"/>
    <w:rsid w:val="00D97B11"/>
    <w:rsid w:val="00DA2488"/>
    <w:rsid w:val="00DA6E30"/>
    <w:rsid w:val="00DB02FD"/>
    <w:rsid w:val="00DB7D94"/>
    <w:rsid w:val="00DC1E3D"/>
    <w:rsid w:val="00DE3C1C"/>
    <w:rsid w:val="00DF0AE6"/>
    <w:rsid w:val="00E27DDE"/>
    <w:rsid w:val="00E35915"/>
    <w:rsid w:val="00E429D0"/>
    <w:rsid w:val="00E43241"/>
    <w:rsid w:val="00E4327F"/>
    <w:rsid w:val="00E46A80"/>
    <w:rsid w:val="00E47173"/>
    <w:rsid w:val="00E642A7"/>
    <w:rsid w:val="00E74D1B"/>
    <w:rsid w:val="00E811D4"/>
    <w:rsid w:val="00E95882"/>
    <w:rsid w:val="00EA5FBF"/>
    <w:rsid w:val="00EB0290"/>
    <w:rsid w:val="00EB0539"/>
    <w:rsid w:val="00EC5325"/>
    <w:rsid w:val="00EE7E1D"/>
    <w:rsid w:val="00EF3680"/>
    <w:rsid w:val="00F01AE3"/>
    <w:rsid w:val="00F025C1"/>
    <w:rsid w:val="00F10D88"/>
    <w:rsid w:val="00F15575"/>
    <w:rsid w:val="00F3749D"/>
    <w:rsid w:val="00F43385"/>
    <w:rsid w:val="00F45652"/>
    <w:rsid w:val="00F46650"/>
    <w:rsid w:val="00F511E1"/>
    <w:rsid w:val="00F56ED6"/>
    <w:rsid w:val="00F57905"/>
    <w:rsid w:val="00F66AA1"/>
    <w:rsid w:val="00F749A7"/>
    <w:rsid w:val="00F75C13"/>
    <w:rsid w:val="00F867BB"/>
    <w:rsid w:val="00FC7042"/>
    <w:rsid w:val="00FD2CA4"/>
    <w:rsid w:val="00FD71E4"/>
    <w:rsid w:val="00FE121F"/>
    <w:rsid w:val="00FF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5C4C0C"/>
  <w15:docId w15:val="{3EC45639-4CE1-4CD1-86A4-EA45EBA9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F4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D7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544F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qFormat/>
    <w:rsid w:val="00954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9544F4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qFormat/>
    <w:rsid w:val="009544F4"/>
    <w:rPr>
      <w:color w:val="0000FF"/>
      <w:u w:val="single"/>
    </w:rPr>
  </w:style>
  <w:style w:type="table" w:styleId="TableGrid">
    <w:name w:val="Table Grid"/>
    <w:basedOn w:val="TableNormal"/>
    <w:uiPriority w:val="39"/>
    <w:qFormat/>
    <w:rsid w:val="009544F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44F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44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70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70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70EC"/>
    <w:rPr>
      <w:rFonts w:ascii="Calibri" w:eastAsia="Calibri" w:hAnsi="Calibri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3A70EC"/>
    <w:rPr>
      <w:rFonts w:ascii="Calibri" w:eastAsia="Calibri" w:hAnsi="Calibri" w:cs="Times New Roman"/>
    </w:rPr>
  </w:style>
  <w:style w:type="paragraph" w:customStyle="1" w:styleId="P68B1DB1-ListParagraph1">
    <w:name w:val="P68B1DB1-ListParagraph1"/>
    <w:basedOn w:val="ListParagraph"/>
    <w:rsid w:val="003A70EC"/>
    <w:rPr>
      <w:rFonts w:ascii="Arial" w:hAnsi="Arial" w:cs="Arial"/>
      <w:sz w:val="24"/>
      <w:szCs w:val="20"/>
      <w:shd w:val="clear" w:color="auto" w:fill="FFFFFF"/>
    </w:rPr>
  </w:style>
  <w:style w:type="paragraph" w:customStyle="1" w:styleId="P68B1DB1-ListParagraph2">
    <w:name w:val="P68B1DB1-ListParagraph2"/>
    <w:basedOn w:val="ListParagraph"/>
    <w:rsid w:val="003A70EC"/>
    <w:rPr>
      <w:rFonts w:ascii="Arial" w:hAnsi="Arial" w:cs="Arial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E70D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39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39E"/>
    <w:rPr>
      <w:rFonts w:ascii="Times New Roman" w:eastAsia="Calibri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D7C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AD74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AD7470"/>
    <w:rPr>
      <w:i/>
      <w:iCs/>
    </w:rPr>
  </w:style>
  <w:style w:type="character" w:styleId="Strong">
    <w:name w:val="Strong"/>
    <w:basedOn w:val="DefaultParagraphFont"/>
    <w:uiPriority w:val="22"/>
    <w:qFormat/>
    <w:rsid w:val="00FD71E4"/>
    <w:rPr>
      <w:b/>
      <w:bCs/>
    </w:rPr>
  </w:style>
  <w:style w:type="paragraph" w:styleId="Revision">
    <w:name w:val="Revision"/>
    <w:hidden/>
    <w:uiPriority w:val="99"/>
    <w:semiHidden/>
    <w:rsid w:val="00C64A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7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2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2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5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olatlegal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olatlega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apolatlega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olatlegal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91F02D-5863-844E-AA96-94C3C4069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APL data 6</cp:lastModifiedBy>
  <cp:revision>3</cp:revision>
  <cp:lastPrinted>2022-06-20T06:19:00Z</cp:lastPrinted>
  <dcterms:created xsi:type="dcterms:W3CDTF">2022-06-20T06:19:00Z</dcterms:created>
  <dcterms:modified xsi:type="dcterms:W3CDTF">2022-06-20T06:19:00Z</dcterms:modified>
</cp:coreProperties>
</file>