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3B59" w14:textId="77777777" w:rsidR="009544F4" w:rsidRPr="000A7FAC" w:rsidRDefault="009544F4" w:rsidP="009544F4">
      <w:pPr>
        <w:spacing w:after="0" w:line="264" w:lineRule="auto"/>
        <w:jc w:val="both"/>
        <w:rPr>
          <w:rFonts w:ascii="Arial" w:hAnsi="Arial" w:cs="Arial"/>
          <w:b/>
          <w:color w:val="000000" w:themeColor="text1"/>
        </w:rPr>
      </w:pPr>
    </w:p>
    <w:p w14:paraId="5B99A1B8" w14:textId="77777777" w:rsidR="009544F4" w:rsidRPr="000A7FAC" w:rsidRDefault="009544F4" w:rsidP="009544F4">
      <w:pPr>
        <w:spacing w:after="0" w:line="264" w:lineRule="auto"/>
        <w:jc w:val="both"/>
        <w:rPr>
          <w:rFonts w:ascii="Arial" w:hAnsi="Arial" w:cs="Arial"/>
          <w:b/>
          <w:color w:val="000000" w:themeColor="text1"/>
        </w:rPr>
      </w:pPr>
    </w:p>
    <w:p w14:paraId="2FDDE84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8752" behindDoc="0" locked="0" layoutInCell="1" allowOverlap="1" wp14:anchorId="5508804A" wp14:editId="422E7E82">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100D6E10" w14:textId="097BAD58"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39384D">
                              <w:rPr>
                                <w:rFonts w:ascii="Arial" w:hAnsi="Arial" w:cs="Arial"/>
                                <w:b/>
                                <w:bCs/>
                                <w:color w:val="404040" w:themeColor="text1" w:themeTint="BF"/>
                                <w:sz w:val="26"/>
                                <w:szCs w:val="26"/>
                              </w:rPr>
                              <w:t>August</w:t>
                            </w:r>
                            <w:r>
                              <w:rPr>
                                <w:rFonts w:ascii="Arial" w:hAnsi="Arial" w:cs="Arial"/>
                                <w:b/>
                                <w:bCs/>
                                <w:color w:val="404040" w:themeColor="text1" w:themeTint="BF"/>
                                <w:sz w:val="26"/>
                                <w:szCs w:val="26"/>
                              </w:rPr>
                              <w:t xml:space="preserve"> </w:t>
                            </w:r>
                            <w:r w:rsidR="00402FA6">
                              <w:rPr>
                                <w:rFonts w:ascii="Arial" w:hAnsi="Arial" w:cs="Arial"/>
                                <w:b/>
                                <w:bCs/>
                                <w:color w:val="404040" w:themeColor="text1" w:themeTint="BF"/>
                                <w:sz w:val="26"/>
                                <w:szCs w:val="26"/>
                              </w:rPr>
                              <w:t>2</w:t>
                            </w:r>
                            <w:r w:rsidR="006B4BB1">
                              <w:rPr>
                                <w:rFonts w:ascii="Arial" w:hAnsi="Arial" w:cs="Arial"/>
                                <w:b/>
                                <w:bCs/>
                                <w:color w:val="404040" w:themeColor="text1" w:themeTint="BF"/>
                                <w:sz w:val="26"/>
                                <w:szCs w:val="26"/>
                                <w:lang w:val="vi-VN"/>
                              </w:rPr>
                              <w:t>9</w:t>
                            </w:r>
                            <w:r w:rsidR="0039384D">
                              <w:rPr>
                                <w:rFonts w:ascii="Arial" w:hAnsi="Arial" w:cs="Arial"/>
                                <w:b/>
                                <w:bCs/>
                                <w:color w:val="404040" w:themeColor="text1" w:themeTint="BF"/>
                                <w:sz w:val="26"/>
                                <w:szCs w:val="26"/>
                                <w:vertAlign w:val="superscript"/>
                              </w:rPr>
                              <w:t>th</w:t>
                            </w:r>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8804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" filled="f" stroked="f">
                <v:textbox style="mso-fit-shape-to-text:t">
                  <w:txbxContent>
                    <w:p w14:paraId="100D6E10" w14:textId="097BAD58"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39384D">
                        <w:rPr>
                          <w:rFonts w:ascii="Arial" w:hAnsi="Arial" w:cs="Arial"/>
                          <w:b/>
                          <w:bCs/>
                          <w:color w:val="404040" w:themeColor="text1" w:themeTint="BF"/>
                          <w:sz w:val="26"/>
                          <w:szCs w:val="26"/>
                        </w:rPr>
                        <w:t>August</w:t>
                      </w:r>
                      <w:r>
                        <w:rPr>
                          <w:rFonts w:ascii="Arial" w:hAnsi="Arial" w:cs="Arial"/>
                          <w:b/>
                          <w:bCs/>
                          <w:color w:val="404040" w:themeColor="text1" w:themeTint="BF"/>
                          <w:sz w:val="26"/>
                          <w:szCs w:val="26"/>
                        </w:rPr>
                        <w:t xml:space="preserve"> </w:t>
                      </w:r>
                      <w:r w:rsidR="00402FA6">
                        <w:rPr>
                          <w:rFonts w:ascii="Arial" w:hAnsi="Arial" w:cs="Arial"/>
                          <w:b/>
                          <w:bCs/>
                          <w:color w:val="404040" w:themeColor="text1" w:themeTint="BF"/>
                          <w:sz w:val="26"/>
                          <w:szCs w:val="26"/>
                        </w:rPr>
                        <w:t>2</w:t>
                      </w:r>
                      <w:r w:rsidR="006B4BB1">
                        <w:rPr>
                          <w:rFonts w:ascii="Arial" w:hAnsi="Arial" w:cs="Arial"/>
                          <w:b/>
                          <w:bCs/>
                          <w:color w:val="404040" w:themeColor="text1" w:themeTint="BF"/>
                          <w:sz w:val="26"/>
                          <w:szCs w:val="26"/>
                          <w:lang w:val="vi-VN"/>
                        </w:rPr>
                        <w:t>9</w:t>
                      </w:r>
                      <w:r w:rsidR="0039384D">
                        <w:rPr>
                          <w:rFonts w:ascii="Arial" w:hAnsi="Arial" w:cs="Arial"/>
                          <w:b/>
                          <w:bCs/>
                          <w:color w:val="404040" w:themeColor="text1" w:themeTint="BF"/>
                          <w:sz w:val="26"/>
                          <w:szCs w:val="26"/>
                          <w:vertAlign w:val="superscript"/>
                        </w:rPr>
                        <w:t>th</w:t>
                      </w:r>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v:textbox>
                <w10:wrap type="square" anchorx="page"/>
              </v:shape>
            </w:pict>
          </mc:Fallback>
        </mc:AlternateContent>
      </w:r>
    </w:p>
    <w:p w14:paraId="6F2412B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6704" behindDoc="0" locked="0" layoutInCell="1" allowOverlap="1" wp14:anchorId="0CB82316" wp14:editId="2289A83B">
                <wp:simplePos x="0" y="0"/>
                <wp:positionH relativeFrom="margin">
                  <wp:align>right</wp:align>
                </wp:positionH>
                <wp:positionV relativeFrom="paragraph">
                  <wp:posOffset>282575</wp:posOffset>
                </wp:positionV>
                <wp:extent cx="6616700" cy="1614170"/>
                <wp:effectExtent l="0" t="0" r="0" b="508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614487"/>
                        </a:xfrm>
                        <a:prstGeom prst="rect">
                          <a:avLst/>
                        </a:prstGeom>
                        <a:solidFill>
                          <a:schemeClr val="bg1">
                            <a:lumMod val="85000"/>
                          </a:schemeClr>
                        </a:solidFill>
                        <a:ln w="9525">
                          <a:noFill/>
                          <a:miter lim="800000"/>
                          <a:headEnd/>
                          <a:tailEnd/>
                        </a:ln>
                      </wps:spPr>
                      <wps:txbx>
                        <w:txbxContent>
                          <w:p w14:paraId="4430B9E0" w14:textId="77777777" w:rsidR="00D93626" w:rsidRPr="006B4BB1" w:rsidRDefault="00D93626" w:rsidP="009544F4">
                            <w:pPr>
                              <w:spacing w:after="0" w:line="264" w:lineRule="auto"/>
                              <w:rPr>
                                <w:rFonts w:ascii="Arial" w:hAnsi="Arial" w:cs="Arial"/>
                                <w:noProof/>
                                <w:color w:val="000000" w:themeColor="text1"/>
                                <w:lang w:val="vi-VN"/>
                              </w:rPr>
                            </w:pPr>
                            <w:r w:rsidRPr="006B4BB1">
                              <w:rPr>
                                <w:rFonts w:ascii="Arial" w:hAnsi="Arial" w:cs="Arial"/>
                                <w:noProof/>
                                <w:color w:val="000000" w:themeColor="text1"/>
                                <w:lang w:val="vi-VN"/>
                              </w:rPr>
                              <w:t xml:space="preserve">In this issue, we would like to bring to your attention to the following: </w:t>
                            </w:r>
                          </w:p>
                          <w:p w14:paraId="1C5790A2" w14:textId="77777777" w:rsidR="00D93626" w:rsidRPr="006B4BB1" w:rsidRDefault="00D93626" w:rsidP="009544F4">
                            <w:pPr>
                              <w:spacing w:after="0" w:line="264" w:lineRule="auto"/>
                              <w:rPr>
                                <w:rFonts w:ascii="Arial" w:hAnsi="Arial" w:cs="Arial"/>
                                <w:i/>
                                <w:iCs/>
                                <w:noProof/>
                                <w:color w:val="000000" w:themeColor="text1"/>
                                <w:lang w:val="vi-VN"/>
                              </w:rPr>
                            </w:pPr>
                            <w:r w:rsidRPr="006B4BB1">
                              <w:rPr>
                                <w:rFonts w:ascii="Arial" w:hAnsi="Arial" w:cs="Arial"/>
                                <w:i/>
                                <w:iCs/>
                                <w:noProof/>
                                <w:color w:val="000000" w:themeColor="text1"/>
                                <w:lang w:val="vi-VN"/>
                              </w:rPr>
                              <w:t>Trong bản tin lần này, chúng tôi xin lưu ý khách hàng các nội dung sau:</w:t>
                            </w:r>
                          </w:p>
                          <w:p w14:paraId="66544A8D" w14:textId="77777777" w:rsidR="00D93626" w:rsidRPr="006B4BB1" w:rsidRDefault="00D93626" w:rsidP="009544F4">
                            <w:pPr>
                              <w:pStyle w:val="ListParagraph"/>
                              <w:rPr>
                                <w:rFonts w:ascii="Arial" w:hAnsi="Arial" w:cs="Arial"/>
                                <w:i/>
                                <w:iCs/>
                                <w:noProof/>
                                <w:color w:val="000000" w:themeColor="text1"/>
                                <w:lang w:val="vi-VN"/>
                              </w:rPr>
                            </w:pPr>
                          </w:p>
                          <w:p w14:paraId="7ED20BDE" w14:textId="50B320C1" w:rsidR="00CD7004" w:rsidRPr="006B4BB1" w:rsidRDefault="001468DA" w:rsidP="00F84AF6">
                            <w:pPr>
                              <w:pStyle w:val="ListParagraph"/>
                              <w:numPr>
                                <w:ilvl w:val="0"/>
                                <w:numId w:val="1"/>
                              </w:numPr>
                              <w:spacing w:after="0"/>
                              <w:ind w:left="284"/>
                              <w:jc w:val="both"/>
                              <w:rPr>
                                <w:rFonts w:ascii="Arial" w:hAnsi="Arial" w:cs="Arial"/>
                                <w:noProof/>
                                <w:color w:val="000000" w:themeColor="text1"/>
                                <w:lang w:val="vi-VN"/>
                              </w:rPr>
                            </w:pPr>
                            <w:bookmarkStart w:id="0" w:name="_Hlk77876690"/>
                            <w:r w:rsidRPr="006B4BB1">
                              <w:rPr>
                                <w:rFonts w:ascii="Arial" w:hAnsi="Arial" w:cs="Arial"/>
                                <w:noProof/>
                                <w:color w:val="000000" w:themeColor="text1"/>
                              </w:rPr>
                              <w:t>Proposing two new methods of selecting drug suppliers</w:t>
                            </w:r>
                            <w:r w:rsidR="006B4BB1">
                              <w:rPr>
                                <w:rFonts w:ascii="Arial" w:hAnsi="Arial" w:cs="Arial"/>
                                <w:noProof/>
                                <w:color w:val="000000" w:themeColor="text1"/>
                                <w:lang w:val="vi-VN"/>
                              </w:rPr>
                              <w:t>.</w:t>
                            </w:r>
                          </w:p>
                          <w:p w14:paraId="7CEAF292" w14:textId="02FC71B8" w:rsidR="00FD71E4" w:rsidRPr="006B4BB1" w:rsidRDefault="008D751A" w:rsidP="00CD7004">
                            <w:pPr>
                              <w:pStyle w:val="ListParagraph"/>
                              <w:spacing w:after="0"/>
                              <w:ind w:left="284"/>
                              <w:jc w:val="both"/>
                              <w:rPr>
                                <w:rFonts w:ascii="Arial" w:hAnsi="Arial" w:cs="Arial"/>
                                <w:i/>
                                <w:iCs/>
                                <w:noProof/>
                                <w:color w:val="000000" w:themeColor="text1"/>
                                <w:lang w:val="vi-VN"/>
                              </w:rPr>
                            </w:pPr>
                            <w:r w:rsidRPr="006B4BB1">
                              <w:rPr>
                                <w:rFonts w:ascii="Arial" w:hAnsi="Arial" w:cs="Arial"/>
                                <w:i/>
                                <w:iCs/>
                                <w:noProof/>
                                <w:color w:val="000000" w:themeColor="text1"/>
                                <w:lang w:val="vi-VN"/>
                              </w:rPr>
                              <w:t>Đề xuất thêm 2 hình thức lựa chọn nhà thầu cung cấp thuốc</w:t>
                            </w:r>
                            <w:r w:rsidR="006B4BB1">
                              <w:rPr>
                                <w:rFonts w:ascii="Arial" w:hAnsi="Arial" w:cs="Arial"/>
                                <w:i/>
                                <w:iCs/>
                                <w:noProof/>
                                <w:color w:val="000000" w:themeColor="text1"/>
                                <w:lang w:val="vi-VN"/>
                              </w:rPr>
                              <w:t>.</w:t>
                            </w:r>
                          </w:p>
                          <w:p w14:paraId="7816CDD3" w14:textId="77777777" w:rsidR="003A70EC" w:rsidRPr="006B4BB1" w:rsidRDefault="003A70EC" w:rsidP="003A70EC">
                            <w:pPr>
                              <w:pStyle w:val="ListParagraph"/>
                              <w:spacing w:after="0"/>
                              <w:ind w:left="360"/>
                              <w:jc w:val="both"/>
                              <w:rPr>
                                <w:rFonts w:ascii="Arial" w:hAnsi="Arial" w:cs="Arial"/>
                                <w:i/>
                                <w:iCs/>
                                <w:noProof/>
                                <w:color w:val="000000" w:themeColor="text1"/>
                                <w:lang w:val="vi-VN"/>
                              </w:rPr>
                            </w:pPr>
                          </w:p>
                          <w:p w14:paraId="1DE30ABF" w14:textId="29A35F03" w:rsidR="003A70EC" w:rsidRPr="006B4BB1" w:rsidRDefault="002868B7" w:rsidP="003A70EC">
                            <w:pPr>
                              <w:pStyle w:val="ListParagraph"/>
                              <w:numPr>
                                <w:ilvl w:val="0"/>
                                <w:numId w:val="1"/>
                              </w:numPr>
                              <w:spacing w:after="0"/>
                              <w:ind w:left="284"/>
                              <w:jc w:val="both"/>
                              <w:rPr>
                                <w:rFonts w:ascii="Arial" w:hAnsi="Arial" w:cs="Arial"/>
                                <w:i/>
                                <w:noProof/>
                                <w:color w:val="000000" w:themeColor="text1"/>
                                <w:lang w:val="vi-VN"/>
                              </w:rPr>
                            </w:pPr>
                            <w:r w:rsidRPr="006B4BB1">
                              <w:rPr>
                                <w:rFonts w:ascii="Arial" w:hAnsi="Arial" w:cs="Arial"/>
                                <w:noProof/>
                                <w:color w:val="000000" w:themeColor="text1"/>
                              </w:rPr>
                              <w:t>Proposing preferential policies supporting the farm economy</w:t>
                            </w:r>
                            <w:r w:rsidR="006B4BB1">
                              <w:rPr>
                                <w:rFonts w:ascii="Arial" w:hAnsi="Arial" w:cs="Arial"/>
                                <w:noProof/>
                                <w:color w:val="000000" w:themeColor="text1"/>
                                <w:lang w:val="vi-VN"/>
                              </w:rPr>
                              <w:t>.</w:t>
                            </w:r>
                          </w:p>
                          <w:p w14:paraId="270193F5" w14:textId="7B80AE49" w:rsidR="003A70EC" w:rsidRPr="006B4BB1" w:rsidRDefault="002868B7" w:rsidP="003A70EC">
                            <w:pPr>
                              <w:pStyle w:val="ListParagraph"/>
                              <w:spacing w:after="0"/>
                              <w:ind w:left="284"/>
                              <w:jc w:val="both"/>
                              <w:rPr>
                                <w:rFonts w:ascii="Arial" w:hAnsi="Arial" w:cs="Arial"/>
                                <w:i/>
                                <w:noProof/>
                                <w:color w:val="000000" w:themeColor="text1"/>
                                <w:lang w:val="vi-VN"/>
                              </w:rPr>
                            </w:pPr>
                            <w:r w:rsidRPr="006B4BB1">
                              <w:rPr>
                                <w:rFonts w:ascii="Arial" w:hAnsi="Arial" w:cs="Arial"/>
                                <w:i/>
                                <w:noProof/>
                                <w:color w:val="000000" w:themeColor="text1"/>
                              </w:rPr>
                              <w:t>Đề xuất chính sách ưu đãi, hỗ trợ kinh tế trang trại</w:t>
                            </w:r>
                            <w:r w:rsidR="006B4BB1">
                              <w:rPr>
                                <w:rFonts w:ascii="Arial" w:hAnsi="Arial" w:cs="Arial"/>
                                <w:i/>
                                <w:noProof/>
                                <w:color w:val="000000" w:themeColor="text1"/>
                                <w:lang w:val="vi-VN"/>
                              </w:rPr>
                              <w:t>.</w:t>
                            </w:r>
                          </w:p>
                          <w:bookmarkEnd w:id="0"/>
                          <w:p w14:paraId="5225E40F" w14:textId="77777777" w:rsidR="00D93626" w:rsidRPr="006B4BB1" w:rsidRDefault="00D93626" w:rsidP="009544F4">
                            <w:pPr>
                              <w:pStyle w:val="ListParagraph"/>
                              <w:rPr>
                                <w:rFonts w:ascii="Arial" w:hAnsi="Arial" w:cs="Arial"/>
                                <w:i/>
                                <w:iCs/>
                                <w:noProof/>
                                <w:color w:val="000000" w:themeColor="text1"/>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82316" id="_x0000_s1027" type="#_x0000_t202" style="position:absolute;left:0;text-align:left;margin-left:469.8pt;margin-top:22.25pt;width:521pt;height:127.1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" fillcolor="#d8d8d8 [2732]" stroked="f">
                <v:textbox>
                  <w:txbxContent>
                    <w:p w14:paraId="4430B9E0" w14:textId="77777777" w:rsidR="00D93626" w:rsidRPr="006B4BB1" w:rsidRDefault="00D93626" w:rsidP="009544F4">
                      <w:pPr>
                        <w:spacing w:after="0" w:line="264" w:lineRule="auto"/>
                        <w:rPr>
                          <w:rFonts w:ascii="Arial" w:hAnsi="Arial" w:cs="Arial"/>
                          <w:noProof/>
                          <w:color w:val="000000" w:themeColor="text1"/>
                          <w:lang w:val="vi-VN"/>
                        </w:rPr>
                      </w:pPr>
                      <w:r w:rsidRPr="006B4BB1">
                        <w:rPr>
                          <w:rFonts w:ascii="Arial" w:hAnsi="Arial" w:cs="Arial"/>
                          <w:noProof/>
                          <w:color w:val="000000" w:themeColor="text1"/>
                          <w:lang w:val="vi-VN"/>
                        </w:rPr>
                        <w:t xml:space="preserve">In this issue, we would like to bring to your attention to the following: </w:t>
                      </w:r>
                    </w:p>
                    <w:p w14:paraId="1C5790A2" w14:textId="77777777" w:rsidR="00D93626" w:rsidRPr="006B4BB1" w:rsidRDefault="00D93626" w:rsidP="009544F4">
                      <w:pPr>
                        <w:spacing w:after="0" w:line="264" w:lineRule="auto"/>
                        <w:rPr>
                          <w:rFonts w:ascii="Arial" w:hAnsi="Arial" w:cs="Arial"/>
                          <w:i/>
                          <w:iCs/>
                          <w:noProof/>
                          <w:color w:val="000000" w:themeColor="text1"/>
                          <w:lang w:val="vi-VN"/>
                        </w:rPr>
                      </w:pPr>
                      <w:r w:rsidRPr="006B4BB1">
                        <w:rPr>
                          <w:rFonts w:ascii="Arial" w:hAnsi="Arial" w:cs="Arial"/>
                          <w:i/>
                          <w:iCs/>
                          <w:noProof/>
                          <w:color w:val="000000" w:themeColor="text1"/>
                          <w:lang w:val="vi-VN"/>
                        </w:rPr>
                        <w:t>Trong bản tin lần này, chúng tôi xin lưu ý khách hàng các nội dung sau:</w:t>
                      </w:r>
                    </w:p>
                    <w:p w14:paraId="66544A8D" w14:textId="77777777" w:rsidR="00D93626" w:rsidRPr="006B4BB1" w:rsidRDefault="00D93626" w:rsidP="009544F4">
                      <w:pPr>
                        <w:pStyle w:val="ListParagraph"/>
                        <w:rPr>
                          <w:rFonts w:ascii="Arial" w:hAnsi="Arial" w:cs="Arial"/>
                          <w:i/>
                          <w:iCs/>
                          <w:noProof/>
                          <w:color w:val="000000" w:themeColor="text1"/>
                          <w:lang w:val="vi-VN"/>
                        </w:rPr>
                      </w:pPr>
                    </w:p>
                    <w:p w14:paraId="7ED20BDE" w14:textId="50B320C1" w:rsidR="00CD7004" w:rsidRPr="006B4BB1" w:rsidRDefault="001468DA" w:rsidP="00F84AF6">
                      <w:pPr>
                        <w:pStyle w:val="ListParagraph"/>
                        <w:numPr>
                          <w:ilvl w:val="0"/>
                          <w:numId w:val="1"/>
                        </w:numPr>
                        <w:spacing w:after="0"/>
                        <w:ind w:left="284"/>
                        <w:jc w:val="both"/>
                        <w:rPr>
                          <w:rFonts w:ascii="Arial" w:hAnsi="Arial" w:cs="Arial"/>
                          <w:noProof/>
                          <w:color w:val="000000" w:themeColor="text1"/>
                          <w:lang w:val="vi-VN"/>
                        </w:rPr>
                      </w:pPr>
                      <w:bookmarkStart w:id="1" w:name="_Hlk77876690"/>
                      <w:r w:rsidRPr="006B4BB1">
                        <w:rPr>
                          <w:rFonts w:ascii="Arial" w:hAnsi="Arial" w:cs="Arial"/>
                          <w:noProof/>
                          <w:color w:val="000000" w:themeColor="text1"/>
                        </w:rPr>
                        <w:t>Proposing two new methods of selecting drug suppliers</w:t>
                      </w:r>
                      <w:r w:rsidR="006B4BB1">
                        <w:rPr>
                          <w:rFonts w:ascii="Arial" w:hAnsi="Arial" w:cs="Arial"/>
                          <w:noProof/>
                          <w:color w:val="000000" w:themeColor="text1"/>
                          <w:lang w:val="vi-VN"/>
                        </w:rPr>
                        <w:t>.</w:t>
                      </w:r>
                    </w:p>
                    <w:p w14:paraId="7CEAF292" w14:textId="02FC71B8" w:rsidR="00FD71E4" w:rsidRPr="006B4BB1" w:rsidRDefault="008D751A" w:rsidP="00CD7004">
                      <w:pPr>
                        <w:pStyle w:val="ListParagraph"/>
                        <w:spacing w:after="0"/>
                        <w:ind w:left="284"/>
                        <w:jc w:val="both"/>
                        <w:rPr>
                          <w:rFonts w:ascii="Arial" w:hAnsi="Arial" w:cs="Arial"/>
                          <w:i/>
                          <w:iCs/>
                          <w:noProof/>
                          <w:color w:val="000000" w:themeColor="text1"/>
                          <w:lang w:val="vi-VN"/>
                        </w:rPr>
                      </w:pPr>
                      <w:r w:rsidRPr="006B4BB1">
                        <w:rPr>
                          <w:rFonts w:ascii="Arial" w:hAnsi="Arial" w:cs="Arial"/>
                          <w:i/>
                          <w:iCs/>
                          <w:noProof/>
                          <w:color w:val="000000" w:themeColor="text1"/>
                          <w:lang w:val="vi-VN"/>
                        </w:rPr>
                        <w:t>Đề xuất thêm 2 hình thức lựa chọn nhà thầu cung cấp thuốc</w:t>
                      </w:r>
                      <w:r w:rsidR="006B4BB1">
                        <w:rPr>
                          <w:rFonts w:ascii="Arial" w:hAnsi="Arial" w:cs="Arial"/>
                          <w:i/>
                          <w:iCs/>
                          <w:noProof/>
                          <w:color w:val="000000" w:themeColor="text1"/>
                          <w:lang w:val="vi-VN"/>
                        </w:rPr>
                        <w:t>.</w:t>
                      </w:r>
                    </w:p>
                    <w:p w14:paraId="7816CDD3" w14:textId="77777777" w:rsidR="003A70EC" w:rsidRPr="006B4BB1" w:rsidRDefault="003A70EC" w:rsidP="003A70EC">
                      <w:pPr>
                        <w:pStyle w:val="ListParagraph"/>
                        <w:spacing w:after="0"/>
                        <w:ind w:left="360"/>
                        <w:jc w:val="both"/>
                        <w:rPr>
                          <w:rFonts w:ascii="Arial" w:hAnsi="Arial" w:cs="Arial"/>
                          <w:i/>
                          <w:iCs/>
                          <w:noProof/>
                          <w:color w:val="000000" w:themeColor="text1"/>
                          <w:lang w:val="vi-VN"/>
                        </w:rPr>
                      </w:pPr>
                    </w:p>
                    <w:p w14:paraId="1DE30ABF" w14:textId="29A35F03" w:rsidR="003A70EC" w:rsidRPr="006B4BB1" w:rsidRDefault="002868B7" w:rsidP="003A70EC">
                      <w:pPr>
                        <w:pStyle w:val="ListParagraph"/>
                        <w:numPr>
                          <w:ilvl w:val="0"/>
                          <w:numId w:val="1"/>
                        </w:numPr>
                        <w:spacing w:after="0"/>
                        <w:ind w:left="284"/>
                        <w:jc w:val="both"/>
                        <w:rPr>
                          <w:rFonts w:ascii="Arial" w:hAnsi="Arial" w:cs="Arial"/>
                          <w:i/>
                          <w:noProof/>
                          <w:color w:val="000000" w:themeColor="text1"/>
                          <w:lang w:val="vi-VN"/>
                        </w:rPr>
                      </w:pPr>
                      <w:r w:rsidRPr="006B4BB1">
                        <w:rPr>
                          <w:rFonts w:ascii="Arial" w:hAnsi="Arial" w:cs="Arial"/>
                          <w:noProof/>
                          <w:color w:val="000000" w:themeColor="text1"/>
                        </w:rPr>
                        <w:t>Proposing preferential policies supporting the farm economy</w:t>
                      </w:r>
                      <w:r w:rsidR="006B4BB1">
                        <w:rPr>
                          <w:rFonts w:ascii="Arial" w:hAnsi="Arial" w:cs="Arial"/>
                          <w:noProof/>
                          <w:color w:val="000000" w:themeColor="text1"/>
                          <w:lang w:val="vi-VN"/>
                        </w:rPr>
                        <w:t>.</w:t>
                      </w:r>
                    </w:p>
                    <w:p w14:paraId="270193F5" w14:textId="7B80AE49" w:rsidR="003A70EC" w:rsidRPr="006B4BB1" w:rsidRDefault="002868B7" w:rsidP="003A70EC">
                      <w:pPr>
                        <w:pStyle w:val="ListParagraph"/>
                        <w:spacing w:after="0"/>
                        <w:ind w:left="284"/>
                        <w:jc w:val="both"/>
                        <w:rPr>
                          <w:rFonts w:ascii="Arial" w:hAnsi="Arial" w:cs="Arial"/>
                          <w:i/>
                          <w:noProof/>
                          <w:color w:val="000000" w:themeColor="text1"/>
                          <w:lang w:val="vi-VN"/>
                        </w:rPr>
                      </w:pPr>
                      <w:r w:rsidRPr="006B4BB1">
                        <w:rPr>
                          <w:rFonts w:ascii="Arial" w:hAnsi="Arial" w:cs="Arial"/>
                          <w:i/>
                          <w:noProof/>
                          <w:color w:val="000000" w:themeColor="text1"/>
                        </w:rPr>
                        <w:t>Đề xuất chính sách ưu đãi, hỗ trợ kinh tế trang trại</w:t>
                      </w:r>
                      <w:r w:rsidR="006B4BB1">
                        <w:rPr>
                          <w:rFonts w:ascii="Arial" w:hAnsi="Arial" w:cs="Arial"/>
                          <w:i/>
                          <w:noProof/>
                          <w:color w:val="000000" w:themeColor="text1"/>
                          <w:lang w:val="vi-VN"/>
                        </w:rPr>
                        <w:t>.</w:t>
                      </w:r>
                    </w:p>
                    <w:bookmarkEnd w:id="1"/>
                    <w:p w14:paraId="5225E40F" w14:textId="77777777" w:rsidR="00D93626" w:rsidRPr="006B4BB1" w:rsidRDefault="00D93626" w:rsidP="009544F4">
                      <w:pPr>
                        <w:pStyle w:val="ListParagraph"/>
                        <w:rPr>
                          <w:rFonts w:ascii="Arial" w:hAnsi="Arial" w:cs="Arial"/>
                          <w:i/>
                          <w:iCs/>
                          <w:noProof/>
                          <w:color w:val="000000" w:themeColor="text1"/>
                          <w:lang w:val="vi-VN"/>
                        </w:rPr>
                      </w:pPr>
                    </w:p>
                  </w:txbxContent>
                </v:textbox>
                <w10:wrap type="square" anchorx="margin"/>
              </v:shape>
            </w:pict>
          </mc:Fallback>
        </mc:AlternateContent>
      </w:r>
    </w:p>
    <w:p w14:paraId="55EE5E5A" w14:textId="77777777" w:rsidR="009544F4" w:rsidRPr="000A7FAC" w:rsidRDefault="009544F4" w:rsidP="009544F4">
      <w:pPr>
        <w:pStyle w:val="ListParagraph"/>
        <w:tabs>
          <w:tab w:val="left" w:pos="180"/>
        </w:tabs>
        <w:spacing w:after="0" w:line="264" w:lineRule="auto"/>
        <w:ind w:left="0" w:hanging="720"/>
        <w:jc w:val="both"/>
        <w:rPr>
          <w:rFonts w:ascii="Arial" w:hAnsi="Arial" w:cs="Arial"/>
          <w:b/>
          <w:bCs/>
          <w:color w:val="C00000"/>
        </w:rPr>
      </w:pPr>
    </w:p>
    <w:p w14:paraId="00A53E8D" w14:textId="2A157463" w:rsidR="0098624F" w:rsidRPr="006B4BB1" w:rsidRDefault="000A640F" w:rsidP="00A172FF">
      <w:pPr>
        <w:pStyle w:val="ListParagraph"/>
        <w:numPr>
          <w:ilvl w:val="0"/>
          <w:numId w:val="2"/>
        </w:numPr>
        <w:snapToGrid w:val="0"/>
        <w:spacing w:after="0" w:line="264" w:lineRule="auto"/>
        <w:ind w:left="720" w:hanging="720"/>
        <w:jc w:val="both"/>
        <w:rPr>
          <w:rFonts w:ascii="Arial" w:hAnsi="Arial" w:cs="Arial"/>
          <w:b/>
          <w:bCs/>
          <w:color w:val="C00000"/>
          <w:sz w:val="28"/>
          <w:szCs w:val="28"/>
        </w:rPr>
      </w:pPr>
      <w:r w:rsidRPr="006B4BB1">
        <w:rPr>
          <w:rFonts w:ascii="Arial" w:hAnsi="Arial" w:cs="Arial"/>
          <w:b/>
          <w:bCs/>
          <w:noProof/>
          <w:color w:val="C00000"/>
          <w:sz w:val="28"/>
          <w:szCs w:val="28"/>
        </w:rPr>
        <w:t>Proposing two new methods of selecting drug suppliers</w:t>
      </w:r>
      <w:r w:rsidR="00F511E1" w:rsidRPr="006B4BB1">
        <w:rPr>
          <w:rFonts w:ascii="Arial" w:hAnsi="Arial" w:cs="Arial"/>
          <w:b/>
          <w:bCs/>
          <w:color w:val="C00000"/>
          <w:sz w:val="28"/>
          <w:szCs w:val="28"/>
        </w:rPr>
        <w:t xml:space="preserve"> </w:t>
      </w:r>
    </w:p>
    <w:p w14:paraId="519A72E4" w14:textId="2C34C1ED" w:rsidR="00396F53" w:rsidRPr="006B4BB1" w:rsidRDefault="000A640F" w:rsidP="00396F53">
      <w:pPr>
        <w:spacing w:after="0"/>
        <w:ind w:left="720"/>
        <w:jc w:val="both"/>
        <w:rPr>
          <w:rFonts w:ascii="Arial" w:hAnsi="Arial" w:cs="Arial"/>
          <w:b/>
          <w:bCs/>
          <w:i/>
          <w:iCs/>
          <w:color w:val="C00000"/>
          <w:sz w:val="28"/>
          <w:szCs w:val="28"/>
        </w:rPr>
      </w:pPr>
      <w:r w:rsidRPr="006B4BB1">
        <w:rPr>
          <w:rFonts w:ascii="Arial" w:hAnsi="Arial" w:cs="Arial"/>
          <w:b/>
          <w:bCs/>
          <w:i/>
          <w:iCs/>
          <w:noProof/>
          <w:color w:val="C00000"/>
          <w:sz w:val="28"/>
          <w:szCs w:val="28"/>
          <w:lang w:val="vi-VN"/>
        </w:rPr>
        <w:t>Đề xuất thêm 2 hình thức lựa chọn nhà thầu cung cấp thuốc</w:t>
      </w:r>
    </w:p>
    <w:p w14:paraId="53C82445" w14:textId="3D85D072" w:rsidR="003A70EC" w:rsidRPr="003F3056" w:rsidRDefault="003A70EC" w:rsidP="00FD71E4">
      <w:pPr>
        <w:pStyle w:val="ListParagraph"/>
        <w:snapToGrid w:val="0"/>
        <w:spacing w:after="0" w:line="264" w:lineRule="auto"/>
        <w:jc w:val="both"/>
        <w:rPr>
          <w:rFonts w:ascii="Arial" w:hAnsi="Arial" w:cs="Arial"/>
          <w:b/>
          <w:bCs/>
          <w:i/>
          <w:iCs/>
        </w:rPr>
      </w:pPr>
    </w:p>
    <w:p w14:paraId="256B9F25" w14:textId="77777777" w:rsidR="00553217" w:rsidRDefault="00553217" w:rsidP="000A640F">
      <w:pPr>
        <w:pStyle w:val="ListParagraph"/>
        <w:spacing w:after="0"/>
        <w:jc w:val="both"/>
        <w:rPr>
          <w:rFonts w:ascii="Arial" w:hAnsi="Arial" w:cs="Arial"/>
        </w:rPr>
      </w:pPr>
      <w:r w:rsidRPr="00553217">
        <w:rPr>
          <w:rFonts w:ascii="Arial" w:hAnsi="Arial" w:cs="Arial"/>
        </w:rPr>
        <w:t xml:space="preserve">In the draft Circular stipulating the bidding for drugs at public health facilities, and regulations on purchasing drugs at medical facilities, the Ministry of Health proposed two more methods of selecting drug suppliers. </w:t>
      </w:r>
    </w:p>
    <w:p w14:paraId="1928B240" w14:textId="15778665" w:rsidR="00A74742" w:rsidRPr="00553217" w:rsidRDefault="00A74742" w:rsidP="000A640F">
      <w:pPr>
        <w:pStyle w:val="ListParagraph"/>
        <w:spacing w:after="0"/>
        <w:jc w:val="both"/>
        <w:rPr>
          <w:rFonts w:ascii="Arial" w:hAnsi="Arial" w:cs="Arial"/>
          <w:i/>
          <w:iCs/>
        </w:rPr>
      </w:pPr>
      <w:r w:rsidRPr="00553217">
        <w:rPr>
          <w:rFonts w:ascii="Arial" w:hAnsi="Arial" w:cs="Arial"/>
          <w:i/>
          <w:iCs/>
        </w:rPr>
        <w:t>Tại dự thảo Thông tư quy định việc đấu thầu thuốc tại các cơ sở y tế công lập, quy định về mua thuốc tại cơ sở y tế, Bộ Y tế đề xuất thêm 2 hình thức lựa chọn nhà thầu cung cấp thuốc.</w:t>
      </w:r>
    </w:p>
    <w:p w14:paraId="494B0B94" w14:textId="77777777" w:rsidR="00A74742" w:rsidRPr="00A74742" w:rsidRDefault="00A74742" w:rsidP="000A640F">
      <w:pPr>
        <w:pStyle w:val="ListParagraph"/>
        <w:spacing w:after="0"/>
        <w:jc w:val="both"/>
        <w:rPr>
          <w:rFonts w:ascii="Arial" w:hAnsi="Arial" w:cs="Arial"/>
        </w:rPr>
      </w:pPr>
    </w:p>
    <w:p w14:paraId="67031D44" w14:textId="32F99ED3" w:rsidR="00EF524A" w:rsidRDefault="00EF524A" w:rsidP="000A640F">
      <w:pPr>
        <w:pStyle w:val="ListParagraph"/>
        <w:spacing w:after="0"/>
        <w:jc w:val="both"/>
        <w:rPr>
          <w:rFonts w:ascii="Arial" w:hAnsi="Arial" w:cs="Arial"/>
        </w:rPr>
      </w:pPr>
      <w:r w:rsidRPr="00EF524A">
        <w:rPr>
          <w:rFonts w:ascii="Arial" w:hAnsi="Arial" w:cs="Arial"/>
        </w:rPr>
        <w:t xml:space="preserve">According to the provisions of the current Circular No. 15/2019/TT-BYT, there are 6 forms of selection of contractors to supply drugs at medical facilities, including: Open bidding; limited bidding; appoint contractors; competitive offers; direct </w:t>
      </w:r>
      <w:r w:rsidR="006B4B4B">
        <w:rPr>
          <w:rFonts w:ascii="Arial" w:hAnsi="Arial" w:cs="Arial"/>
        </w:rPr>
        <w:t>purchasing</w:t>
      </w:r>
      <w:r w:rsidRPr="00EF524A">
        <w:rPr>
          <w:rFonts w:ascii="Arial" w:hAnsi="Arial" w:cs="Arial"/>
        </w:rPr>
        <w:t xml:space="preserve"> and self-</w:t>
      </w:r>
      <w:r w:rsidR="006B4B4B">
        <w:rPr>
          <w:rFonts w:ascii="Arial" w:hAnsi="Arial" w:cs="Arial"/>
        </w:rPr>
        <w:t>implementation</w:t>
      </w:r>
      <w:r w:rsidRPr="00EF524A">
        <w:rPr>
          <w:rFonts w:ascii="Arial" w:hAnsi="Arial" w:cs="Arial"/>
        </w:rPr>
        <w:t xml:space="preserve">. </w:t>
      </w:r>
    </w:p>
    <w:p w14:paraId="5F080DCC" w14:textId="3CD23334" w:rsidR="00A74742" w:rsidRPr="00EF524A" w:rsidRDefault="00A74742" w:rsidP="000A640F">
      <w:pPr>
        <w:pStyle w:val="ListParagraph"/>
        <w:spacing w:after="0"/>
        <w:jc w:val="both"/>
        <w:rPr>
          <w:rFonts w:ascii="Arial" w:hAnsi="Arial" w:cs="Arial"/>
          <w:i/>
          <w:iCs/>
        </w:rPr>
      </w:pPr>
      <w:r w:rsidRPr="00EF524A">
        <w:rPr>
          <w:rFonts w:ascii="Arial" w:hAnsi="Arial" w:cs="Arial"/>
          <w:i/>
          <w:iCs/>
        </w:rPr>
        <w:t>Theo quy định tại Thông tư số 15/2019/TT-BYT hiện hành, có 6 hình thức lựa chọn nhà thầu cung cấp thuốc tại cơ sở y tế gồm: Đấu thầu rộng rãi; đấu thầu hạn chế; chỉ định thầu; chào hàng cạnh tranh; mua sắm trực tiếp và tự thực hiện.</w:t>
      </w:r>
    </w:p>
    <w:p w14:paraId="53062D90" w14:textId="77777777" w:rsidR="00A74742" w:rsidRPr="00A74742" w:rsidRDefault="00A74742" w:rsidP="000A640F">
      <w:pPr>
        <w:pStyle w:val="ListParagraph"/>
        <w:spacing w:after="0"/>
        <w:jc w:val="both"/>
        <w:rPr>
          <w:rFonts w:ascii="Arial" w:hAnsi="Arial" w:cs="Arial"/>
        </w:rPr>
      </w:pPr>
    </w:p>
    <w:p w14:paraId="08B43F5D" w14:textId="500ADEB8" w:rsidR="00705A9D" w:rsidRDefault="00705A9D" w:rsidP="000A640F">
      <w:pPr>
        <w:pStyle w:val="ListParagraph"/>
        <w:spacing w:after="0"/>
        <w:jc w:val="both"/>
        <w:rPr>
          <w:rFonts w:ascii="Arial" w:hAnsi="Arial" w:cs="Arial"/>
        </w:rPr>
      </w:pPr>
      <w:r w:rsidRPr="00705A9D">
        <w:rPr>
          <w:rFonts w:ascii="Arial" w:hAnsi="Arial" w:cs="Arial"/>
        </w:rPr>
        <w:t>In the draft, in addition to the above 6 forms, the Ministry of Health proposes 2 more forms of selection of contractors to supply drugs at medical facilities, including: Selection of contractors in special cases and selection of contractors on the System</w:t>
      </w:r>
      <w:r w:rsidR="00DA58B1">
        <w:rPr>
          <w:rFonts w:ascii="Arial" w:hAnsi="Arial" w:cs="Arial"/>
        </w:rPr>
        <w:t xml:space="preserve"> of</w:t>
      </w:r>
      <w:r w:rsidRPr="00705A9D">
        <w:rPr>
          <w:rFonts w:ascii="Arial" w:hAnsi="Arial" w:cs="Arial"/>
        </w:rPr>
        <w:t xml:space="preserve"> national bidding network. </w:t>
      </w:r>
    </w:p>
    <w:p w14:paraId="2F0EE114" w14:textId="2C60629F" w:rsidR="00A74742" w:rsidRPr="00705A9D" w:rsidRDefault="00A74742" w:rsidP="000A640F">
      <w:pPr>
        <w:pStyle w:val="ListParagraph"/>
        <w:spacing w:after="0"/>
        <w:jc w:val="both"/>
        <w:rPr>
          <w:rFonts w:ascii="Arial" w:hAnsi="Arial" w:cs="Arial"/>
          <w:i/>
          <w:iCs/>
        </w:rPr>
      </w:pPr>
      <w:r w:rsidRPr="00705A9D">
        <w:rPr>
          <w:rFonts w:ascii="Arial" w:hAnsi="Arial" w:cs="Arial"/>
          <w:i/>
          <w:iCs/>
        </w:rPr>
        <w:t>Tại dự thảo, bên cạnh 6 hình thức trên, Bộ Y tế đề xuất thêm 2 hình thức lựa chọn nhà thầu cung cấp thuốc tại cơ sở y tế gồm: Lựa chọn nhà thầu trong trường hợp đặc biệt và lựa chọn nhà thầu trên Hệ thống mạng đấu thầu quốc gia.</w:t>
      </w:r>
    </w:p>
    <w:p w14:paraId="68DD8817" w14:textId="77777777" w:rsidR="00A74742" w:rsidRPr="00A74742" w:rsidRDefault="00A74742" w:rsidP="000A640F">
      <w:pPr>
        <w:pStyle w:val="ListParagraph"/>
        <w:spacing w:after="0"/>
        <w:jc w:val="both"/>
        <w:rPr>
          <w:rFonts w:ascii="Arial" w:hAnsi="Arial" w:cs="Arial"/>
        </w:rPr>
      </w:pPr>
    </w:p>
    <w:p w14:paraId="51ED848B" w14:textId="64DF3464" w:rsidR="00DA58B1" w:rsidRDefault="00DA58B1" w:rsidP="000A640F">
      <w:pPr>
        <w:pStyle w:val="ListParagraph"/>
        <w:spacing w:after="0"/>
        <w:jc w:val="both"/>
        <w:rPr>
          <w:rFonts w:ascii="Arial" w:hAnsi="Arial" w:cs="Arial"/>
        </w:rPr>
      </w:pPr>
      <w:r w:rsidRPr="00DA58B1">
        <w:rPr>
          <w:rFonts w:ascii="Arial" w:hAnsi="Arial" w:cs="Arial"/>
        </w:rPr>
        <w:t xml:space="preserve">Specifically, the selection of contractors in special cases is proposed as follows: In case drugs arise in the diagnosis and treatment of patients and have a procurement estimate of not more than VND 50 million, the medical </w:t>
      </w:r>
      <w:r w:rsidR="00245B0B">
        <w:rPr>
          <w:rFonts w:ascii="Arial" w:hAnsi="Arial" w:cs="Arial"/>
        </w:rPr>
        <w:t>organization</w:t>
      </w:r>
      <w:r w:rsidRPr="00DA58B1">
        <w:rPr>
          <w:rFonts w:ascii="Arial" w:hAnsi="Arial" w:cs="Arial"/>
        </w:rPr>
        <w:t xml:space="preserve"> is entitled to apply procurement as prescribed in Clause 19, Article 3 of the Prime Minister's Decision No. 17/2019/QD-TTg. </w:t>
      </w:r>
      <w:r w:rsidR="009751E1">
        <w:rPr>
          <w:rFonts w:ascii="Arial" w:hAnsi="Arial" w:cs="Arial"/>
        </w:rPr>
        <w:t xml:space="preserve">Medical organizations </w:t>
      </w:r>
      <w:r w:rsidRPr="00DA58B1">
        <w:rPr>
          <w:rFonts w:ascii="Arial" w:hAnsi="Arial" w:cs="Arial"/>
        </w:rPr>
        <w:t xml:space="preserve">may not subdivide into bidding packages with a price of no more than VND 50 million to apply Clause 19, Article 3 of Decision No. 17/2019/QD-TTg of the Prime Minister. </w:t>
      </w:r>
    </w:p>
    <w:p w14:paraId="15BAD3AB" w14:textId="6AAEE0A8" w:rsidR="00A74742" w:rsidRPr="00DA58B1" w:rsidRDefault="00A74742" w:rsidP="000A640F">
      <w:pPr>
        <w:pStyle w:val="ListParagraph"/>
        <w:spacing w:after="0"/>
        <w:jc w:val="both"/>
        <w:rPr>
          <w:rFonts w:ascii="Arial" w:hAnsi="Arial" w:cs="Arial"/>
          <w:i/>
          <w:iCs/>
        </w:rPr>
      </w:pPr>
      <w:r w:rsidRPr="00DA58B1">
        <w:rPr>
          <w:rFonts w:ascii="Arial" w:hAnsi="Arial" w:cs="Arial"/>
          <w:i/>
          <w:iCs/>
        </w:rPr>
        <w:t xml:space="preserve">Cụ thể, việc lựa chọn nhà thầu trong trường hợp đặc biệt được đề xuất như sau: Trường hợp thuốc phát sinh trong chẩn đoán, điều trị cho bệnh nhân và có dự toán mua sắm không quá 50 triệu đồng thì cơ sở y tế được áp dụng mua sắm theo quy định tại Khoản 19 Điều 3 Quyết định số 17/2019/QĐ-TTg của Thủ tướng Chính phủ. Đơn vị không được chia nhỏ thành các </w:t>
      </w:r>
      <w:r w:rsidRPr="00DA58B1">
        <w:rPr>
          <w:rFonts w:ascii="Arial" w:hAnsi="Arial" w:cs="Arial"/>
          <w:i/>
          <w:iCs/>
        </w:rPr>
        <w:lastRenderedPageBreak/>
        <w:t>gói thầu có giá không quá 50 triệu đồng để áp dụng Khoản 19 Điều 3 Quyết định số 17/2019/QĐ-TTg của Thủ tướng Chính phủ.</w:t>
      </w:r>
    </w:p>
    <w:p w14:paraId="3B56FD85" w14:textId="77777777" w:rsidR="00A74742" w:rsidRPr="00A74742" w:rsidRDefault="00A74742" w:rsidP="000A640F">
      <w:pPr>
        <w:pStyle w:val="ListParagraph"/>
        <w:spacing w:after="0"/>
        <w:jc w:val="both"/>
        <w:rPr>
          <w:rFonts w:ascii="Arial" w:hAnsi="Arial" w:cs="Arial"/>
        </w:rPr>
      </w:pPr>
    </w:p>
    <w:p w14:paraId="57CD5D10" w14:textId="693DB1E6" w:rsidR="00B87260" w:rsidRDefault="000471CD" w:rsidP="000A640F">
      <w:pPr>
        <w:pStyle w:val="ListParagraph"/>
        <w:spacing w:after="0"/>
        <w:jc w:val="both"/>
        <w:rPr>
          <w:rFonts w:ascii="Arial" w:hAnsi="Arial" w:cs="Arial"/>
        </w:rPr>
      </w:pPr>
      <w:r>
        <w:rPr>
          <w:rFonts w:ascii="Arial" w:hAnsi="Arial" w:cs="Arial"/>
        </w:rPr>
        <w:t>Regarding the s</w:t>
      </w:r>
      <w:r w:rsidR="00B87260" w:rsidRPr="00B87260">
        <w:rPr>
          <w:rFonts w:ascii="Arial" w:hAnsi="Arial" w:cs="Arial"/>
        </w:rPr>
        <w:t>election of contractors on the national bidding network system, according to the draft, the roadmap for applying online selection of contractors shall comply with the provisions of Article 37 of Circular No. 08/2022/TT-BKHDT dated May 31</w:t>
      </w:r>
      <w:r w:rsidR="00AF32D4" w:rsidRPr="00AF32D4">
        <w:rPr>
          <w:rFonts w:ascii="Arial" w:hAnsi="Arial" w:cs="Arial"/>
          <w:vertAlign w:val="superscript"/>
        </w:rPr>
        <w:t>st</w:t>
      </w:r>
      <w:r w:rsidR="00AF32D4">
        <w:rPr>
          <w:rFonts w:ascii="Arial" w:hAnsi="Arial" w:cs="Arial"/>
        </w:rPr>
        <w:t>,</w:t>
      </w:r>
      <w:r w:rsidR="00B87260" w:rsidRPr="00B87260">
        <w:rPr>
          <w:rFonts w:ascii="Arial" w:hAnsi="Arial" w:cs="Arial"/>
        </w:rPr>
        <w:t xml:space="preserve"> 2022 of the Ministry of Planning and Investment, detailing the provision of information on bidding and contractor selection on the national bidding network system. </w:t>
      </w:r>
    </w:p>
    <w:p w14:paraId="0611C2E0" w14:textId="6D079ADF" w:rsidR="00E7013C" w:rsidRPr="00B87260" w:rsidRDefault="00A74742" w:rsidP="000A640F">
      <w:pPr>
        <w:pStyle w:val="ListParagraph"/>
        <w:spacing w:after="0"/>
        <w:jc w:val="both"/>
        <w:rPr>
          <w:rFonts w:ascii="Arial" w:hAnsi="Arial" w:cs="Arial"/>
          <w:i/>
          <w:iCs/>
        </w:rPr>
      </w:pPr>
      <w:r w:rsidRPr="00B87260">
        <w:rPr>
          <w:rFonts w:ascii="Arial" w:hAnsi="Arial" w:cs="Arial"/>
          <w:i/>
          <w:iCs/>
        </w:rPr>
        <w:t>Lựa chọn nhà thầu trên Hệ thống mạng đấu thầu quốc gia, theo dự thảo, lộ trình áp dụng lựa chọn nhà thầu qua mạng thực hiện theo quy định tại Điều 37 của Thông tư số 08/2022/TT-BKHĐT ngày 31/5/2022 của Bộ Kế hoạch và Đầu tư quy định chi tiết việc cung cấp, đăng tải thông tin về đấu thầu và lựa chọn nhà thầu trên Hệ thống mạng đấu thầu quốc gia.</w:t>
      </w:r>
    </w:p>
    <w:p w14:paraId="4E37A21C" w14:textId="77777777" w:rsidR="00EC326C" w:rsidRPr="00EC326C" w:rsidRDefault="00EC326C" w:rsidP="00EC326C">
      <w:pPr>
        <w:pStyle w:val="ListParagraph"/>
        <w:spacing w:after="0"/>
        <w:ind w:left="1080"/>
        <w:jc w:val="both"/>
        <w:rPr>
          <w:rFonts w:ascii="Arial" w:hAnsi="Arial" w:cs="Arial"/>
          <w:i/>
          <w:iCs/>
        </w:rPr>
      </w:pPr>
    </w:p>
    <w:p w14:paraId="593B3843" w14:textId="16C109CF" w:rsidR="00CD6571" w:rsidRPr="006B4BB1" w:rsidRDefault="001C49DC" w:rsidP="00A70B37">
      <w:pPr>
        <w:spacing w:after="0"/>
        <w:ind w:left="720" w:hanging="720"/>
        <w:jc w:val="both"/>
        <w:rPr>
          <w:rFonts w:ascii="Arial" w:hAnsi="Arial" w:cs="Arial"/>
          <w:b/>
          <w:bCs/>
          <w:i/>
          <w:color w:val="C00000"/>
          <w:sz w:val="28"/>
          <w:szCs w:val="28"/>
        </w:rPr>
      </w:pPr>
      <w:r w:rsidRPr="006B4BB1">
        <w:rPr>
          <w:rFonts w:ascii="Arial" w:hAnsi="Arial" w:cs="Arial"/>
          <w:b/>
          <w:bCs/>
          <w:color w:val="C00000"/>
          <w:sz w:val="28"/>
          <w:szCs w:val="28"/>
        </w:rPr>
        <w:t>2.</w:t>
      </w:r>
      <w:r w:rsidRPr="003F3056">
        <w:rPr>
          <w:rFonts w:ascii="Arial" w:hAnsi="Arial" w:cs="Arial"/>
          <w:b/>
          <w:bCs/>
        </w:rPr>
        <w:tab/>
      </w:r>
      <w:r w:rsidR="00D46BA2" w:rsidRPr="006B4BB1">
        <w:rPr>
          <w:rFonts w:ascii="Arial" w:hAnsi="Arial" w:cs="Arial"/>
          <w:b/>
          <w:bCs/>
          <w:noProof/>
          <w:color w:val="C00000"/>
          <w:sz w:val="28"/>
          <w:szCs w:val="28"/>
        </w:rPr>
        <w:t>Proposing preferential policies supporting the farm economy</w:t>
      </w:r>
    </w:p>
    <w:p w14:paraId="2A1597EA" w14:textId="65DACCC2" w:rsidR="009B6F25" w:rsidRPr="006B4BB1" w:rsidRDefault="00B3243D" w:rsidP="009B6F25">
      <w:pPr>
        <w:spacing w:after="0"/>
        <w:ind w:left="720"/>
        <w:jc w:val="both"/>
        <w:rPr>
          <w:rFonts w:ascii="Arial" w:hAnsi="Arial" w:cs="Arial"/>
          <w:b/>
          <w:bCs/>
          <w:i/>
          <w:noProof/>
          <w:color w:val="C00000"/>
          <w:sz w:val="28"/>
          <w:szCs w:val="28"/>
          <w:lang w:val="vi-VN"/>
        </w:rPr>
      </w:pPr>
      <w:r w:rsidRPr="006B4BB1">
        <w:rPr>
          <w:rFonts w:ascii="Arial" w:hAnsi="Arial" w:cs="Arial"/>
          <w:b/>
          <w:bCs/>
          <w:i/>
          <w:noProof/>
          <w:color w:val="C00000"/>
          <w:sz w:val="28"/>
          <w:szCs w:val="28"/>
        </w:rPr>
        <w:t>Đề xuất chính sách ưu đãi, hỗ trợ kinh tế trang trại</w:t>
      </w:r>
    </w:p>
    <w:p w14:paraId="5A663C0A" w14:textId="77777777" w:rsidR="009B6F25" w:rsidRDefault="009B6F25" w:rsidP="009B6F25">
      <w:pPr>
        <w:spacing w:after="0"/>
        <w:ind w:left="720"/>
        <w:jc w:val="both"/>
        <w:rPr>
          <w:rFonts w:ascii="Arial" w:hAnsi="Arial" w:cs="Arial"/>
          <w:b/>
          <w:bCs/>
          <w:i/>
          <w:noProof/>
          <w:lang w:val="vi-VN"/>
        </w:rPr>
      </w:pPr>
    </w:p>
    <w:p w14:paraId="3DA1BBBA" w14:textId="461E68A6" w:rsidR="00C61484" w:rsidRDefault="00C61484" w:rsidP="00C61484">
      <w:pPr>
        <w:spacing w:after="0"/>
        <w:ind w:left="720"/>
        <w:jc w:val="both"/>
        <w:rPr>
          <w:rFonts w:ascii="Arial" w:hAnsi="Arial" w:cs="Arial"/>
        </w:rPr>
      </w:pPr>
      <w:r w:rsidRPr="00C61484">
        <w:rPr>
          <w:rFonts w:ascii="Arial" w:hAnsi="Arial" w:cs="Arial"/>
        </w:rPr>
        <w:t>The Ministry of Agriculture and Rural Development is drafting a Decree on policies to encourage the development of the agricultural farm economy.</w:t>
      </w:r>
      <w:r>
        <w:rPr>
          <w:rFonts w:ascii="Arial" w:hAnsi="Arial" w:cs="Arial"/>
        </w:rPr>
        <w:t xml:space="preserve"> </w:t>
      </w:r>
      <w:r w:rsidRPr="00C61484">
        <w:rPr>
          <w:rFonts w:ascii="Arial" w:hAnsi="Arial" w:cs="Arial"/>
        </w:rPr>
        <w:t xml:space="preserve">In the draft, the Ministry of Agriculture and Rural Development has proposed many preferential and supportive policies for the farm economy such as: policies to support planning and investment in common infrastructure; policies to support the formulation, appraisal and approval of farm economic projects; land incentives; tax support; support for credit loans; training support; supporting the application of science, technology, technology and the environment; trade promotion support; support </w:t>
      </w:r>
      <w:r w:rsidR="00EB726C">
        <w:rPr>
          <w:rFonts w:ascii="Arial" w:hAnsi="Arial" w:cs="Arial"/>
        </w:rPr>
        <w:t>networking</w:t>
      </w:r>
      <w:r w:rsidRPr="00C61484">
        <w:rPr>
          <w:rFonts w:ascii="Arial" w:hAnsi="Arial" w:cs="Arial"/>
        </w:rPr>
        <w:t xml:space="preserve">… </w:t>
      </w:r>
    </w:p>
    <w:p w14:paraId="1277F555" w14:textId="2626E812" w:rsidR="00792E00" w:rsidRPr="00C61484" w:rsidRDefault="00792E00" w:rsidP="00C61484">
      <w:pPr>
        <w:spacing w:after="0"/>
        <w:ind w:left="720"/>
        <w:jc w:val="both"/>
        <w:rPr>
          <w:rFonts w:ascii="Arial" w:hAnsi="Arial" w:cs="Arial"/>
          <w:i/>
          <w:iCs/>
        </w:rPr>
      </w:pPr>
      <w:r w:rsidRPr="00C61484">
        <w:rPr>
          <w:rFonts w:ascii="Arial" w:hAnsi="Arial" w:cs="Arial"/>
          <w:i/>
          <w:iCs/>
        </w:rPr>
        <w:t>Bộ Nông nghiệp và Phát triển nông thôn đang dự thảo Nghị định về chính sách khuyến khích phát triển kinh tế trang trại nông nghiệp.</w:t>
      </w:r>
      <w:r w:rsidR="00C61484" w:rsidRPr="00C61484">
        <w:rPr>
          <w:rFonts w:ascii="Arial" w:hAnsi="Arial" w:cs="Arial"/>
          <w:i/>
          <w:iCs/>
        </w:rPr>
        <w:t xml:space="preserve"> </w:t>
      </w:r>
      <w:r w:rsidRPr="00C61484">
        <w:rPr>
          <w:rFonts w:ascii="Arial" w:hAnsi="Arial" w:cs="Arial"/>
          <w:i/>
          <w:iCs/>
        </w:rPr>
        <w:t>Tại dự thảo, Bộ Nông nghiệp và Phát triển nông thôn đã đề xuất nhiều chính sách ưu đãi, hỗ trợ đối với kinh tế trang trại như: Chính sách hỗ trợ hỗ trợ quy hoạch và đầu tư công trình hạ tầng chung; chính sách hỗ trợ lập, thẩm định và phê duyệt dự án kinh tế trang trại; chính sách ưu đãi, hỗ trợ về đất đai; chính sách ưu đãi, hỗ trợ về thuế; chính sách ưu đãi, hỗ trợ vay vốn tín dụng; chính sách ưu đãi, hỗ trợ đào tạo bồi dưỡng; chính sách ưu đãi, hỗ trợ áp dụng khoa học kỹ thuật, công nghệ và môi trường; chính sách ưu đãi, hỗ trợ xúc tiến thương mại; chính sách ưu đãi, hỗ trợ liên kết…</w:t>
      </w:r>
    </w:p>
    <w:p w14:paraId="1F0B7434" w14:textId="77777777" w:rsidR="00792E00" w:rsidRPr="00C61484" w:rsidRDefault="00792E00" w:rsidP="00792E00">
      <w:pPr>
        <w:spacing w:after="0"/>
        <w:ind w:left="720"/>
        <w:jc w:val="both"/>
        <w:rPr>
          <w:rFonts w:ascii="Arial" w:hAnsi="Arial" w:cs="Arial"/>
          <w:i/>
          <w:iCs/>
        </w:rPr>
      </w:pPr>
    </w:p>
    <w:p w14:paraId="2D173FEB" w14:textId="72490F8A" w:rsidR="007A4195" w:rsidRDefault="007A4195" w:rsidP="00792E00">
      <w:pPr>
        <w:spacing w:after="0"/>
        <w:ind w:left="720"/>
        <w:jc w:val="both"/>
        <w:rPr>
          <w:rFonts w:ascii="Arial" w:hAnsi="Arial" w:cs="Arial"/>
        </w:rPr>
      </w:pPr>
      <w:r>
        <w:rPr>
          <w:rFonts w:ascii="Arial" w:hAnsi="Arial" w:cs="Arial"/>
        </w:rPr>
        <w:t>A</w:t>
      </w:r>
      <w:r w:rsidRPr="007A4195">
        <w:rPr>
          <w:rFonts w:ascii="Arial" w:hAnsi="Arial" w:cs="Arial"/>
        </w:rPr>
        <w:t xml:space="preserve">ccording to the draft, the farm is entitled to preferential policies on land allocation, land lease, and issuance of land use right certificates; </w:t>
      </w:r>
      <w:r w:rsidR="00127A2D">
        <w:rPr>
          <w:rFonts w:ascii="Arial" w:hAnsi="Arial" w:cs="Arial"/>
        </w:rPr>
        <w:t xml:space="preserve">to </w:t>
      </w:r>
      <w:r w:rsidRPr="007A4195">
        <w:rPr>
          <w:rFonts w:ascii="Arial" w:hAnsi="Arial" w:cs="Arial"/>
        </w:rPr>
        <w:t xml:space="preserve">receive the transfer of land use rights, lease or sublease the land use rights; to concentrate and accumulate land for agricultural production; exemption and reduction of land use levy and other support and preferential policies in accordance with the provisions of the Land Law and guiding documents. </w:t>
      </w:r>
    </w:p>
    <w:p w14:paraId="1575BCD2" w14:textId="0C803253" w:rsidR="00792E00" w:rsidRPr="005A1D85" w:rsidRDefault="007A4195" w:rsidP="00792E00">
      <w:pPr>
        <w:spacing w:after="0"/>
        <w:ind w:left="720"/>
        <w:jc w:val="both"/>
        <w:rPr>
          <w:rFonts w:ascii="Arial" w:hAnsi="Arial" w:cs="Arial"/>
          <w:i/>
          <w:iCs/>
        </w:rPr>
      </w:pPr>
      <w:r w:rsidRPr="005A1D85">
        <w:rPr>
          <w:rFonts w:ascii="Arial" w:hAnsi="Arial" w:cs="Arial"/>
          <w:i/>
          <w:iCs/>
        </w:rPr>
        <w:t>T</w:t>
      </w:r>
      <w:r w:rsidR="00792E00" w:rsidRPr="005A1D85">
        <w:rPr>
          <w:rFonts w:ascii="Arial" w:hAnsi="Arial" w:cs="Arial"/>
          <w:i/>
          <w:iCs/>
        </w:rPr>
        <w:t>heo dự thảo, trang trại được hưởng các chính sách ưu đãi về giao đất, cho thuê đất, cấp giấy chứng nhận quyền sử dụng đất; nhận chuyển nhượng quyền sử dụng đất, thuê hoặc thuê lại quyền sử dụng đất; tập trung, tích tụ đất đai cho sản xuất nông nghiệp; miễn, giảm tiền sử dụng đất và các chính sách hỗ trợ, ưu đãi khác theo quy định của Luật Đất đai và văn bản hướng dẫn thực hiện.</w:t>
      </w:r>
    </w:p>
    <w:p w14:paraId="60D9742B" w14:textId="77777777" w:rsidR="00792E00" w:rsidRPr="00792E00" w:rsidRDefault="00792E00" w:rsidP="00792E00">
      <w:pPr>
        <w:spacing w:after="0"/>
        <w:ind w:left="720"/>
        <w:jc w:val="both"/>
        <w:rPr>
          <w:rFonts w:ascii="Arial" w:hAnsi="Arial" w:cs="Arial"/>
        </w:rPr>
      </w:pPr>
    </w:p>
    <w:p w14:paraId="225325DA" w14:textId="7B218E2D" w:rsidR="00795D19" w:rsidRDefault="00795D19" w:rsidP="00792E00">
      <w:pPr>
        <w:spacing w:after="0"/>
        <w:ind w:left="720"/>
        <w:jc w:val="both"/>
        <w:rPr>
          <w:rFonts w:ascii="Arial" w:hAnsi="Arial" w:cs="Arial"/>
        </w:rPr>
      </w:pPr>
      <w:r w:rsidRPr="00795D19">
        <w:rPr>
          <w:rFonts w:ascii="Arial" w:hAnsi="Arial" w:cs="Arial"/>
        </w:rPr>
        <w:t xml:space="preserve">In addition, livestock farms are also supported with 30% loan interest rates at commercial banks for a period of 5 years to build or upgrade the system of industrial livestock cages for </w:t>
      </w:r>
      <w:r w:rsidRPr="00795D19">
        <w:rPr>
          <w:rFonts w:ascii="Arial" w:hAnsi="Arial" w:cs="Arial"/>
        </w:rPr>
        <w:lastRenderedPageBreak/>
        <w:t xml:space="preserve">pigs, poultry, </w:t>
      </w:r>
      <w:r w:rsidR="002169F4">
        <w:rPr>
          <w:rFonts w:ascii="Arial" w:hAnsi="Arial" w:cs="Arial"/>
          <w:color w:val="202124"/>
          <w:shd w:val="clear" w:color="auto" w:fill="FFFFFF"/>
        </w:rPr>
        <w:t>herbivores</w:t>
      </w:r>
      <w:r w:rsidRPr="00795D19">
        <w:rPr>
          <w:rFonts w:ascii="Arial" w:hAnsi="Arial" w:cs="Arial"/>
        </w:rPr>
        <w:t xml:space="preserve">; The maximum support level for a farm is not more than 200 million VND/farm. </w:t>
      </w:r>
    </w:p>
    <w:p w14:paraId="65E69918" w14:textId="1F29D167" w:rsidR="00AC27A5" w:rsidRPr="005A1D85" w:rsidRDefault="00792E00" w:rsidP="00792E00">
      <w:pPr>
        <w:spacing w:after="0"/>
        <w:ind w:left="720"/>
        <w:jc w:val="both"/>
        <w:rPr>
          <w:rFonts w:ascii="Arial" w:hAnsi="Arial" w:cs="Arial"/>
          <w:i/>
          <w:iCs/>
        </w:rPr>
      </w:pPr>
      <w:r w:rsidRPr="005A1D85">
        <w:rPr>
          <w:rFonts w:ascii="Arial" w:hAnsi="Arial" w:cs="Arial"/>
          <w:i/>
          <w:iCs/>
        </w:rPr>
        <w:t>Ngoài ra, trang trại chăn nuôi còn được hỗ trợ 30% lãi suất vay tại ngân hàng thương mại trong thời gian 5 năm để xây mới, hoặc nâng cấp hệ thống chuồng chăn nuôi công nghiệp đối với lợn, gia cầm, gia súc ăn cỏ; mức hỗ trợ tối đa cho một trang trại không quá 200 triệu đồng/trang trại.</w:t>
      </w:r>
    </w:p>
    <w:p w14:paraId="7FE2B687" w14:textId="77777777" w:rsidR="009317A5" w:rsidRDefault="009317A5" w:rsidP="009317A5">
      <w:pPr>
        <w:snapToGrid w:val="0"/>
        <w:spacing w:after="0" w:line="264" w:lineRule="auto"/>
        <w:ind w:left="-720"/>
        <w:jc w:val="both"/>
        <w:rPr>
          <w:rFonts w:ascii="Arial" w:hAnsi="Arial" w:cs="Arial"/>
        </w:rPr>
      </w:pPr>
    </w:p>
    <w:p w14:paraId="4A09396E" w14:textId="3129CBE5" w:rsidR="003A70EC" w:rsidRPr="00636A29" w:rsidRDefault="003A70EC" w:rsidP="004D36FB">
      <w:pPr>
        <w:snapToGrid w:val="0"/>
        <w:spacing w:after="0" w:line="264" w:lineRule="auto"/>
        <w:ind w:left="-720"/>
        <w:jc w:val="both"/>
        <w:rPr>
          <w:rFonts w:ascii="Arial" w:hAnsi="Arial" w:cs="Arial"/>
        </w:rPr>
      </w:pPr>
      <w:r w:rsidRPr="00636A29">
        <w:rPr>
          <w:rFonts w:ascii="Arial" w:hAnsi="Arial" w:cs="Arial"/>
        </w:rPr>
        <w:t>We hope this Newsletter would bring you useful information.</w:t>
      </w:r>
    </w:p>
    <w:p w14:paraId="5EED203A" w14:textId="739A6BC0" w:rsidR="003A70EC" w:rsidRPr="00636A29" w:rsidRDefault="003A70EC" w:rsidP="004D36FB">
      <w:pPr>
        <w:pStyle w:val="ListParagraph"/>
        <w:snapToGrid w:val="0"/>
        <w:spacing w:after="0" w:line="264" w:lineRule="auto"/>
        <w:ind w:left="-720"/>
        <w:contextualSpacing w:val="0"/>
        <w:jc w:val="both"/>
        <w:rPr>
          <w:rFonts w:ascii="Arial" w:hAnsi="Arial" w:cs="Arial"/>
          <w:i/>
        </w:rPr>
      </w:pPr>
      <w:r w:rsidRPr="00636A29">
        <w:rPr>
          <w:rFonts w:ascii="Arial" w:hAnsi="Arial" w:cs="Arial"/>
          <w:i/>
        </w:rPr>
        <w:t xml:space="preserve">Chúng tôi hi vọng rằng Điểm tin pháp luật này sẽ mang lại những thông tin hữu ích đến cho bạn. </w:t>
      </w:r>
    </w:p>
    <w:p w14:paraId="49FA4728" w14:textId="77777777" w:rsidR="003A70EC" w:rsidRPr="00636A29" w:rsidRDefault="003A70EC" w:rsidP="004D36FB">
      <w:pPr>
        <w:pStyle w:val="ListParagraph"/>
        <w:snapToGrid w:val="0"/>
        <w:spacing w:after="0" w:line="264" w:lineRule="auto"/>
        <w:ind w:left="-720"/>
        <w:contextualSpacing w:val="0"/>
        <w:jc w:val="both"/>
        <w:rPr>
          <w:rFonts w:ascii="Arial" w:hAnsi="Arial" w:cs="Arial"/>
        </w:rPr>
      </w:pPr>
    </w:p>
    <w:p w14:paraId="233AF886" w14:textId="77777777" w:rsidR="003A70EC" w:rsidRDefault="003A70EC" w:rsidP="004D36FB">
      <w:pPr>
        <w:pStyle w:val="ListParagraph"/>
        <w:snapToGrid w:val="0"/>
        <w:spacing w:after="0" w:line="264" w:lineRule="auto"/>
        <w:ind w:left="-720"/>
        <w:contextualSpacing w:val="0"/>
        <w:jc w:val="both"/>
        <w:rPr>
          <w:rFonts w:ascii="Arial" w:hAnsi="Arial" w:cs="Arial"/>
        </w:rPr>
      </w:pPr>
      <w:r w:rsidRPr="00636A29">
        <w:rPr>
          <w:rFonts w:ascii="Arial" w:hAnsi="Arial" w:cs="Arial"/>
        </w:rPr>
        <w:t>Best regards</w:t>
      </w:r>
      <w:r>
        <w:rPr>
          <w:rFonts w:ascii="Arial" w:hAnsi="Arial" w:cs="Arial"/>
        </w:rPr>
        <w:t>.</w:t>
      </w:r>
    </w:p>
    <w:p w14:paraId="0068D673" w14:textId="12AB2035" w:rsidR="006F239E" w:rsidRDefault="003A70EC" w:rsidP="00A536AB">
      <w:pPr>
        <w:pStyle w:val="ListParagraph"/>
        <w:snapToGrid w:val="0"/>
        <w:spacing w:after="0" w:line="264" w:lineRule="auto"/>
        <w:ind w:left="-720"/>
        <w:contextualSpacing w:val="0"/>
        <w:jc w:val="both"/>
        <w:rPr>
          <w:rFonts w:ascii="Arial" w:hAnsi="Arial" w:cs="Arial"/>
          <w:i/>
        </w:rPr>
      </w:pPr>
      <w:r w:rsidRPr="003A70EC">
        <w:rPr>
          <w:rFonts w:ascii="Arial" w:hAnsi="Arial" w:cs="Arial"/>
          <w:i/>
        </w:rPr>
        <w:t>Trân trọng</w:t>
      </w:r>
    </w:p>
    <w:p w14:paraId="49FF4421" w14:textId="60E58CA3" w:rsidR="006B4BB1" w:rsidRDefault="006B4BB1" w:rsidP="00A536AB">
      <w:pPr>
        <w:pStyle w:val="ListParagraph"/>
        <w:snapToGrid w:val="0"/>
        <w:spacing w:after="0" w:line="264" w:lineRule="auto"/>
        <w:ind w:left="-720"/>
        <w:contextualSpacing w:val="0"/>
        <w:jc w:val="both"/>
        <w:rPr>
          <w:rFonts w:ascii="Arial" w:hAnsi="Arial" w:cs="Arial"/>
          <w:i/>
        </w:rPr>
      </w:pPr>
    </w:p>
    <w:p w14:paraId="61514392" w14:textId="059A29A2" w:rsidR="006B4BB1" w:rsidRDefault="006B4BB1" w:rsidP="00A536AB">
      <w:pPr>
        <w:pStyle w:val="ListParagraph"/>
        <w:snapToGrid w:val="0"/>
        <w:spacing w:after="0" w:line="264" w:lineRule="auto"/>
        <w:ind w:left="-720"/>
        <w:contextualSpacing w:val="0"/>
        <w:jc w:val="both"/>
        <w:rPr>
          <w:rFonts w:ascii="Arial" w:hAnsi="Arial" w:cs="Arial"/>
          <w:i/>
        </w:rPr>
      </w:pPr>
    </w:p>
    <w:p w14:paraId="063BED6B" w14:textId="440FD2E0" w:rsidR="006B4BB1" w:rsidRDefault="006B4BB1" w:rsidP="00A536AB">
      <w:pPr>
        <w:pStyle w:val="ListParagraph"/>
        <w:snapToGrid w:val="0"/>
        <w:spacing w:after="0" w:line="264" w:lineRule="auto"/>
        <w:ind w:left="-720"/>
        <w:contextualSpacing w:val="0"/>
        <w:jc w:val="both"/>
        <w:rPr>
          <w:rFonts w:ascii="Arial" w:hAnsi="Arial" w:cs="Arial"/>
          <w:i/>
        </w:rPr>
      </w:pPr>
    </w:p>
    <w:p w14:paraId="2E19AD46" w14:textId="2A191E5D" w:rsidR="006B4BB1" w:rsidRDefault="006B4BB1" w:rsidP="00A536AB">
      <w:pPr>
        <w:pStyle w:val="ListParagraph"/>
        <w:snapToGrid w:val="0"/>
        <w:spacing w:after="0" w:line="264" w:lineRule="auto"/>
        <w:ind w:left="-720"/>
        <w:contextualSpacing w:val="0"/>
        <w:jc w:val="both"/>
        <w:rPr>
          <w:rFonts w:ascii="Arial" w:hAnsi="Arial" w:cs="Arial"/>
          <w:i/>
        </w:rPr>
      </w:pPr>
    </w:p>
    <w:p w14:paraId="20AE97A6" w14:textId="64FC882E" w:rsidR="006B4BB1" w:rsidRDefault="006B4BB1" w:rsidP="00A536AB">
      <w:pPr>
        <w:pStyle w:val="ListParagraph"/>
        <w:snapToGrid w:val="0"/>
        <w:spacing w:after="0" w:line="264" w:lineRule="auto"/>
        <w:ind w:left="-720"/>
        <w:contextualSpacing w:val="0"/>
        <w:jc w:val="both"/>
        <w:rPr>
          <w:rFonts w:ascii="Arial" w:hAnsi="Arial" w:cs="Arial"/>
          <w:i/>
        </w:rPr>
      </w:pPr>
    </w:p>
    <w:p w14:paraId="4701347D" w14:textId="144768D8" w:rsidR="006B4BB1" w:rsidRDefault="006B4BB1" w:rsidP="00A536AB">
      <w:pPr>
        <w:pStyle w:val="ListParagraph"/>
        <w:snapToGrid w:val="0"/>
        <w:spacing w:after="0" w:line="264" w:lineRule="auto"/>
        <w:ind w:left="-720"/>
        <w:contextualSpacing w:val="0"/>
        <w:jc w:val="both"/>
        <w:rPr>
          <w:rFonts w:ascii="Arial" w:hAnsi="Arial" w:cs="Arial"/>
          <w:i/>
        </w:rPr>
      </w:pPr>
    </w:p>
    <w:p w14:paraId="128DDA3F" w14:textId="66FA6A11" w:rsidR="006B4BB1" w:rsidRDefault="006B4BB1" w:rsidP="00A536AB">
      <w:pPr>
        <w:pStyle w:val="ListParagraph"/>
        <w:snapToGrid w:val="0"/>
        <w:spacing w:after="0" w:line="264" w:lineRule="auto"/>
        <w:ind w:left="-720"/>
        <w:contextualSpacing w:val="0"/>
        <w:jc w:val="both"/>
        <w:rPr>
          <w:rFonts w:ascii="Arial" w:hAnsi="Arial" w:cs="Arial"/>
          <w:i/>
        </w:rPr>
      </w:pPr>
    </w:p>
    <w:p w14:paraId="2FC3FD72" w14:textId="0CDECE24" w:rsidR="006B4BB1" w:rsidRDefault="006B4BB1" w:rsidP="00A536AB">
      <w:pPr>
        <w:pStyle w:val="ListParagraph"/>
        <w:snapToGrid w:val="0"/>
        <w:spacing w:after="0" w:line="264" w:lineRule="auto"/>
        <w:ind w:left="-720"/>
        <w:contextualSpacing w:val="0"/>
        <w:jc w:val="both"/>
        <w:rPr>
          <w:rFonts w:ascii="Arial" w:hAnsi="Arial" w:cs="Arial"/>
          <w:i/>
        </w:rPr>
      </w:pPr>
    </w:p>
    <w:p w14:paraId="5A96F8BE" w14:textId="6CD17DAB" w:rsidR="006B4BB1" w:rsidRDefault="006B4BB1" w:rsidP="00A536AB">
      <w:pPr>
        <w:pStyle w:val="ListParagraph"/>
        <w:snapToGrid w:val="0"/>
        <w:spacing w:after="0" w:line="264" w:lineRule="auto"/>
        <w:ind w:left="-720"/>
        <w:contextualSpacing w:val="0"/>
        <w:jc w:val="both"/>
        <w:rPr>
          <w:rFonts w:ascii="Arial" w:hAnsi="Arial" w:cs="Arial"/>
          <w:i/>
        </w:rPr>
      </w:pPr>
    </w:p>
    <w:p w14:paraId="3BCEF17F" w14:textId="77777777" w:rsidR="006B4BB1" w:rsidRPr="00A536AB" w:rsidRDefault="006B4BB1" w:rsidP="00A536AB">
      <w:pPr>
        <w:pStyle w:val="ListParagraph"/>
        <w:snapToGrid w:val="0"/>
        <w:spacing w:after="0" w:line="264" w:lineRule="auto"/>
        <w:ind w:left="-720"/>
        <w:contextualSpacing w:val="0"/>
        <w:jc w:val="both"/>
        <w:rPr>
          <w:rFonts w:ascii="Arial" w:hAnsi="Arial" w:cs="Arial"/>
        </w:rPr>
      </w:pPr>
    </w:p>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9544F4" w:rsidRPr="000A7FAC" w14:paraId="477772EF" w14:textId="77777777" w:rsidTr="00EA5FBF">
        <w:trPr>
          <w:trHeight w:val="8029"/>
        </w:trPr>
        <w:tc>
          <w:tcPr>
            <w:tcW w:w="5684" w:type="dxa"/>
          </w:tcPr>
          <w:p w14:paraId="7CCDCFD2" w14:textId="77777777" w:rsidR="009544F4" w:rsidRPr="000A7FAC" w:rsidRDefault="009544F4" w:rsidP="00EA5FBF">
            <w:pPr>
              <w:jc w:val="both"/>
              <w:rPr>
                <w:rFonts w:ascii="Arial" w:hAnsi="Arial" w:cs="Arial"/>
                <w:color w:val="000000" w:themeColor="text1"/>
                <w:sz w:val="22"/>
                <w:szCs w:val="22"/>
                <w:shd w:val="clear" w:color="auto" w:fill="FFFFFF"/>
              </w:rPr>
            </w:pPr>
          </w:p>
          <w:p w14:paraId="7EAA9E27" w14:textId="77777777" w:rsidR="009544F4" w:rsidRPr="000A7FAC" w:rsidRDefault="009544F4" w:rsidP="00EA5FBF">
            <w:pPr>
              <w:jc w:val="both"/>
              <w:rPr>
                <w:rFonts w:ascii="Arial" w:hAnsi="Arial" w:cs="Arial"/>
                <w:color w:val="000000" w:themeColor="text1"/>
                <w:sz w:val="22"/>
                <w:szCs w:val="22"/>
                <w:shd w:val="clear" w:color="auto" w:fill="FFFFFF"/>
              </w:rPr>
            </w:pPr>
            <w:r w:rsidRPr="000A7FAC">
              <w:rPr>
                <w:rFonts w:ascii="Arial" w:hAnsi="Arial" w:cs="Arial"/>
                <w:i/>
                <w:iCs/>
                <w:noProof/>
              </w:rPr>
              <mc:AlternateContent>
                <mc:Choice Requires="wps">
                  <w:drawing>
                    <wp:anchor distT="45720" distB="45720" distL="114300" distR="114300" simplePos="0" relativeHeight="251654656" behindDoc="0" locked="0" layoutInCell="1" allowOverlap="1" wp14:anchorId="5D60430F" wp14:editId="1844405B">
                      <wp:simplePos x="0" y="0"/>
                      <wp:positionH relativeFrom="column">
                        <wp:posOffset>-635</wp:posOffset>
                      </wp:positionH>
                      <wp:positionV relativeFrom="paragraph">
                        <wp:posOffset>304165</wp:posOffset>
                      </wp:positionV>
                      <wp:extent cx="3276600"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chemeClr val="bg1">
                                  <a:lumMod val="85000"/>
                                </a:schemeClr>
                              </a:solidFill>
                              <a:ln w="9525">
                                <a:noFill/>
                                <a:miter lim="800000"/>
                                <a:headEnd/>
                                <a:tailEnd/>
                              </a:ln>
                            </wps:spPr>
                            <wps:txb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77777777" w:rsidR="00D93626" w:rsidRPr="007D545C" w:rsidRDefault="00D93626" w:rsidP="009544F4">
                                  <w:pPr>
                                    <w:jc w:val="both"/>
                                    <w:rPr>
                                      <w:rFonts w:ascii="Arial" w:hAnsi="Arial" w:cs="Arial"/>
                                      <w:sz w:val="20"/>
                                      <w:szCs w:val="20"/>
                                    </w:rPr>
                                  </w:pPr>
                                  <w:r>
                                    <w:rPr>
                                      <w:rFonts w:ascii="Arial" w:hAnsi="Arial" w:cs="Arial"/>
                                      <w:b/>
                                      <w:bCs/>
                                      <w:i/>
                                      <w:iCs/>
                                      <w:sz w:val="20"/>
                                      <w:szCs w:val="20"/>
                                    </w:rPr>
                                    <w:t>Tuyên bố miễn trách</w:t>
                                  </w:r>
                                  <w:r>
                                    <w:rPr>
                                      <w:rFonts w:ascii="Arial" w:hAnsi="Arial" w:cs="Arial"/>
                                      <w:i/>
                                      <w:iCs/>
                                      <w:sz w:val="20"/>
                                      <w:szCs w:val="20"/>
                                    </w:rPr>
                                    <w:t>: Toàn bộ tài liệu được chuẩn bị chỉ nhằm đưa ra thông tin khái quát. Thông tin trong bản tin cập nhật này không dùng cho mục đích, và không được xem là ý kiến tư vấn pháp lý. Vui lòng không thực hiện hoặc ngừng thực hiện bất kỳ công việc nào trên cơ sở các thông tin được cung cấp trong bản tin này, mà chưa tham vấn các luật sư của chúng tôi về tình trạng pháp lý và tình hình thực tế của bạn. Apolat Legal không chịu trách nhiệm đối với bất kỳ thiệt hại nào xảy ra cho bất kỳ ai thực hiện hoặc ngừng thực hiện công việc của mình trên cơ sở các thông tin đưa ra trong bản tin này. Với bất kỳ vấn đề cụ thể nào, vui lòng tham khảo chuyên gia tư vấn thích hợp.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0430F" id="_x0000_s1028" type="#_x0000_t202" style="position:absolute;left:0;text-align:left;margin-left:-.05pt;margin-top:23.95pt;width:258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" fillcolor="#d8d8d8 [2732]" stroked="f">
                      <v:textbox style="mso-fit-shape-to-text:t">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77777777" w:rsidR="00D93626" w:rsidRPr="007D545C" w:rsidRDefault="00D93626" w:rsidP="009544F4">
                            <w:pPr>
                              <w:jc w:val="both"/>
                              <w:rPr>
                                <w:rFonts w:ascii="Arial" w:hAnsi="Arial" w:cs="Arial"/>
                                <w:sz w:val="20"/>
                                <w:szCs w:val="20"/>
                              </w:rPr>
                            </w:pPr>
                            <w:proofErr w:type="spellStart"/>
                            <w:r>
                              <w:rPr>
                                <w:rFonts w:ascii="Arial" w:hAnsi="Arial" w:cs="Arial"/>
                                <w:b/>
                                <w:bCs/>
                                <w:i/>
                                <w:iCs/>
                                <w:sz w:val="20"/>
                                <w:szCs w:val="20"/>
                              </w:rPr>
                              <w:t>Tuyên</w:t>
                            </w:r>
                            <w:proofErr w:type="spellEnd"/>
                            <w:r>
                              <w:rPr>
                                <w:rFonts w:ascii="Arial" w:hAnsi="Arial" w:cs="Arial"/>
                                <w:b/>
                                <w:bCs/>
                                <w:i/>
                                <w:iCs/>
                                <w:sz w:val="20"/>
                                <w:szCs w:val="20"/>
                              </w:rPr>
                              <w:t xml:space="preserve"> </w:t>
                            </w:r>
                            <w:proofErr w:type="spellStart"/>
                            <w:r>
                              <w:rPr>
                                <w:rFonts w:ascii="Arial" w:hAnsi="Arial" w:cs="Arial"/>
                                <w:b/>
                                <w:bCs/>
                                <w:i/>
                                <w:iCs/>
                                <w:sz w:val="20"/>
                                <w:szCs w:val="20"/>
                              </w:rPr>
                              <w:t>bố</w:t>
                            </w:r>
                            <w:proofErr w:type="spellEnd"/>
                            <w:r>
                              <w:rPr>
                                <w:rFonts w:ascii="Arial" w:hAnsi="Arial" w:cs="Arial"/>
                                <w:b/>
                                <w:bCs/>
                                <w:i/>
                                <w:iCs/>
                                <w:sz w:val="20"/>
                                <w:szCs w:val="20"/>
                              </w:rPr>
                              <w:t xml:space="preserve"> </w:t>
                            </w:r>
                            <w:proofErr w:type="spellStart"/>
                            <w:r>
                              <w:rPr>
                                <w:rFonts w:ascii="Arial" w:hAnsi="Arial" w:cs="Arial"/>
                                <w:b/>
                                <w:bCs/>
                                <w:i/>
                                <w:iCs/>
                                <w:sz w:val="20"/>
                                <w:szCs w:val="20"/>
                              </w:rPr>
                              <w:t>miễn</w:t>
                            </w:r>
                            <w:proofErr w:type="spellEnd"/>
                            <w:r>
                              <w:rPr>
                                <w:rFonts w:ascii="Arial" w:hAnsi="Arial" w:cs="Arial"/>
                                <w:b/>
                                <w:bCs/>
                                <w:i/>
                                <w:iCs/>
                                <w:sz w:val="20"/>
                                <w:szCs w:val="20"/>
                              </w:rPr>
                              <w:t xml:space="preserve"> </w:t>
                            </w:r>
                            <w:proofErr w:type="spellStart"/>
                            <w:r>
                              <w:rPr>
                                <w:rFonts w:ascii="Arial" w:hAnsi="Arial" w:cs="Arial"/>
                                <w:b/>
                                <w:bCs/>
                                <w:i/>
                                <w:iCs/>
                                <w:sz w:val="20"/>
                                <w:szCs w:val="20"/>
                              </w:rPr>
                              <w:t>trách</w:t>
                            </w:r>
                            <w:proofErr w:type="spellEnd"/>
                            <w:r>
                              <w:rPr>
                                <w:rFonts w:ascii="Arial" w:hAnsi="Arial" w:cs="Arial"/>
                                <w:i/>
                                <w:iCs/>
                                <w:sz w:val="20"/>
                                <w:szCs w:val="20"/>
                              </w:rPr>
                              <w:t xml:space="preserve">: </w:t>
                            </w:r>
                            <w:proofErr w:type="spellStart"/>
                            <w:r>
                              <w:rPr>
                                <w:rFonts w:ascii="Arial" w:hAnsi="Arial" w:cs="Arial"/>
                                <w:i/>
                                <w:iCs/>
                                <w:sz w:val="20"/>
                                <w:szCs w:val="20"/>
                              </w:rPr>
                              <w:t>Toàn</w:t>
                            </w:r>
                            <w:proofErr w:type="spellEnd"/>
                            <w:r>
                              <w:rPr>
                                <w:rFonts w:ascii="Arial" w:hAnsi="Arial" w:cs="Arial"/>
                                <w:i/>
                                <w:iCs/>
                                <w:sz w:val="20"/>
                                <w:szCs w:val="20"/>
                              </w:rPr>
                              <w:t xml:space="preserve"> </w:t>
                            </w:r>
                            <w:proofErr w:type="spellStart"/>
                            <w:r>
                              <w:rPr>
                                <w:rFonts w:ascii="Arial" w:hAnsi="Arial" w:cs="Arial"/>
                                <w:i/>
                                <w:iCs/>
                                <w:sz w:val="20"/>
                                <w:szCs w:val="20"/>
                              </w:rPr>
                              <w:t>bộ</w:t>
                            </w:r>
                            <w:proofErr w:type="spellEnd"/>
                            <w:r>
                              <w:rPr>
                                <w:rFonts w:ascii="Arial" w:hAnsi="Arial" w:cs="Arial"/>
                                <w:i/>
                                <w:iCs/>
                                <w:sz w:val="20"/>
                                <w:szCs w:val="20"/>
                              </w:rPr>
                              <w:t xml:space="preserve"> </w:t>
                            </w:r>
                            <w:proofErr w:type="spellStart"/>
                            <w:r>
                              <w:rPr>
                                <w:rFonts w:ascii="Arial" w:hAnsi="Arial" w:cs="Arial"/>
                                <w:i/>
                                <w:iCs/>
                                <w:sz w:val="20"/>
                                <w:szCs w:val="20"/>
                              </w:rPr>
                              <w:t>tài</w:t>
                            </w:r>
                            <w:proofErr w:type="spellEnd"/>
                            <w:r>
                              <w:rPr>
                                <w:rFonts w:ascii="Arial" w:hAnsi="Arial" w:cs="Arial"/>
                                <w:i/>
                                <w:iCs/>
                                <w:sz w:val="20"/>
                                <w:szCs w:val="20"/>
                              </w:rPr>
                              <w:t xml:space="preserve"> </w:t>
                            </w:r>
                            <w:proofErr w:type="spellStart"/>
                            <w:r>
                              <w:rPr>
                                <w:rFonts w:ascii="Arial" w:hAnsi="Arial" w:cs="Arial"/>
                                <w:i/>
                                <w:iCs/>
                                <w:sz w:val="20"/>
                                <w:szCs w:val="20"/>
                              </w:rPr>
                              <w:t>liệu</w:t>
                            </w:r>
                            <w:proofErr w:type="spellEnd"/>
                            <w:r>
                              <w:rPr>
                                <w:rFonts w:ascii="Arial" w:hAnsi="Arial" w:cs="Arial"/>
                                <w:i/>
                                <w:iCs/>
                                <w:sz w:val="20"/>
                                <w:szCs w:val="20"/>
                              </w:rPr>
                              <w:t xml:space="preserve"> </w:t>
                            </w:r>
                            <w:proofErr w:type="spellStart"/>
                            <w:r>
                              <w:rPr>
                                <w:rFonts w:ascii="Arial" w:hAnsi="Arial" w:cs="Arial"/>
                                <w:i/>
                                <w:iCs/>
                                <w:sz w:val="20"/>
                                <w:szCs w:val="20"/>
                              </w:rPr>
                              <w:t>được</w:t>
                            </w:r>
                            <w:proofErr w:type="spellEnd"/>
                            <w:r>
                              <w:rPr>
                                <w:rFonts w:ascii="Arial" w:hAnsi="Arial" w:cs="Arial"/>
                                <w:i/>
                                <w:iCs/>
                                <w:sz w:val="20"/>
                                <w:szCs w:val="20"/>
                              </w:rPr>
                              <w:t xml:space="preserve"> </w:t>
                            </w:r>
                            <w:proofErr w:type="spellStart"/>
                            <w:r>
                              <w:rPr>
                                <w:rFonts w:ascii="Arial" w:hAnsi="Arial" w:cs="Arial"/>
                                <w:i/>
                                <w:iCs/>
                                <w:sz w:val="20"/>
                                <w:szCs w:val="20"/>
                              </w:rPr>
                              <w:t>chuẩn</w:t>
                            </w:r>
                            <w:proofErr w:type="spellEnd"/>
                            <w:r>
                              <w:rPr>
                                <w:rFonts w:ascii="Arial" w:hAnsi="Arial" w:cs="Arial"/>
                                <w:i/>
                                <w:iCs/>
                                <w:sz w:val="20"/>
                                <w:szCs w:val="20"/>
                              </w:rPr>
                              <w:t xml:space="preserve"> </w:t>
                            </w:r>
                            <w:proofErr w:type="spellStart"/>
                            <w:r>
                              <w:rPr>
                                <w:rFonts w:ascii="Arial" w:hAnsi="Arial" w:cs="Arial"/>
                                <w:i/>
                                <w:iCs/>
                                <w:sz w:val="20"/>
                                <w:szCs w:val="20"/>
                              </w:rPr>
                              <w:t>bị</w:t>
                            </w:r>
                            <w:proofErr w:type="spellEnd"/>
                            <w:r>
                              <w:rPr>
                                <w:rFonts w:ascii="Arial" w:hAnsi="Arial" w:cs="Arial"/>
                                <w:i/>
                                <w:iCs/>
                                <w:sz w:val="20"/>
                                <w:szCs w:val="20"/>
                              </w:rPr>
                              <w:t xml:space="preserve"> </w:t>
                            </w:r>
                            <w:proofErr w:type="spellStart"/>
                            <w:r>
                              <w:rPr>
                                <w:rFonts w:ascii="Arial" w:hAnsi="Arial" w:cs="Arial"/>
                                <w:i/>
                                <w:iCs/>
                                <w:sz w:val="20"/>
                                <w:szCs w:val="20"/>
                              </w:rPr>
                              <w:t>chỉ</w:t>
                            </w:r>
                            <w:proofErr w:type="spellEnd"/>
                            <w:r>
                              <w:rPr>
                                <w:rFonts w:ascii="Arial" w:hAnsi="Arial" w:cs="Arial"/>
                                <w:i/>
                                <w:iCs/>
                                <w:sz w:val="20"/>
                                <w:szCs w:val="20"/>
                              </w:rPr>
                              <w:t xml:space="preserve"> </w:t>
                            </w:r>
                            <w:proofErr w:type="spellStart"/>
                            <w:r>
                              <w:rPr>
                                <w:rFonts w:ascii="Arial" w:hAnsi="Arial" w:cs="Arial"/>
                                <w:i/>
                                <w:iCs/>
                                <w:sz w:val="20"/>
                                <w:szCs w:val="20"/>
                              </w:rPr>
                              <w:t>nhằm</w:t>
                            </w:r>
                            <w:proofErr w:type="spellEnd"/>
                            <w:r>
                              <w:rPr>
                                <w:rFonts w:ascii="Arial" w:hAnsi="Arial" w:cs="Arial"/>
                                <w:i/>
                                <w:iCs/>
                                <w:sz w:val="20"/>
                                <w:szCs w:val="20"/>
                              </w:rPr>
                              <w:t xml:space="preserve"> </w:t>
                            </w:r>
                            <w:proofErr w:type="spellStart"/>
                            <w:r>
                              <w:rPr>
                                <w:rFonts w:ascii="Arial" w:hAnsi="Arial" w:cs="Arial"/>
                                <w:i/>
                                <w:iCs/>
                                <w:sz w:val="20"/>
                                <w:szCs w:val="20"/>
                              </w:rPr>
                              <w:t>đưa</w:t>
                            </w:r>
                            <w:proofErr w:type="spellEnd"/>
                            <w:r>
                              <w:rPr>
                                <w:rFonts w:ascii="Arial" w:hAnsi="Arial" w:cs="Arial"/>
                                <w:i/>
                                <w:iCs/>
                                <w:sz w:val="20"/>
                                <w:szCs w:val="20"/>
                              </w:rPr>
                              <w:t xml:space="preserve"> </w:t>
                            </w:r>
                            <w:proofErr w:type="spellStart"/>
                            <w:r>
                              <w:rPr>
                                <w:rFonts w:ascii="Arial" w:hAnsi="Arial" w:cs="Arial"/>
                                <w:i/>
                                <w:iCs/>
                                <w:sz w:val="20"/>
                                <w:szCs w:val="20"/>
                              </w:rPr>
                              <w:t>ra</w:t>
                            </w:r>
                            <w:proofErr w:type="spellEnd"/>
                            <w:r>
                              <w:rPr>
                                <w:rFonts w:ascii="Arial" w:hAnsi="Arial" w:cs="Arial"/>
                                <w:i/>
                                <w:iCs/>
                                <w:sz w:val="20"/>
                                <w:szCs w:val="20"/>
                              </w:rPr>
                              <w:t xml:space="preserve"> </w:t>
                            </w:r>
                            <w:proofErr w:type="spellStart"/>
                            <w:r>
                              <w:rPr>
                                <w:rFonts w:ascii="Arial" w:hAnsi="Arial" w:cs="Arial"/>
                                <w:i/>
                                <w:iCs/>
                                <w:sz w:val="20"/>
                                <w:szCs w:val="20"/>
                              </w:rPr>
                              <w:t>thông</w:t>
                            </w:r>
                            <w:proofErr w:type="spellEnd"/>
                            <w:r>
                              <w:rPr>
                                <w:rFonts w:ascii="Arial" w:hAnsi="Arial" w:cs="Arial"/>
                                <w:i/>
                                <w:iCs/>
                                <w:sz w:val="20"/>
                                <w:szCs w:val="20"/>
                              </w:rPr>
                              <w:t xml:space="preserve"> tin </w:t>
                            </w:r>
                            <w:proofErr w:type="spellStart"/>
                            <w:r>
                              <w:rPr>
                                <w:rFonts w:ascii="Arial" w:hAnsi="Arial" w:cs="Arial"/>
                                <w:i/>
                                <w:iCs/>
                                <w:sz w:val="20"/>
                                <w:szCs w:val="20"/>
                              </w:rPr>
                              <w:t>khái</w:t>
                            </w:r>
                            <w:proofErr w:type="spellEnd"/>
                            <w:r>
                              <w:rPr>
                                <w:rFonts w:ascii="Arial" w:hAnsi="Arial" w:cs="Arial"/>
                                <w:i/>
                                <w:iCs/>
                                <w:sz w:val="20"/>
                                <w:szCs w:val="20"/>
                              </w:rPr>
                              <w:t xml:space="preserve"> </w:t>
                            </w:r>
                            <w:proofErr w:type="spellStart"/>
                            <w:r>
                              <w:rPr>
                                <w:rFonts w:ascii="Arial" w:hAnsi="Arial" w:cs="Arial"/>
                                <w:i/>
                                <w:iCs/>
                                <w:sz w:val="20"/>
                                <w:szCs w:val="20"/>
                              </w:rPr>
                              <w:t>quát</w:t>
                            </w:r>
                            <w:proofErr w:type="spellEnd"/>
                            <w:r>
                              <w:rPr>
                                <w:rFonts w:ascii="Arial" w:hAnsi="Arial" w:cs="Arial"/>
                                <w:i/>
                                <w:iCs/>
                                <w:sz w:val="20"/>
                                <w:szCs w:val="20"/>
                              </w:rPr>
                              <w:t xml:space="preserve">. Thông tin </w:t>
                            </w:r>
                            <w:proofErr w:type="spellStart"/>
                            <w:r>
                              <w:rPr>
                                <w:rFonts w:ascii="Arial" w:hAnsi="Arial" w:cs="Arial"/>
                                <w:i/>
                                <w:iCs/>
                                <w:sz w:val="20"/>
                                <w:szCs w:val="20"/>
                              </w:rPr>
                              <w:t>trong</w:t>
                            </w:r>
                            <w:proofErr w:type="spellEnd"/>
                            <w:r>
                              <w:rPr>
                                <w:rFonts w:ascii="Arial" w:hAnsi="Arial" w:cs="Arial"/>
                                <w:i/>
                                <w:iCs/>
                                <w:sz w:val="20"/>
                                <w:szCs w:val="20"/>
                              </w:rPr>
                              <w:t xml:space="preserve"> </w:t>
                            </w:r>
                            <w:proofErr w:type="spellStart"/>
                            <w:r>
                              <w:rPr>
                                <w:rFonts w:ascii="Arial" w:hAnsi="Arial" w:cs="Arial"/>
                                <w:i/>
                                <w:iCs/>
                                <w:sz w:val="20"/>
                                <w:szCs w:val="20"/>
                              </w:rPr>
                              <w:t>bản</w:t>
                            </w:r>
                            <w:proofErr w:type="spellEnd"/>
                            <w:r>
                              <w:rPr>
                                <w:rFonts w:ascii="Arial" w:hAnsi="Arial" w:cs="Arial"/>
                                <w:i/>
                                <w:iCs/>
                                <w:sz w:val="20"/>
                                <w:szCs w:val="20"/>
                              </w:rPr>
                              <w:t xml:space="preserve"> tin </w:t>
                            </w:r>
                            <w:proofErr w:type="spellStart"/>
                            <w:r>
                              <w:rPr>
                                <w:rFonts w:ascii="Arial" w:hAnsi="Arial" w:cs="Arial"/>
                                <w:i/>
                                <w:iCs/>
                                <w:sz w:val="20"/>
                                <w:szCs w:val="20"/>
                              </w:rPr>
                              <w:t>cập</w:t>
                            </w:r>
                            <w:proofErr w:type="spellEnd"/>
                            <w:r>
                              <w:rPr>
                                <w:rFonts w:ascii="Arial" w:hAnsi="Arial" w:cs="Arial"/>
                                <w:i/>
                                <w:iCs/>
                                <w:sz w:val="20"/>
                                <w:szCs w:val="20"/>
                              </w:rPr>
                              <w:t xml:space="preserve"> </w:t>
                            </w:r>
                            <w:proofErr w:type="spellStart"/>
                            <w:r>
                              <w:rPr>
                                <w:rFonts w:ascii="Arial" w:hAnsi="Arial" w:cs="Arial"/>
                                <w:i/>
                                <w:iCs/>
                                <w:sz w:val="20"/>
                                <w:szCs w:val="20"/>
                              </w:rPr>
                              <w:t>nhật</w:t>
                            </w:r>
                            <w:proofErr w:type="spellEnd"/>
                            <w:r>
                              <w:rPr>
                                <w:rFonts w:ascii="Arial" w:hAnsi="Arial" w:cs="Arial"/>
                                <w:i/>
                                <w:iCs/>
                                <w:sz w:val="20"/>
                                <w:szCs w:val="20"/>
                              </w:rPr>
                              <w:t xml:space="preserve"> </w:t>
                            </w:r>
                            <w:proofErr w:type="spellStart"/>
                            <w:r>
                              <w:rPr>
                                <w:rFonts w:ascii="Arial" w:hAnsi="Arial" w:cs="Arial"/>
                                <w:i/>
                                <w:iCs/>
                                <w:sz w:val="20"/>
                                <w:szCs w:val="20"/>
                              </w:rPr>
                              <w:t>này</w:t>
                            </w:r>
                            <w:proofErr w:type="spellEnd"/>
                            <w:r>
                              <w:rPr>
                                <w:rFonts w:ascii="Arial" w:hAnsi="Arial" w:cs="Arial"/>
                                <w:i/>
                                <w:iCs/>
                                <w:sz w:val="20"/>
                                <w:szCs w:val="20"/>
                              </w:rPr>
                              <w:t xml:space="preserve"> </w:t>
                            </w:r>
                            <w:proofErr w:type="spellStart"/>
                            <w:r>
                              <w:rPr>
                                <w:rFonts w:ascii="Arial" w:hAnsi="Arial" w:cs="Arial"/>
                                <w:i/>
                                <w:iCs/>
                                <w:sz w:val="20"/>
                                <w:szCs w:val="20"/>
                              </w:rPr>
                              <w:t>không</w:t>
                            </w:r>
                            <w:proofErr w:type="spellEnd"/>
                            <w:r>
                              <w:rPr>
                                <w:rFonts w:ascii="Arial" w:hAnsi="Arial" w:cs="Arial"/>
                                <w:i/>
                                <w:iCs/>
                                <w:sz w:val="20"/>
                                <w:szCs w:val="20"/>
                              </w:rPr>
                              <w:t xml:space="preserve"> </w:t>
                            </w:r>
                            <w:proofErr w:type="spellStart"/>
                            <w:r>
                              <w:rPr>
                                <w:rFonts w:ascii="Arial" w:hAnsi="Arial" w:cs="Arial"/>
                                <w:i/>
                                <w:iCs/>
                                <w:sz w:val="20"/>
                                <w:szCs w:val="20"/>
                              </w:rPr>
                              <w:t>dùng</w:t>
                            </w:r>
                            <w:proofErr w:type="spellEnd"/>
                            <w:r>
                              <w:rPr>
                                <w:rFonts w:ascii="Arial" w:hAnsi="Arial" w:cs="Arial"/>
                                <w:i/>
                                <w:iCs/>
                                <w:sz w:val="20"/>
                                <w:szCs w:val="20"/>
                              </w:rPr>
                              <w:t xml:space="preserve"> </w:t>
                            </w:r>
                            <w:proofErr w:type="spellStart"/>
                            <w:r>
                              <w:rPr>
                                <w:rFonts w:ascii="Arial" w:hAnsi="Arial" w:cs="Arial"/>
                                <w:i/>
                                <w:iCs/>
                                <w:sz w:val="20"/>
                                <w:szCs w:val="20"/>
                              </w:rPr>
                              <w:t>cho</w:t>
                            </w:r>
                            <w:proofErr w:type="spellEnd"/>
                            <w:r>
                              <w:rPr>
                                <w:rFonts w:ascii="Arial" w:hAnsi="Arial" w:cs="Arial"/>
                                <w:i/>
                                <w:iCs/>
                                <w:sz w:val="20"/>
                                <w:szCs w:val="20"/>
                              </w:rPr>
                              <w:t xml:space="preserve"> </w:t>
                            </w:r>
                            <w:proofErr w:type="spellStart"/>
                            <w:r>
                              <w:rPr>
                                <w:rFonts w:ascii="Arial" w:hAnsi="Arial" w:cs="Arial"/>
                                <w:i/>
                                <w:iCs/>
                                <w:sz w:val="20"/>
                                <w:szCs w:val="20"/>
                              </w:rPr>
                              <w:t>mục</w:t>
                            </w:r>
                            <w:proofErr w:type="spellEnd"/>
                            <w:r>
                              <w:rPr>
                                <w:rFonts w:ascii="Arial" w:hAnsi="Arial" w:cs="Arial"/>
                                <w:i/>
                                <w:iCs/>
                                <w:sz w:val="20"/>
                                <w:szCs w:val="20"/>
                              </w:rPr>
                              <w:t xml:space="preserve"> </w:t>
                            </w:r>
                            <w:proofErr w:type="spellStart"/>
                            <w:r>
                              <w:rPr>
                                <w:rFonts w:ascii="Arial" w:hAnsi="Arial" w:cs="Arial"/>
                                <w:i/>
                                <w:iCs/>
                                <w:sz w:val="20"/>
                                <w:szCs w:val="20"/>
                              </w:rPr>
                              <w:t>đích</w:t>
                            </w:r>
                            <w:proofErr w:type="spellEnd"/>
                            <w:r>
                              <w:rPr>
                                <w:rFonts w:ascii="Arial" w:hAnsi="Arial" w:cs="Arial"/>
                                <w:i/>
                                <w:iCs/>
                                <w:sz w:val="20"/>
                                <w:szCs w:val="20"/>
                              </w:rPr>
                              <w:t xml:space="preserve">, </w:t>
                            </w:r>
                            <w:proofErr w:type="spellStart"/>
                            <w:r>
                              <w:rPr>
                                <w:rFonts w:ascii="Arial" w:hAnsi="Arial" w:cs="Arial"/>
                                <w:i/>
                                <w:iCs/>
                                <w:sz w:val="20"/>
                                <w:szCs w:val="20"/>
                              </w:rPr>
                              <w:t>và</w:t>
                            </w:r>
                            <w:proofErr w:type="spellEnd"/>
                            <w:r>
                              <w:rPr>
                                <w:rFonts w:ascii="Arial" w:hAnsi="Arial" w:cs="Arial"/>
                                <w:i/>
                                <w:iCs/>
                                <w:sz w:val="20"/>
                                <w:szCs w:val="20"/>
                              </w:rPr>
                              <w:t xml:space="preserve"> </w:t>
                            </w:r>
                            <w:proofErr w:type="spellStart"/>
                            <w:r>
                              <w:rPr>
                                <w:rFonts w:ascii="Arial" w:hAnsi="Arial" w:cs="Arial"/>
                                <w:i/>
                                <w:iCs/>
                                <w:sz w:val="20"/>
                                <w:szCs w:val="20"/>
                              </w:rPr>
                              <w:t>không</w:t>
                            </w:r>
                            <w:proofErr w:type="spellEnd"/>
                            <w:r>
                              <w:rPr>
                                <w:rFonts w:ascii="Arial" w:hAnsi="Arial" w:cs="Arial"/>
                                <w:i/>
                                <w:iCs/>
                                <w:sz w:val="20"/>
                                <w:szCs w:val="20"/>
                              </w:rPr>
                              <w:t xml:space="preserve"> </w:t>
                            </w:r>
                            <w:proofErr w:type="spellStart"/>
                            <w:r>
                              <w:rPr>
                                <w:rFonts w:ascii="Arial" w:hAnsi="Arial" w:cs="Arial"/>
                                <w:i/>
                                <w:iCs/>
                                <w:sz w:val="20"/>
                                <w:szCs w:val="20"/>
                              </w:rPr>
                              <w:t>được</w:t>
                            </w:r>
                            <w:proofErr w:type="spellEnd"/>
                            <w:r>
                              <w:rPr>
                                <w:rFonts w:ascii="Arial" w:hAnsi="Arial" w:cs="Arial"/>
                                <w:i/>
                                <w:iCs/>
                                <w:sz w:val="20"/>
                                <w:szCs w:val="20"/>
                              </w:rPr>
                              <w:t xml:space="preserve"> </w:t>
                            </w:r>
                            <w:proofErr w:type="spellStart"/>
                            <w:r>
                              <w:rPr>
                                <w:rFonts w:ascii="Arial" w:hAnsi="Arial" w:cs="Arial"/>
                                <w:i/>
                                <w:iCs/>
                                <w:sz w:val="20"/>
                                <w:szCs w:val="20"/>
                              </w:rPr>
                              <w:t>xem</w:t>
                            </w:r>
                            <w:proofErr w:type="spellEnd"/>
                            <w:r>
                              <w:rPr>
                                <w:rFonts w:ascii="Arial" w:hAnsi="Arial" w:cs="Arial"/>
                                <w:i/>
                                <w:iCs/>
                                <w:sz w:val="20"/>
                                <w:szCs w:val="20"/>
                              </w:rPr>
                              <w:t xml:space="preserve"> </w:t>
                            </w:r>
                            <w:proofErr w:type="spellStart"/>
                            <w:r>
                              <w:rPr>
                                <w:rFonts w:ascii="Arial" w:hAnsi="Arial" w:cs="Arial"/>
                                <w:i/>
                                <w:iCs/>
                                <w:sz w:val="20"/>
                                <w:szCs w:val="20"/>
                              </w:rPr>
                              <w:t>là</w:t>
                            </w:r>
                            <w:proofErr w:type="spellEnd"/>
                            <w:r>
                              <w:rPr>
                                <w:rFonts w:ascii="Arial" w:hAnsi="Arial" w:cs="Arial"/>
                                <w:i/>
                                <w:iCs/>
                                <w:sz w:val="20"/>
                                <w:szCs w:val="20"/>
                              </w:rPr>
                              <w:t xml:space="preserve"> ý </w:t>
                            </w:r>
                            <w:proofErr w:type="spellStart"/>
                            <w:r>
                              <w:rPr>
                                <w:rFonts w:ascii="Arial" w:hAnsi="Arial" w:cs="Arial"/>
                                <w:i/>
                                <w:iCs/>
                                <w:sz w:val="20"/>
                                <w:szCs w:val="20"/>
                              </w:rPr>
                              <w:t>kiến</w:t>
                            </w:r>
                            <w:proofErr w:type="spellEnd"/>
                            <w:r>
                              <w:rPr>
                                <w:rFonts w:ascii="Arial" w:hAnsi="Arial" w:cs="Arial"/>
                                <w:i/>
                                <w:iCs/>
                                <w:sz w:val="20"/>
                                <w:szCs w:val="20"/>
                              </w:rPr>
                              <w:t xml:space="preserve"> </w:t>
                            </w:r>
                            <w:proofErr w:type="spellStart"/>
                            <w:r>
                              <w:rPr>
                                <w:rFonts w:ascii="Arial" w:hAnsi="Arial" w:cs="Arial"/>
                                <w:i/>
                                <w:iCs/>
                                <w:sz w:val="20"/>
                                <w:szCs w:val="20"/>
                              </w:rPr>
                              <w:t>tư</w:t>
                            </w:r>
                            <w:proofErr w:type="spellEnd"/>
                            <w:r>
                              <w:rPr>
                                <w:rFonts w:ascii="Arial" w:hAnsi="Arial" w:cs="Arial"/>
                                <w:i/>
                                <w:iCs/>
                                <w:sz w:val="20"/>
                                <w:szCs w:val="20"/>
                              </w:rPr>
                              <w:t xml:space="preserve"> </w:t>
                            </w:r>
                            <w:proofErr w:type="spellStart"/>
                            <w:r>
                              <w:rPr>
                                <w:rFonts w:ascii="Arial" w:hAnsi="Arial" w:cs="Arial"/>
                                <w:i/>
                                <w:iCs/>
                                <w:sz w:val="20"/>
                                <w:szCs w:val="20"/>
                              </w:rPr>
                              <w:t>vấn</w:t>
                            </w:r>
                            <w:proofErr w:type="spellEnd"/>
                            <w:r>
                              <w:rPr>
                                <w:rFonts w:ascii="Arial" w:hAnsi="Arial" w:cs="Arial"/>
                                <w:i/>
                                <w:iCs/>
                                <w:sz w:val="20"/>
                                <w:szCs w:val="20"/>
                              </w:rPr>
                              <w:t xml:space="preserve"> </w:t>
                            </w:r>
                            <w:proofErr w:type="spellStart"/>
                            <w:r>
                              <w:rPr>
                                <w:rFonts w:ascii="Arial" w:hAnsi="Arial" w:cs="Arial"/>
                                <w:i/>
                                <w:iCs/>
                                <w:sz w:val="20"/>
                                <w:szCs w:val="20"/>
                              </w:rPr>
                              <w:t>pháp</w:t>
                            </w:r>
                            <w:proofErr w:type="spellEnd"/>
                            <w:r>
                              <w:rPr>
                                <w:rFonts w:ascii="Arial" w:hAnsi="Arial" w:cs="Arial"/>
                                <w:i/>
                                <w:iCs/>
                                <w:sz w:val="20"/>
                                <w:szCs w:val="20"/>
                              </w:rPr>
                              <w:t xml:space="preserve"> </w:t>
                            </w:r>
                            <w:proofErr w:type="spellStart"/>
                            <w:r>
                              <w:rPr>
                                <w:rFonts w:ascii="Arial" w:hAnsi="Arial" w:cs="Arial"/>
                                <w:i/>
                                <w:iCs/>
                                <w:sz w:val="20"/>
                                <w:szCs w:val="20"/>
                              </w:rPr>
                              <w:t>lý</w:t>
                            </w:r>
                            <w:proofErr w:type="spellEnd"/>
                            <w:r>
                              <w:rPr>
                                <w:rFonts w:ascii="Arial" w:hAnsi="Arial" w:cs="Arial"/>
                                <w:i/>
                                <w:iCs/>
                                <w:sz w:val="20"/>
                                <w:szCs w:val="20"/>
                              </w:rPr>
                              <w:t xml:space="preserve">. </w:t>
                            </w:r>
                            <w:proofErr w:type="spellStart"/>
                            <w:r>
                              <w:rPr>
                                <w:rFonts w:ascii="Arial" w:hAnsi="Arial" w:cs="Arial"/>
                                <w:i/>
                                <w:iCs/>
                                <w:sz w:val="20"/>
                                <w:szCs w:val="20"/>
                              </w:rPr>
                              <w:t>Vui</w:t>
                            </w:r>
                            <w:proofErr w:type="spellEnd"/>
                            <w:r>
                              <w:rPr>
                                <w:rFonts w:ascii="Arial" w:hAnsi="Arial" w:cs="Arial"/>
                                <w:i/>
                                <w:iCs/>
                                <w:sz w:val="20"/>
                                <w:szCs w:val="20"/>
                              </w:rPr>
                              <w:t xml:space="preserve"> </w:t>
                            </w:r>
                            <w:proofErr w:type="spellStart"/>
                            <w:r>
                              <w:rPr>
                                <w:rFonts w:ascii="Arial" w:hAnsi="Arial" w:cs="Arial"/>
                                <w:i/>
                                <w:iCs/>
                                <w:sz w:val="20"/>
                                <w:szCs w:val="20"/>
                              </w:rPr>
                              <w:t>lòng</w:t>
                            </w:r>
                            <w:proofErr w:type="spellEnd"/>
                            <w:r>
                              <w:rPr>
                                <w:rFonts w:ascii="Arial" w:hAnsi="Arial" w:cs="Arial"/>
                                <w:i/>
                                <w:iCs/>
                                <w:sz w:val="20"/>
                                <w:szCs w:val="20"/>
                              </w:rPr>
                              <w:t xml:space="preserve"> </w:t>
                            </w:r>
                            <w:proofErr w:type="spellStart"/>
                            <w:r>
                              <w:rPr>
                                <w:rFonts w:ascii="Arial" w:hAnsi="Arial" w:cs="Arial"/>
                                <w:i/>
                                <w:iCs/>
                                <w:sz w:val="20"/>
                                <w:szCs w:val="20"/>
                              </w:rPr>
                              <w:t>không</w:t>
                            </w:r>
                            <w:proofErr w:type="spellEnd"/>
                            <w:r>
                              <w:rPr>
                                <w:rFonts w:ascii="Arial" w:hAnsi="Arial" w:cs="Arial"/>
                                <w:i/>
                                <w:iCs/>
                                <w:sz w:val="20"/>
                                <w:szCs w:val="20"/>
                              </w:rPr>
                              <w:t xml:space="preserve"> </w:t>
                            </w:r>
                            <w:proofErr w:type="spellStart"/>
                            <w:r>
                              <w:rPr>
                                <w:rFonts w:ascii="Arial" w:hAnsi="Arial" w:cs="Arial"/>
                                <w:i/>
                                <w:iCs/>
                                <w:sz w:val="20"/>
                                <w:szCs w:val="20"/>
                              </w:rPr>
                              <w:t>thực</w:t>
                            </w:r>
                            <w:proofErr w:type="spellEnd"/>
                            <w:r>
                              <w:rPr>
                                <w:rFonts w:ascii="Arial" w:hAnsi="Arial" w:cs="Arial"/>
                                <w:i/>
                                <w:iCs/>
                                <w:sz w:val="20"/>
                                <w:szCs w:val="20"/>
                              </w:rPr>
                              <w:t xml:space="preserve"> </w:t>
                            </w:r>
                            <w:proofErr w:type="spellStart"/>
                            <w:r>
                              <w:rPr>
                                <w:rFonts w:ascii="Arial" w:hAnsi="Arial" w:cs="Arial"/>
                                <w:i/>
                                <w:iCs/>
                                <w:sz w:val="20"/>
                                <w:szCs w:val="20"/>
                              </w:rPr>
                              <w:t>hiện</w:t>
                            </w:r>
                            <w:proofErr w:type="spellEnd"/>
                            <w:r>
                              <w:rPr>
                                <w:rFonts w:ascii="Arial" w:hAnsi="Arial" w:cs="Arial"/>
                                <w:i/>
                                <w:iCs/>
                                <w:sz w:val="20"/>
                                <w:szCs w:val="20"/>
                              </w:rPr>
                              <w:t xml:space="preserve"> </w:t>
                            </w:r>
                            <w:proofErr w:type="spellStart"/>
                            <w:r>
                              <w:rPr>
                                <w:rFonts w:ascii="Arial" w:hAnsi="Arial" w:cs="Arial"/>
                                <w:i/>
                                <w:iCs/>
                                <w:sz w:val="20"/>
                                <w:szCs w:val="20"/>
                              </w:rPr>
                              <w:t>hoặc</w:t>
                            </w:r>
                            <w:proofErr w:type="spellEnd"/>
                            <w:r>
                              <w:rPr>
                                <w:rFonts w:ascii="Arial" w:hAnsi="Arial" w:cs="Arial"/>
                                <w:i/>
                                <w:iCs/>
                                <w:sz w:val="20"/>
                                <w:szCs w:val="20"/>
                              </w:rPr>
                              <w:t xml:space="preserve"> </w:t>
                            </w:r>
                            <w:proofErr w:type="spellStart"/>
                            <w:r>
                              <w:rPr>
                                <w:rFonts w:ascii="Arial" w:hAnsi="Arial" w:cs="Arial"/>
                                <w:i/>
                                <w:iCs/>
                                <w:sz w:val="20"/>
                                <w:szCs w:val="20"/>
                              </w:rPr>
                              <w:t>ngừng</w:t>
                            </w:r>
                            <w:proofErr w:type="spellEnd"/>
                            <w:r>
                              <w:rPr>
                                <w:rFonts w:ascii="Arial" w:hAnsi="Arial" w:cs="Arial"/>
                                <w:i/>
                                <w:iCs/>
                                <w:sz w:val="20"/>
                                <w:szCs w:val="20"/>
                              </w:rPr>
                              <w:t xml:space="preserve"> </w:t>
                            </w:r>
                            <w:proofErr w:type="spellStart"/>
                            <w:r>
                              <w:rPr>
                                <w:rFonts w:ascii="Arial" w:hAnsi="Arial" w:cs="Arial"/>
                                <w:i/>
                                <w:iCs/>
                                <w:sz w:val="20"/>
                                <w:szCs w:val="20"/>
                              </w:rPr>
                              <w:t>thực</w:t>
                            </w:r>
                            <w:proofErr w:type="spellEnd"/>
                            <w:r>
                              <w:rPr>
                                <w:rFonts w:ascii="Arial" w:hAnsi="Arial" w:cs="Arial"/>
                                <w:i/>
                                <w:iCs/>
                                <w:sz w:val="20"/>
                                <w:szCs w:val="20"/>
                              </w:rPr>
                              <w:t xml:space="preserve"> </w:t>
                            </w:r>
                            <w:proofErr w:type="spellStart"/>
                            <w:r>
                              <w:rPr>
                                <w:rFonts w:ascii="Arial" w:hAnsi="Arial" w:cs="Arial"/>
                                <w:i/>
                                <w:iCs/>
                                <w:sz w:val="20"/>
                                <w:szCs w:val="20"/>
                              </w:rPr>
                              <w:t>hiện</w:t>
                            </w:r>
                            <w:proofErr w:type="spellEnd"/>
                            <w:r>
                              <w:rPr>
                                <w:rFonts w:ascii="Arial" w:hAnsi="Arial" w:cs="Arial"/>
                                <w:i/>
                                <w:iCs/>
                                <w:sz w:val="20"/>
                                <w:szCs w:val="20"/>
                              </w:rPr>
                              <w:t xml:space="preserve"> </w:t>
                            </w:r>
                            <w:proofErr w:type="spellStart"/>
                            <w:r>
                              <w:rPr>
                                <w:rFonts w:ascii="Arial" w:hAnsi="Arial" w:cs="Arial"/>
                                <w:i/>
                                <w:iCs/>
                                <w:sz w:val="20"/>
                                <w:szCs w:val="20"/>
                              </w:rPr>
                              <w:t>bất</w:t>
                            </w:r>
                            <w:proofErr w:type="spellEnd"/>
                            <w:r>
                              <w:rPr>
                                <w:rFonts w:ascii="Arial" w:hAnsi="Arial" w:cs="Arial"/>
                                <w:i/>
                                <w:iCs/>
                                <w:sz w:val="20"/>
                                <w:szCs w:val="20"/>
                              </w:rPr>
                              <w:t xml:space="preserve"> </w:t>
                            </w:r>
                            <w:proofErr w:type="spellStart"/>
                            <w:r>
                              <w:rPr>
                                <w:rFonts w:ascii="Arial" w:hAnsi="Arial" w:cs="Arial"/>
                                <w:i/>
                                <w:iCs/>
                                <w:sz w:val="20"/>
                                <w:szCs w:val="20"/>
                              </w:rPr>
                              <w:t>kỳ</w:t>
                            </w:r>
                            <w:proofErr w:type="spellEnd"/>
                            <w:r>
                              <w:rPr>
                                <w:rFonts w:ascii="Arial" w:hAnsi="Arial" w:cs="Arial"/>
                                <w:i/>
                                <w:iCs/>
                                <w:sz w:val="20"/>
                                <w:szCs w:val="20"/>
                              </w:rPr>
                              <w:t xml:space="preserve"> </w:t>
                            </w:r>
                            <w:proofErr w:type="spellStart"/>
                            <w:r>
                              <w:rPr>
                                <w:rFonts w:ascii="Arial" w:hAnsi="Arial" w:cs="Arial"/>
                                <w:i/>
                                <w:iCs/>
                                <w:sz w:val="20"/>
                                <w:szCs w:val="20"/>
                              </w:rPr>
                              <w:t>công</w:t>
                            </w:r>
                            <w:proofErr w:type="spellEnd"/>
                            <w:r>
                              <w:rPr>
                                <w:rFonts w:ascii="Arial" w:hAnsi="Arial" w:cs="Arial"/>
                                <w:i/>
                                <w:iCs/>
                                <w:sz w:val="20"/>
                                <w:szCs w:val="20"/>
                              </w:rPr>
                              <w:t xml:space="preserve"> </w:t>
                            </w:r>
                            <w:proofErr w:type="spellStart"/>
                            <w:r>
                              <w:rPr>
                                <w:rFonts w:ascii="Arial" w:hAnsi="Arial" w:cs="Arial"/>
                                <w:i/>
                                <w:iCs/>
                                <w:sz w:val="20"/>
                                <w:szCs w:val="20"/>
                              </w:rPr>
                              <w:t>việc</w:t>
                            </w:r>
                            <w:proofErr w:type="spellEnd"/>
                            <w:r>
                              <w:rPr>
                                <w:rFonts w:ascii="Arial" w:hAnsi="Arial" w:cs="Arial"/>
                                <w:i/>
                                <w:iCs/>
                                <w:sz w:val="20"/>
                                <w:szCs w:val="20"/>
                              </w:rPr>
                              <w:t xml:space="preserve"> </w:t>
                            </w:r>
                            <w:proofErr w:type="spellStart"/>
                            <w:r>
                              <w:rPr>
                                <w:rFonts w:ascii="Arial" w:hAnsi="Arial" w:cs="Arial"/>
                                <w:i/>
                                <w:iCs/>
                                <w:sz w:val="20"/>
                                <w:szCs w:val="20"/>
                              </w:rPr>
                              <w:t>nào</w:t>
                            </w:r>
                            <w:proofErr w:type="spellEnd"/>
                            <w:r>
                              <w:rPr>
                                <w:rFonts w:ascii="Arial" w:hAnsi="Arial" w:cs="Arial"/>
                                <w:i/>
                                <w:iCs/>
                                <w:sz w:val="20"/>
                                <w:szCs w:val="20"/>
                              </w:rPr>
                              <w:t xml:space="preserve"> </w:t>
                            </w:r>
                            <w:proofErr w:type="spellStart"/>
                            <w:r>
                              <w:rPr>
                                <w:rFonts w:ascii="Arial" w:hAnsi="Arial" w:cs="Arial"/>
                                <w:i/>
                                <w:iCs/>
                                <w:sz w:val="20"/>
                                <w:szCs w:val="20"/>
                              </w:rPr>
                              <w:t>trên</w:t>
                            </w:r>
                            <w:proofErr w:type="spellEnd"/>
                            <w:r>
                              <w:rPr>
                                <w:rFonts w:ascii="Arial" w:hAnsi="Arial" w:cs="Arial"/>
                                <w:i/>
                                <w:iCs/>
                                <w:sz w:val="20"/>
                                <w:szCs w:val="20"/>
                              </w:rPr>
                              <w:t xml:space="preserve"> </w:t>
                            </w:r>
                            <w:proofErr w:type="spellStart"/>
                            <w:r>
                              <w:rPr>
                                <w:rFonts w:ascii="Arial" w:hAnsi="Arial" w:cs="Arial"/>
                                <w:i/>
                                <w:iCs/>
                                <w:sz w:val="20"/>
                                <w:szCs w:val="20"/>
                              </w:rPr>
                              <w:t>cơ</w:t>
                            </w:r>
                            <w:proofErr w:type="spellEnd"/>
                            <w:r>
                              <w:rPr>
                                <w:rFonts w:ascii="Arial" w:hAnsi="Arial" w:cs="Arial"/>
                                <w:i/>
                                <w:iCs/>
                                <w:sz w:val="20"/>
                                <w:szCs w:val="20"/>
                              </w:rPr>
                              <w:t xml:space="preserve"> </w:t>
                            </w:r>
                            <w:proofErr w:type="spellStart"/>
                            <w:r>
                              <w:rPr>
                                <w:rFonts w:ascii="Arial" w:hAnsi="Arial" w:cs="Arial"/>
                                <w:i/>
                                <w:iCs/>
                                <w:sz w:val="20"/>
                                <w:szCs w:val="20"/>
                              </w:rPr>
                              <w:t>sở</w:t>
                            </w:r>
                            <w:proofErr w:type="spellEnd"/>
                            <w:r>
                              <w:rPr>
                                <w:rFonts w:ascii="Arial" w:hAnsi="Arial" w:cs="Arial"/>
                                <w:i/>
                                <w:iCs/>
                                <w:sz w:val="20"/>
                                <w:szCs w:val="20"/>
                              </w:rPr>
                              <w:t xml:space="preserve"> </w:t>
                            </w:r>
                            <w:proofErr w:type="spellStart"/>
                            <w:r>
                              <w:rPr>
                                <w:rFonts w:ascii="Arial" w:hAnsi="Arial" w:cs="Arial"/>
                                <w:i/>
                                <w:iCs/>
                                <w:sz w:val="20"/>
                                <w:szCs w:val="20"/>
                              </w:rPr>
                              <w:t>các</w:t>
                            </w:r>
                            <w:proofErr w:type="spellEnd"/>
                            <w:r>
                              <w:rPr>
                                <w:rFonts w:ascii="Arial" w:hAnsi="Arial" w:cs="Arial"/>
                                <w:i/>
                                <w:iCs/>
                                <w:sz w:val="20"/>
                                <w:szCs w:val="20"/>
                              </w:rPr>
                              <w:t xml:space="preserve"> </w:t>
                            </w:r>
                            <w:proofErr w:type="spellStart"/>
                            <w:r>
                              <w:rPr>
                                <w:rFonts w:ascii="Arial" w:hAnsi="Arial" w:cs="Arial"/>
                                <w:i/>
                                <w:iCs/>
                                <w:sz w:val="20"/>
                                <w:szCs w:val="20"/>
                              </w:rPr>
                              <w:t>thông</w:t>
                            </w:r>
                            <w:proofErr w:type="spellEnd"/>
                            <w:r>
                              <w:rPr>
                                <w:rFonts w:ascii="Arial" w:hAnsi="Arial" w:cs="Arial"/>
                                <w:i/>
                                <w:iCs/>
                                <w:sz w:val="20"/>
                                <w:szCs w:val="20"/>
                              </w:rPr>
                              <w:t xml:space="preserve"> tin </w:t>
                            </w:r>
                            <w:proofErr w:type="spellStart"/>
                            <w:r>
                              <w:rPr>
                                <w:rFonts w:ascii="Arial" w:hAnsi="Arial" w:cs="Arial"/>
                                <w:i/>
                                <w:iCs/>
                                <w:sz w:val="20"/>
                                <w:szCs w:val="20"/>
                              </w:rPr>
                              <w:t>được</w:t>
                            </w:r>
                            <w:proofErr w:type="spellEnd"/>
                            <w:r>
                              <w:rPr>
                                <w:rFonts w:ascii="Arial" w:hAnsi="Arial" w:cs="Arial"/>
                                <w:i/>
                                <w:iCs/>
                                <w:sz w:val="20"/>
                                <w:szCs w:val="20"/>
                              </w:rPr>
                              <w:t xml:space="preserve"> </w:t>
                            </w:r>
                            <w:proofErr w:type="spellStart"/>
                            <w:r>
                              <w:rPr>
                                <w:rFonts w:ascii="Arial" w:hAnsi="Arial" w:cs="Arial"/>
                                <w:i/>
                                <w:iCs/>
                                <w:sz w:val="20"/>
                                <w:szCs w:val="20"/>
                              </w:rPr>
                              <w:t>cung</w:t>
                            </w:r>
                            <w:proofErr w:type="spellEnd"/>
                            <w:r>
                              <w:rPr>
                                <w:rFonts w:ascii="Arial" w:hAnsi="Arial" w:cs="Arial"/>
                                <w:i/>
                                <w:iCs/>
                                <w:sz w:val="20"/>
                                <w:szCs w:val="20"/>
                              </w:rPr>
                              <w:t xml:space="preserve"> </w:t>
                            </w:r>
                            <w:proofErr w:type="spellStart"/>
                            <w:r>
                              <w:rPr>
                                <w:rFonts w:ascii="Arial" w:hAnsi="Arial" w:cs="Arial"/>
                                <w:i/>
                                <w:iCs/>
                                <w:sz w:val="20"/>
                                <w:szCs w:val="20"/>
                              </w:rPr>
                              <w:t>cấp</w:t>
                            </w:r>
                            <w:proofErr w:type="spellEnd"/>
                            <w:r>
                              <w:rPr>
                                <w:rFonts w:ascii="Arial" w:hAnsi="Arial" w:cs="Arial"/>
                                <w:i/>
                                <w:iCs/>
                                <w:sz w:val="20"/>
                                <w:szCs w:val="20"/>
                              </w:rPr>
                              <w:t xml:space="preserve"> </w:t>
                            </w:r>
                            <w:proofErr w:type="spellStart"/>
                            <w:r>
                              <w:rPr>
                                <w:rFonts w:ascii="Arial" w:hAnsi="Arial" w:cs="Arial"/>
                                <w:i/>
                                <w:iCs/>
                                <w:sz w:val="20"/>
                                <w:szCs w:val="20"/>
                              </w:rPr>
                              <w:t>trong</w:t>
                            </w:r>
                            <w:proofErr w:type="spellEnd"/>
                            <w:r>
                              <w:rPr>
                                <w:rFonts w:ascii="Arial" w:hAnsi="Arial" w:cs="Arial"/>
                                <w:i/>
                                <w:iCs/>
                                <w:sz w:val="20"/>
                                <w:szCs w:val="20"/>
                              </w:rPr>
                              <w:t xml:space="preserve"> </w:t>
                            </w:r>
                            <w:proofErr w:type="spellStart"/>
                            <w:r>
                              <w:rPr>
                                <w:rFonts w:ascii="Arial" w:hAnsi="Arial" w:cs="Arial"/>
                                <w:i/>
                                <w:iCs/>
                                <w:sz w:val="20"/>
                                <w:szCs w:val="20"/>
                              </w:rPr>
                              <w:t>bản</w:t>
                            </w:r>
                            <w:proofErr w:type="spellEnd"/>
                            <w:r>
                              <w:rPr>
                                <w:rFonts w:ascii="Arial" w:hAnsi="Arial" w:cs="Arial"/>
                                <w:i/>
                                <w:iCs/>
                                <w:sz w:val="20"/>
                                <w:szCs w:val="20"/>
                              </w:rPr>
                              <w:t xml:space="preserve"> tin </w:t>
                            </w:r>
                            <w:proofErr w:type="spellStart"/>
                            <w:r>
                              <w:rPr>
                                <w:rFonts w:ascii="Arial" w:hAnsi="Arial" w:cs="Arial"/>
                                <w:i/>
                                <w:iCs/>
                                <w:sz w:val="20"/>
                                <w:szCs w:val="20"/>
                              </w:rPr>
                              <w:t>này</w:t>
                            </w:r>
                            <w:proofErr w:type="spellEnd"/>
                            <w:r>
                              <w:rPr>
                                <w:rFonts w:ascii="Arial" w:hAnsi="Arial" w:cs="Arial"/>
                                <w:i/>
                                <w:iCs/>
                                <w:sz w:val="20"/>
                                <w:szCs w:val="20"/>
                              </w:rPr>
                              <w:t xml:space="preserve">, </w:t>
                            </w:r>
                            <w:proofErr w:type="spellStart"/>
                            <w:r>
                              <w:rPr>
                                <w:rFonts w:ascii="Arial" w:hAnsi="Arial" w:cs="Arial"/>
                                <w:i/>
                                <w:iCs/>
                                <w:sz w:val="20"/>
                                <w:szCs w:val="20"/>
                              </w:rPr>
                              <w:t>mà</w:t>
                            </w:r>
                            <w:proofErr w:type="spellEnd"/>
                            <w:r>
                              <w:rPr>
                                <w:rFonts w:ascii="Arial" w:hAnsi="Arial" w:cs="Arial"/>
                                <w:i/>
                                <w:iCs/>
                                <w:sz w:val="20"/>
                                <w:szCs w:val="20"/>
                              </w:rPr>
                              <w:t xml:space="preserve"> </w:t>
                            </w:r>
                            <w:proofErr w:type="spellStart"/>
                            <w:r>
                              <w:rPr>
                                <w:rFonts w:ascii="Arial" w:hAnsi="Arial" w:cs="Arial"/>
                                <w:i/>
                                <w:iCs/>
                                <w:sz w:val="20"/>
                                <w:szCs w:val="20"/>
                              </w:rPr>
                              <w:t>chưa</w:t>
                            </w:r>
                            <w:proofErr w:type="spellEnd"/>
                            <w:r>
                              <w:rPr>
                                <w:rFonts w:ascii="Arial" w:hAnsi="Arial" w:cs="Arial"/>
                                <w:i/>
                                <w:iCs/>
                                <w:sz w:val="20"/>
                                <w:szCs w:val="20"/>
                              </w:rPr>
                              <w:t xml:space="preserve"> </w:t>
                            </w:r>
                            <w:proofErr w:type="spellStart"/>
                            <w:r>
                              <w:rPr>
                                <w:rFonts w:ascii="Arial" w:hAnsi="Arial" w:cs="Arial"/>
                                <w:i/>
                                <w:iCs/>
                                <w:sz w:val="20"/>
                                <w:szCs w:val="20"/>
                              </w:rPr>
                              <w:t>tham</w:t>
                            </w:r>
                            <w:proofErr w:type="spellEnd"/>
                            <w:r>
                              <w:rPr>
                                <w:rFonts w:ascii="Arial" w:hAnsi="Arial" w:cs="Arial"/>
                                <w:i/>
                                <w:iCs/>
                                <w:sz w:val="20"/>
                                <w:szCs w:val="20"/>
                              </w:rPr>
                              <w:t xml:space="preserve"> </w:t>
                            </w:r>
                            <w:proofErr w:type="spellStart"/>
                            <w:r>
                              <w:rPr>
                                <w:rFonts w:ascii="Arial" w:hAnsi="Arial" w:cs="Arial"/>
                                <w:i/>
                                <w:iCs/>
                                <w:sz w:val="20"/>
                                <w:szCs w:val="20"/>
                              </w:rPr>
                              <w:t>vấn</w:t>
                            </w:r>
                            <w:proofErr w:type="spellEnd"/>
                            <w:r>
                              <w:rPr>
                                <w:rFonts w:ascii="Arial" w:hAnsi="Arial" w:cs="Arial"/>
                                <w:i/>
                                <w:iCs/>
                                <w:sz w:val="20"/>
                                <w:szCs w:val="20"/>
                              </w:rPr>
                              <w:t xml:space="preserve"> </w:t>
                            </w:r>
                            <w:proofErr w:type="spellStart"/>
                            <w:r>
                              <w:rPr>
                                <w:rFonts w:ascii="Arial" w:hAnsi="Arial" w:cs="Arial"/>
                                <w:i/>
                                <w:iCs/>
                                <w:sz w:val="20"/>
                                <w:szCs w:val="20"/>
                              </w:rPr>
                              <w:t>các</w:t>
                            </w:r>
                            <w:proofErr w:type="spellEnd"/>
                            <w:r>
                              <w:rPr>
                                <w:rFonts w:ascii="Arial" w:hAnsi="Arial" w:cs="Arial"/>
                                <w:i/>
                                <w:iCs/>
                                <w:sz w:val="20"/>
                                <w:szCs w:val="20"/>
                              </w:rPr>
                              <w:t xml:space="preserve"> </w:t>
                            </w:r>
                            <w:proofErr w:type="spellStart"/>
                            <w:r>
                              <w:rPr>
                                <w:rFonts w:ascii="Arial" w:hAnsi="Arial" w:cs="Arial"/>
                                <w:i/>
                                <w:iCs/>
                                <w:sz w:val="20"/>
                                <w:szCs w:val="20"/>
                              </w:rPr>
                              <w:t>luật</w:t>
                            </w:r>
                            <w:proofErr w:type="spellEnd"/>
                            <w:r>
                              <w:rPr>
                                <w:rFonts w:ascii="Arial" w:hAnsi="Arial" w:cs="Arial"/>
                                <w:i/>
                                <w:iCs/>
                                <w:sz w:val="20"/>
                                <w:szCs w:val="20"/>
                              </w:rPr>
                              <w:t xml:space="preserve"> </w:t>
                            </w:r>
                            <w:proofErr w:type="spellStart"/>
                            <w:r>
                              <w:rPr>
                                <w:rFonts w:ascii="Arial" w:hAnsi="Arial" w:cs="Arial"/>
                                <w:i/>
                                <w:iCs/>
                                <w:sz w:val="20"/>
                                <w:szCs w:val="20"/>
                              </w:rPr>
                              <w:t>sư</w:t>
                            </w:r>
                            <w:proofErr w:type="spellEnd"/>
                            <w:r>
                              <w:rPr>
                                <w:rFonts w:ascii="Arial" w:hAnsi="Arial" w:cs="Arial"/>
                                <w:i/>
                                <w:iCs/>
                                <w:sz w:val="20"/>
                                <w:szCs w:val="20"/>
                              </w:rPr>
                              <w:t xml:space="preserve"> </w:t>
                            </w:r>
                            <w:proofErr w:type="spellStart"/>
                            <w:r>
                              <w:rPr>
                                <w:rFonts w:ascii="Arial" w:hAnsi="Arial" w:cs="Arial"/>
                                <w:i/>
                                <w:iCs/>
                                <w:sz w:val="20"/>
                                <w:szCs w:val="20"/>
                              </w:rPr>
                              <w:t>của</w:t>
                            </w:r>
                            <w:proofErr w:type="spellEnd"/>
                            <w:r>
                              <w:rPr>
                                <w:rFonts w:ascii="Arial" w:hAnsi="Arial" w:cs="Arial"/>
                                <w:i/>
                                <w:iCs/>
                                <w:sz w:val="20"/>
                                <w:szCs w:val="20"/>
                              </w:rPr>
                              <w:t xml:space="preserve"> </w:t>
                            </w:r>
                            <w:proofErr w:type="spellStart"/>
                            <w:r>
                              <w:rPr>
                                <w:rFonts w:ascii="Arial" w:hAnsi="Arial" w:cs="Arial"/>
                                <w:i/>
                                <w:iCs/>
                                <w:sz w:val="20"/>
                                <w:szCs w:val="20"/>
                              </w:rPr>
                              <w:t>chúng</w:t>
                            </w:r>
                            <w:proofErr w:type="spellEnd"/>
                            <w:r>
                              <w:rPr>
                                <w:rFonts w:ascii="Arial" w:hAnsi="Arial" w:cs="Arial"/>
                                <w:i/>
                                <w:iCs/>
                                <w:sz w:val="20"/>
                                <w:szCs w:val="20"/>
                              </w:rPr>
                              <w:t xml:space="preserve"> </w:t>
                            </w:r>
                            <w:proofErr w:type="spellStart"/>
                            <w:r>
                              <w:rPr>
                                <w:rFonts w:ascii="Arial" w:hAnsi="Arial" w:cs="Arial"/>
                                <w:i/>
                                <w:iCs/>
                                <w:sz w:val="20"/>
                                <w:szCs w:val="20"/>
                              </w:rPr>
                              <w:t>tôi</w:t>
                            </w:r>
                            <w:proofErr w:type="spellEnd"/>
                            <w:r>
                              <w:rPr>
                                <w:rFonts w:ascii="Arial" w:hAnsi="Arial" w:cs="Arial"/>
                                <w:i/>
                                <w:iCs/>
                                <w:sz w:val="20"/>
                                <w:szCs w:val="20"/>
                              </w:rPr>
                              <w:t xml:space="preserve"> </w:t>
                            </w:r>
                            <w:proofErr w:type="spellStart"/>
                            <w:r>
                              <w:rPr>
                                <w:rFonts w:ascii="Arial" w:hAnsi="Arial" w:cs="Arial"/>
                                <w:i/>
                                <w:iCs/>
                                <w:sz w:val="20"/>
                                <w:szCs w:val="20"/>
                              </w:rPr>
                              <w:t>về</w:t>
                            </w:r>
                            <w:proofErr w:type="spellEnd"/>
                            <w:r>
                              <w:rPr>
                                <w:rFonts w:ascii="Arial" w:hAnsi="Arial" w:cs="Arial"/>
                                <w:i/>
                                <w:iCs/>
                                <w:sz w:val="20"/>
                                <w:szCs w:val="20"/>
                              </w:rPr>
                              <w:t xml:space="preserve"> </w:t>
                            </w:r>
                            <w:proofErr w:type="spellStart"/>
                            <w:r>
                              <w:rPr>
                                <w:rFonts w:ascii="Arial" w:hAnsi="Arial" w:cs="Arial"/>
                                <w:i/>
                                <w:iCs/>
                                <w:sz w:val="20"/>
                                <w:szCs w:val="20"/>
                              </w:rPr>
                              <w:t>tình</w:t>
                            </w:r>
                            <w:proofErr w:type="spellEnd"/>
                            <w:r>
                              <w:rPr>
                                <w:rFonts w:ascii="Arial" w:hAnsi="Arial" w:cs="Arial"/>
                                <w:i/>
                                <w:iCs/>
                                <w:sz w:val="20"/>
                                <w:szCs w:val="20"/>
                              </w:rPr>
                              <w:t xml:space="preserve"> </w:t>
                            </w:r>
                            <w:proofErr w:type="spellStart"/>
                            <w:r>
                              <w:rPr>
                                <w:rFonts w:ascii="Arial" w:hAnsi="Arial" w:cs="Arial"/>
                                <w:i/>
                                <w:iCs/>
                                <w:sz w:val="20"/>
                                <w:szCs w:val="20"/>
                              </w:rPr>
                              <w:t>trạng</w:t>
                            </w:r>
                            <w:proofErr w:type="spellEnd"/>
                            <w:r>
                              <w:rPr>
                                <w:rFonts w:ascii="Arial" w:hAnsi="Arial" w:cs="Arial"/>
                                <w:i/>
                                <w:iCs/>
                                <w:sz w:val="20"/>
                                <w:szCs w:val="20"/>
                              </w:rPr>
                              <w:t xml:space="preserve"> </w:t>
                            </w:r>
                            <w:proofErr w:type="spellStart"/>
                            <w:r>
                              <w:rPr>
                                <w:rFonts w:ascii="Arial" w:hAnsi="Arial" w:cs="Arial"/>
                                <w:i/>
                                <w:iCs/>
                                <w:sz w:val="20"/>
                                <w:szCs w:val="20"/>
                              </w:rPr>
                              <w:t>pháp</w:t>
                            </w:r>
                            <w:proofErr w:type="spellEnd"/>
                            <w:r>
                              <w:rPr>
                                <w:rFonts w:ascii="Arial" w:hAnsi="Arial" w:cs="Arial"/>
                                <w:i/>
                                <w:iCs/>
                                <w:sz w:val="20"/>
                                <w:szCs w:val="20"/>
                              </w:rPr>
                              <w:t xml:space="preserve"> </w:t>
                            </w:r>
                            <w:proofErr w:type="spellStart"/>
                            <w:r>
                              <w:rPr>
                                <w:rFonts w:ascii="Arial" w:hAnsi="Arial" w:cs="Arial"/>
                                <w:i/>
                                <w:iCs/>
                                <w:sz w:val="20"/>
                                <w:szCs w:val="20"/>
                              </w:rPr>
                              <w:t>lý</w:t>
                            </w:r>
                            <w:proofErr w:type="spellEnd"/>
                            <w:r>
                              <w:rPr>
                                <w:rFonts w:ascii="Arial" w:hAnsi="Arial" w:cs="Arial"/>
                                <w:i/>
                                <w:iCs/>
                                <w:sz w:val="20"/>
                                <w:szCs w:val="20"/>
                              </w:rPr>
                              <w:t xml:space="preserve"> </w:t>
                            </w:r>
                            <w:proofErr w:type="spellStart"/>
                            <w:r>
                              <w:rPr>
                                <w:rFonts w:ascii="Arial" w:hAnsi="Arial" w:cs="Arial"/>
                                <w:i/>
                                <w:iCs/>
                                <w:sz w:val="20"/>
                                <w:szCs w:val="20"/>
                              </w:rPr>
                              <w:t>và</w:t>
                            </w:r>
                            <w:proofErr w:type="spellEnd"/>
                            <w:r>
                              <w:rPr>
                                <w:rFonts w:ascii="Arial" w:hAnsi="Arial" w:cs="Arial"/>
                                <w:i/>
                                <w:iCs/>
                                <w:sz w:val="20"/>
                                <w:szCs w:val="20"/>
                              </w:rPr>
                              <w:t xml:space="preserve"> </w:t>
                            </w:r>
                            <w:proofErr w:type="spellStart"/>
                            <w:r>
                              <w:rPr>
                                <w:rFonts w:ascii="Arial" w:hAnsi="Arial" w:cs="Arial"/>
                                <w:i/>
                                <w:iCs/>
                                <w:sz w:val="20"/>
                                <w:szCs w:val="20"/>
                              </w:rPr>
                              <w:t>tình</w:t>
                            </w:r>
                            <w:proofErr w:type="spellEnd"/>
                            <w:r>
                              <w:rPr>
                                <w:rFonts w:ascii="Arial" w:hAnsi="Arial" w:cs="Arial"/>
                                <w:i/>
                                <w:iCs/>
                                <w:sz w:val="20"/>
                                <w:szCs w:val="20"/>
                              </w:rPr>
                              <w:t xml:space="preserve"> </w:t>
                            </w:r>
                            <w:proofErr w:type="spellStart"/>
                            <w:r>
                              <w:rPr>
                                <w:rFonts w:ascii="Arial" w:hAnsi="Arial" w:cs="Arial"/>
                                <w:i/>
                                <w:iCs/>
                                <w:sz w:val="20"/>
                                <w:szCs w:val="20"/>
                              </w:rPr>
                              <w:t>hình</w:t>
                            </w:r>
                            <w:proofErr w:type="spellEnd"/>
                            <w:r>
                              <w:rPr>
                                <w:rFonts w:ascii="Arial" w:hAnsi="Arial" w:cs="Arial"/>
                                <w:i/>
                                <w:iCs/>
                                <w:sz w:val="20"/>
                                <w:szCs w:val="20"/>
                              </w:rPr>
                              <w:t xml:space="preserve"> </w:t>
                            </w:r>
                            <w:proofErr w:type="spellStart"/>
                            <w:r>
                              <w:rPr>
                                <w:rFonts w:ascii="Arial" w:hAnsi="Arial" w:cs="Arial"/>
                                <w:i/>
                                <w:iCs/>
                                <w:sz w:val="20"/>
                                <w:szCs w:val="20"/>
                              </w:rPr>
                              <w:t>thực</w:t>
                            </w:r>
                            <w:proofErr w:type="spellEnd"/>
                            <w:r>
                              <w:rPr>
                                <w:rFonts w:ascii="Arial" w:hAnsi="Arial" w:cs="Arial"/>
                                <w:i/>
                                <w:iCs/>
                                <w:sz w:val="20"/>
                                <w:szCs w:val="20"/>
                              </w:rPr>
                              <w:t xml:space="preserve"> </w:t>
                            </w:r>
                            <w:proofErr w:type="spellStart"/>
                            <w:r>
                              <w:rPr>
                                <w:rFonts w:ascii="Arial" w:hAnsi="Arial" w:cs="Arial"/>
                                <w:i/>
                                <w:iCs/>
                                <w:sz w:val="20"/>
                                <w:szCs w:val="20"/>
                              </w:rPr>
                              <w:t>tế</w:t>
                            </w:r>
                            <w:proofErr w:type="spellEnd"/>
                            <w:r>
                              <w:rPr>
                                <w:rFonts w:ascii="Arial" w:hAnsi="Arial" w:cs="Arial"/>
                                <w:i/>
                                <w:iCs/>
                                <w:sz w:val="20"/>
                                <w:szCs w:val="20"/>
                              </w:rPr>
                              <w:t xml:space="preserve"> </w:t>
                            </w:r>
                            <w:proofErr w:type="spellStart"/>
                            <w:r>
                              <w:rPr>
                                <w:rFonts w:ascii="Arial" w:hAnsi="Arial" w:cs="Arial"/>
                                <w:i/>
                                <w:iCs/>
                                <w:sz w:val="20"/>
                                <w:szCs w:val="20"/>
                              </w:rPr>
                              <w:t>của</w:t>
                            </w:r>
                            <w:proofErr w:type="spellEnd"/>
                            <w:r>
                              <w:rPr>
                                <w:rFonts w:ascii="Arial" w:hAnsi="Arial" w:cs="Arial"/>
                                <w:i/>
                                <w:iCs/>
                                <w:sz w:val="20"/>
                                <w:szCs w:val="20"/>
                              </w:rPr>
                              <w:t xml:space="preserve"> </w:t>
                            </w:r>
                            <w:proofErr w:type="spellStart"/>
                            <w:r>
                              <w:rPr>
                                <w:rFonts w:ascii="Arial" w:hAnsi="Arial" w:cs="Arial"/>
                                <w:i/>
                                <w:iCs/>
                                <w:sz w:val="20"/>
                                <w:szCs w:val="20"/>
                              </w:rPr>
                              <w:t>bạn</w:t>
                            </w:r>
                            <w:proofErr w:type="spellEnd"/>
                            <w:r>
                              <w:rPr>
                                <w:rFonts w:ascii="Arial" w:hAnsi="Arial" w:cs="Arial"/>
                                <w:i/>
                                <w:iCs/>
                                <w:sz w:val="20"/>
                                <w:szCs w:val="20"/>
                              </w:rPr>
                              <w:t xml:space="preserve">. Apolat Legal </w:t>
                            </w:r>
                            <w:proofErr w:type="spellStart"/>
                            <w:r>
                              <w:rPr>
                                <w:rFonts w:ascii="Arial" w:hAnsi="Arial" w:cs="Arial"/>
                                <w:i/>
                                <w:iCs/>
                                <w:sz w:val="20"/>
                                <w:szCs w:val="20"/>
                              </w:rPr>
                              <w:t>không</w:t>
                            </w:r>
                            <w:proofErr w:type="spellEnd"/>
                            <w:r>
                              <w:rPr>
                                <w:rFonts w:ascii="Arial" w:hAnsi="Arial" w:cs="Arial"/>
                                <w:i/>
                                <w:iCs/>
                                <w:sz w:val="20"/>
                                <w:szCs w:val="20"/>
                              </w:rPr>
                              <w:t xml:space="preserve"> </w:t>
                            </w:r>
                            <w:proofErr w:type="spellStart"/>
                            <w:r>
                              <w:rPr>
                                <w:rFonts w:ascii="Arial" w:hAnsi="Arial" w:cs="Arial"/>
                                <w:i/>
                                <w:iCs/>
                                <w:sz w:val="20"/>
                                <w:szCs w:val="20"/>
                              </w:rPr>
                              <w:t>chịu</w:t>
                            </w:r>
                            <w:proofErr w:type="spellEnd"/>
                            <w:r>
                              <w:rPr>
                                <w:rFonts w:ascii="Arial" w:hAnsi="Arial" w:cs="Arial"/>
                                <w:i/>
                                <w:iCs/>
                                <w:sz w:val="20"/>
                                <w:szCs w:val="20"/>
                              </w:rPr>
                              <w:t xml:space="preserve"> </w:t>
                            </w:r>
                            <w:proofErr w:type="spellStart"/>
                            <w:r>
                              <w:rPr>
                                <w:rFonts w:ascii="Arial" w:hAnsi="Arial" w:cs="Arial"/>
                                <w:i/>
                                <w:iCs/>
                                <w:sz w:val="20"/>
                                <w:szCs w:val="20"/>
                              </w:rPr>
                              <w:t>trách</w:t>
                            </w:r>
                            <w:proofErr w:type="spellEnd"/>
                            <w:r>
                              <w:rPr>
                                <w:rFonts w:ascii="Arial" w:hAnsi="Arial" w:cs="Arial"/>
                                <w:i/>
                                <w:iCs/>
                                <w:sz w:val="20"/>
                                <w:szCs w:val="20"/>
                              </w:rPr>
                              <w:t xml:space="preserve"> </w:t>
                            </w:r>
                            <w:proofErr w:type="spellStart"/>
                            <w:r>
                              <w:rPr>
                                <w:rFonts w:ascii="Arial" w:hAnsi="Arial" w:cs="Arial"/>
                                <w:i/>
                                <w:iCs/>
                                <w:sz w:val="20"/>
                                <w:szCs w:val="20"/>
                              </w:rPr>
                              <w:t>nhiệm</w:t>
                            </w:r>
                            <w:proofErr w:type="spellEnd"/>
                            <w:r>
                              <w:rPr>
                                <w:rFonts w:ascii="Arial" w:hAnsi="Arial" w:cs="Arial"/>
                                <w:i/>
                                <w:iCs/>
                                <w:sz w:val="20"/>
                                <w:szCs w:val="20"/>
                              </w:rPr>
                              <w:t xml:space="preserve"> </w:t>
                            </w:r>
                            <w:proofErr w:type="spellStart"/>
                            <w:r>
                              <w:rPr>
                                <w:rFonts w:ascii="Arial" w:hAnsi="Arial" w:cs="Arial"/>
                                <w:i/>
                                <w:iCs/>
                                <w:sz w:val="20"/>
                                <w:szCs w:val="20"/>
                              </w:rPr>
                              <w:t>đối</w:t>
                            </w:r>
                            <w:proofErr w:type="spellEnd"/>
                            <w:r>
                              <w:rPr>
                                <w:rFonts w:ascii="Arial" w:hAnsi="Arial" w:cs="Arial"/>
                                <w:i/>
                                <w:iCs/>
                                <w:sz w:val="20"/>
                                <w:szCs w:val="20"/>
                              </w:rPr>
                              <w:t xml:space="preserve"> </w:t>
                            </w:r>
                            <w:proofErr w:type="spellStart"/>
                            <w:r>
                              <w:rPr>
                                <w:rFonts w:ascii="Arial" w:hAnsi="Arial" w:cs="Arial"/>
                                <w:i/>
                                <w:iCs/>
                                <w:sz w:val="20"/>
                                <w:szCs w:val="20"/>
                              </w:rPr>
                              <w:t>với</w:t>
                            </w:r>
                            <w:proofErr w:type="spellEnd"/>
                            <w:r>
                              <w:rPr>
                                <w:rFonts w:ascii="Arial" w:hAnsi="Arial" w:cs="Arial"/>
                                <w:i/>
                                <w:iCs/>
                                <w:sz w:val="20"/>
                                <w:szCs w:val="20"/>
                              </w:rPr>
                              <w:t xml:space="preserve"> </w:t>
                            </w:r>
                            <w:proofErr w:type="spellStart"/>
                            <w:r>
                              <w:rPr>
                                <w:rFonts w:ascii="Arial" w:hAnsi="Arial" w:cs="Arial"/>
                                <w:i/>
                                <w:iCs/>
                                <w:sz w:val="20"/>
                                <w:szCs w:val="20"/>
                              </w:rPr>
                              <w:t>bất</w:t>
                            </w:r>
                            <w:proofErr w:type="spellEnd"/>
                            <w:r>
                              <w:rPr>
                                <w:rFonts w:ascii="Arial" w:hAnsi="Arial" w:cs="Arial"/>
                                <w:i/>
                                <w:iCs/>
                                <w:sz w:val="20"/>
                                <w:szCs w:val="20"/>
                              </w:rPr>
                              <w:t xml:space="preserve"> </w:t>
                            </w:r>
                            <w:proofErr w:type="spellStart"/>
                            <w:r>
                              <w:rPr>
                                <w:rFonts w:ascii="Arial" w:hAnsi="Arial" w:cs="Arial"/>
                                <w:i/>
                                <w:iCs/>
                                <w:sz w:val="20"/>
                                <w:szCs w:val="20"/>
                              </w:rPr>
                              <w:t>kỳ</w:t>
                            </w:r>
                            <w:proofErr w:type="spellEnd"/>
                            <w:r>
                              <w:rPr>
                                <w:rFonts w:ascii="Arial" w:hAnsi="Arial" w:cs="Arial"/>
                                <w:i/>
                                <w:iCs/>
                                <w:sz w:val="20"/>
                                <w:szCs w:val="20"/>
                              </w:rPr>
                              <w:t xml:space="preserve"> </w:t>
                            </w:r>
                            <w:proofErr w:type="spellStart"/>
                            <w:r>
                              <w:rPr>
                                <w:rFonts w:ascii="Arial" w:hAnsi="Arial" w:cs="Arial"/>
                                <w:i/>
                                <w:iCs/>
                                <w:sz w:val="20"/>
                                <w:szCs w:val="20"/>
                              </w:rPr>
                              <w:t>thiệt</w:t>
                            </w:r>
                            <w:proofErr w:type="spellEnd"/>
                            <w:r>
                              <w:rPr>
                                <w:rFonts w:ascii="Arial" w:hAnsi="Arial" w:cs="Arial"/>
                                <w:i/>
                                <w:iCs/>
                                <w:sz w:val="20"/>
                                <w:szCs w:val="20"/>
                              </w:rPr>
                              <w:t xml:space="preserve"> </w:t>
                            </w:r>
                            <w:proofErr w:type="spellStart"/>
                            <w:r>
                              <w:rPr>
                                <w:rFonts w:ascii="Arial" w:hAnsi="Arial" w:cs="Arial"/>
                                <w:i/>
                                <w:iCs/>
                                <w:sz w:val="20"/>
                                <w:szCs w:val="20"/>
                              </w:rPr>
                              <w:t>hại</w:t>
                            </w:r>
                            <w:proofErr w:type="spellEnd"/>
                            <w:r>
                              <w:rPr>
                                <w:rFonts w:ascii="Arial" w:hAnsi="Arial" w:cs="Arial"/>
                                <w:i/>
                                <w:iCs/>
                                <w:sz w:val="20"/>
                                <w:szCs w:val="20"/>
                              </w:rPr>
                              <w:t xml:space="preserve"> </w:t>
                            </w:r>
                            <w:proofErr w:type="spellStart"/>
                            <w:r>
                              <w:rPr>
                                <w:rFonts w:ascii="Arial" w:hAnsi="Arial" w:cs="Arial"/>
                                <w:i/>
                                <w:iCs/>
                                <w:sz w:val="20"/>
                                <w:szCs w:val="20"/>
                              </w:rPr>
                              <w:t>nào</w:t>
                            </w:r>
                            <w:proofErr w:type="spellEnd"/>
                            <w:r>
                              <w:rPr>
                                <w:rFonts w:ascii="Arial" w:hAnsi="Arial" w:cs="Arial"/>
                                <w:i/>
                                <w:iCs/>
                                <w:sz w:val="20"/>
                                <w:szCs w:val="20"/>
                              </w:rPr>
                              <w:t xml:space="preserve"> </w:t>
                            </w:r>
                            <w:proofErr w:type="spellStart"/>
                            <w:r>
                              <w:rPr>
                                <w:rFonts w:ascii="Arial" w:hAnsi="Arial" w:cs="Arial"/>
                                <w:i/>
                                <w:iCs/>
                                <w:sz w:val="20"/>
                                <w:szCs w:val="20"/>
                              </w:rPr>
                              <w:t>xảy</w:t>
                            </w:r>
                            <w:proofErr w:type="spellEnd"/>
                            <w:r>
                              <w:rPr>
                                <w:rFonts w:ascii="Arial" w:hAnsi="Arial" w:cs="Arial"/>
                                <w:i/>
                                <w:iCs/>
                                <w:sz w:val="20"/>
                                <w:szCs w:val="20"/>
                              </w:rPr>
                              <w:t xml:space="preserve"> </w:t>
                            </w:r>
                            <w:proofErr w:type="spellStart"/>
                            <w:r>
                              <w:rPr>
                                <w:rFonts w:ascii="Arial" w:hAnsi="Arial" w:cs="Arial"/>
                                <w:i/>
                                <w:iCs/>
                                <w:sz w:val="20"/>
                                <w:szCs w:val="20"/>
                              </w:rPr>
                              <w:t>ra</w:t>
                            </w:r>
                            <w:proofErr w:type="spellEnd"/>
                            <w:r>
                              <w:rPr>
                                <w:rFonts w:ascii="Arial" w:hAnsi="Arial" w:cs="Arial"/>
                                <w:i/>
                                <w:iCs/>
                                <w:sz w:val="20"/>
                                <w:szCs w:val="20"/>
                              </w:rPr>
                              <w:t xml:space="preserve"> </w:t>
                            </w:r>
                            <w:proofErr w:type="spellStart"/>
                            <w:r>
                              <w:rPr>
                                <w:rFonts w:ascii="Arial" w:hAnsi="Arial" w:cs="Arial"/>
                                <w:i/>
                                <w:iCs/>
                                <w:sz w:val="20"/>
                                <w:szCs w:val="20"/>
                              </w:rPr>
                              <w:t>cho</w:t>
                            </w:r>
                            <w:proofErr w:type="spellEnd"/>
                            <w:r>
                              <w:rPr>
                                <w:rFonts w:ascii="Arial" w:hAnsi="Arial" w:cs="Arial"/>
                                <w:i/>
                                <w:iCs/>
                                <w:sz w:val="20"/>
                                <w:szCs w:val="20"/>
                              </w:rPr>
                              <w:t xml:space="preserve"> </w:t>
                            </w:r>
                            <w:proofErr w:type="spellStart"/>
                            <w:r>
                              <w:rPr>
                                <w:rFonts w:ascii="Arial" w:hAnsi="Arial" w:cs="Arial"/>
                                <w:i/>
                                <w:iCs/>
                                <w:sz w:val="20"/>
                                <w:szCs w:val="20"/>
                              </w:rPr>
                              <w:t>bất</w:t>
                            </w:r>
                            <w:proofErr w:type="spellEnd"/>
                            <w:r>
                              <w:rPr>
                                <w:rFonts w:ascii="Arial" w:hAnsi="Arial" w:cs="Arial"/>
                                <w:i/>
                                <w:iCs/>
                                <w:sz w:val="20"/>
                                <w:szCs w:val="20"/>
                              </w:rPr>
                              <w:t xml:space="preserve"> </w:t>
                            </w:r>
                            <w:proofErr w:type="spellStart"/>
                            <w:r>
                              <w:rPr>
                                <w:rFonts w:ascii="Arial" w:hAnsi="Arial" w:cs="Arial"/>
                                <w:i/>
                                <w:iCs/>
                                <w:sz w:val="20"/>
                                <w:szCs w:val="20"/>
                              </w:rPr>
                              <w:t>kỳ</w:t>
                            </w:r>
                            <w:proofErr w:type="spellEnd"/>
                            <w:r>
                              <w:rPr>
                                <w:rFonts w:ascii="Arial" w:hAnsi="Arial" w:cs="Arial"/>
                                <w:i/>
                                <w:iCs/>
                                <w:sz w:val="20"/>
                                <w:szCs w:val="20"/>
                              </w:rPr>
                              <w:t xml:space="preserve"> ai </w:t>
                            </w:r>
                            <w:proofErr w:type="spellStart"/>
                            <w:r>
                              <w:rPr>
                                <w:rFonts w:ascii="Arial" w:hAnsi="Arial" w:cs="Arial"/>
                                <w:i/>
                                <w:iCs/>
                                <w:sz w:val="20"/>
                                <w:szCs w:val="20"/>
                              </w:rPr>
                              <w:t>thực</w:t>
                            </w:r>
                            <w:proofErr w:type="spellEnd"/>
                            <w:r>
                              <w:rPr>
                                <w:rFonts w:ascii="Arial" w:hAnsi="Arial" w:cs="Arial"/>
                                <w:i/>
                                <w:iCs/>
                                <w:sz w:val="20"/>
                                <w:szCs w:val="20"/>
                              </w:rPr>
                              <w:t xml:space="preserve"> </w:t>
                            </w:r>
                            <w:proofErr w:type="spellStart"/>
                            <w:r>
                              <w:rPr>
                                <w:rFonts w:ascii="Arial" w:hAnsi="Arial" w:cs="Arial"/>
                                <w:i/>
                                <w:iCs/>
                                <w:sz w:val="20"/>
                                <w:szCs w:val="20"/>
                              </w:rPr>
                              <w:t>hiện</w:t>
                            </w:r>
                            <w:proofErr w:type="spellEnd"/>
                            <w:r>
                              <w:rPr>
                                <w:rFonts w:ascii="Arial" w:hAnsi="Arial" w:cs="Arial"/>
                                <w:i/>
                                <w:iCs/>
                                <w:sz w:val="20"/>
                                <w:szCs w:val="20"/>
                              </w:rPr>
                              <w:t xml:space="preserve"> </w:t>
                            </w:r>
                            <w:proofErr w:type="spellStart"/>
                            <w:r>
                              <w:rPr>
                                <w:rFonts w:ascii="Arial" w:hAnsi="Arial" w:cs="Arial"/>
                                <w:i/>
                                <w:iCs/>
                                <w:sz w:val="20"/>
                                <w:szCs w:val="20"/>
                              </w:rPr>
                              <w:t>hoặc</w:t>
                            </w:r>
                            <w:proofErr w:type="spellEnd"/>
                            <w:r>
                              <w:rPr>
                                <w:rFonts w:ascii="Arial" w:hAnsi="Arial" w:cs="Arial"/>
                                <w:i/>
                                <w:iCs/>
                                <w:sz w:val="20"/>
                                <w:szCs w:val="20"/>
                              </w:rPr>
                              <w:t xml:space="preserve"> </w:t>
                            </w:r>
                            <w:proofErr w:type="spellStart"/>
                            <w:r>
                              <w:rPr>
                                <w:rFonts w:ascii="Arial" w:hAnsi="Arial" w:cs="Arial"/>
                                <w:i/>
                                <w:iCs/>
                                <w:sz w:val="20"/>
                                <w:szCs w:val="20"/>
                              </w:rPr>
                              <w:t>ngừng</w:t>
                            </w:r>
                            <w:proofErr w:type="spellEnd"/>
                            <w:r>
                              <w:rPr>
                                <w:rFonts w:ascii="Arial" w:hAnsi="Arial" w:cs="Arial"/>
                                <w:i/>
                                <w:iCs/>
                                <w:sz w:val="20"/>
                                <w:szCs w:val="20"/>
                              </w:rPr>
                              <w:t xml:space="preserve"> </w:t>
                            </w:r>
                            <w:proofErr w:type="spellStart"/>
                            <w:r>
                              <w:rPr>
                                <w:rFonts w:ascii="Arial" w:hAnsi="Arial" w:cs="Arial"/>
                                <w:i/>
                                <w:iCs/>
                                <w:sz w:val="20"/>
                                <w:szCs w:val="20"/>
                              </w:rPr>
                              <w:t>thực</w:t>
                            </w:r>
                            <w:proofErr w:type="spellEnd"/>
                            <w:r>
                              <w:rPr>
                                <w:rFonts w:ascii="Arial" w:hAnsi="Arial" w:cs="Arial"/>
                                <w:i/>
                                <w:iCs/>
                                <w:sz w:val="20"/>
                                <w:szCs w:val="20"/>
                              </w:rPr>
                              <w:t xml:space="preserve"> </w:t>
                            </w:r>
                            <w:proofErr w:type="spellStart"/>
                            <w:r>
                              <w:rPr>
                                <w:rFonts w:ascii="Arial" w:hAnsi="Arial" w:cs="Arial"/>
                                <w:i/>
                                <w:iCs/>
                                <w:sz w:val="20"/>
                                <w:szCs w:val="20"/>
                              </w:rPr>
                              <w:t>hiện</w:t>
                            </w:r>
                            <w:proofErr w:type="spellEnd"/>
                            <w:r>
                              <w:rPr>
                                <w:rFonts w:ascii="Arial" w:hAnsi="Arial" w:cs="Arial"/>
                                <w:i/>
                                <w:iCs/>
                                <w:sz w:val="20"/>
                                <w:szCs w:val="20"/>
                              </w:rPr>
                              <w:t xml:space="preserve"> </w:t>
                            </w:r>
                            <w:proofErr w:type="spellStart"/>
                            <w:r>
                              <w:rPr>
                                <w:rFonts w:ascii="Arial" w:hAnsi="Arial" w:cs="Arial"/>
                                <w:i/>
                                <w:iCs/>
                                <w:sz w:val="20"/>
                                <w:szCs w:val="20"/>
                              </w:rPr>
                              <w:t>công</w:t>
                            </w:r>
                            <w:proofErr w:type="spellEnd"/>
                            <w:r>
                              <w:rPr>
                                <w:rFonts w:ascii="Arial" w:hAnsi="Arial" w:cs="Arial"/>
                                <w:i/>
                                <w:iCs/>
                                <w:sz w:val="20"/>
                                <w:szCs w:val="20"/>
                              </w:rPr>
                              <w:t xml:space="preserve"> </w:t>
                            </w:r>
                            <w:proofErr w:type="spellStart"/>
                            <w:r>
                              <w:rPr>
                                <w:rFonts w:ascii="Arial" w:hAnsi="Arial" w:cs="Arial"/>
                                <w:i/>
                                <w:iCs/>
                                <w:sz w:val="20"/>
                                <w:szCs w:val="20"/>
                              </w:rPr>
                              <w:t>việc</w:t>
                            </w:r>
                            <w:proofErr w:type="spellEnd"/>
                            <w:r>
                              <w:rPr>
                                <w:rFonts w:ascii="Arial" w:hAnsi="Arial" w:cs="Arial"/>
                                <w:i/>
                                <w:iCs/>
                                <w:sz w:val="20"/>
                                <w:szCs w:val="20"/>
                              </w:rPr>
                              <w:t xml:space="preserve"> </w:t>
                            </w:r>
                            <w:proofErr w:type="spellStart"/>
                            <w:r>
                              <w:rPr>
                                <w:rFonts w:ascii="Arial" w:hAnsi="Arial" w:cs="Arial"/>
                                <w:i/>
                                <w:iCs/>
                                <w:sz w:val="20"/>
                                <w:szCs w:val="20"/>
                              </w:rPr>
                              <w:t>của</w:t>
                            </w:r>
                            <w:proofErr w:type="spellEnd"/>
                            <w:r>
                              <w:rPr>
                                <w:rFonts w:ascii="Arial" w:hAnsi="Arial" w:cs="Arial"/>
                                <w:i/>
                                <w:iCs/>
                                <w:sz w:val="20"/>
                                <w:szCs w:val="20"/>
                              </w:rPr>
                              <w:t xml:space="preserve"> </w:t>
                            </w:r>
                            <w:proofErr w:type="spellStart"/>
                            <w:r>
                              <w:rPr>
                                <w:rFonts w:ascii="Arial" w:hAnsi="Arial" w:cs="Arial"/>
                                <w:i/>
                                <w:iCs/>
                                <w:sz w:val="20"/>
                                <w:szCs w:val="20"/>
                              </w:rPr>
                              <w:t>mình</w:t>
                            </w:r>
                            <w:proofErr w:type="spellEnd"/>
                            <w:r>
                              <w:rPr>
                                <w:rFonts w:ascii="Arial" w:hAnsi="Arial" w:cs="Arial"/>
                                <w:i/>
                                <w:iCs/>
                                <w:sz w:val="20"/>
                                <w:szCs w:val="20"/>
                              </w:rPr>
                              <w:t xml:space="preserve"> </w:t>
                            </w:r>
                            <w:proofErr w:type="spellStart"/>
                            <w:r>
                              <w:rPr>
                                <w:rFonts w:ascii="Arial" w:hAnsi="Arial" w:cs="Arial"/>
                                <w:i/>
                                <w:iCs/>
                                <w:sz w:val="20"/>
                                <w:szCs w:val="20"/>
                              </w:rPr>
                              <w:t>trên</w:t>
                            </w:r>
                            <w:proofErr w:type="spellEnd"/>
                            <w:r>
                              <w:rPr>
                                <w:rFonts w:ascii="Arial" w:hAnsi="Arial" w:cs="Arial"/>
                                <w:i/>
                                <w:iCs/>
                                <w:sz w:val="20"/>
                                <w:szCs w:val="20"/>
                              </w:rPr>
                              <w:t xml:space="preserve"> </w:t>
                            </w:r>
                            <w:proofErr w:type="spellStart"/>
                            <w:r>
                              <w:rPr>
                                <w:rFonts w:ascii="Arial" w:hAnsi="Arial" w:cs="Arial"/>
                                <w:i/>
                                <w:iCs/>
                                <w:sz w:val="20"/>
                                <w:szCs w:val="20"/>
                              </w:rPr>
                              <w:t>cơ</w:t>
                            </w:r>
                            <w:proofErr w:type="spellEnd"/>
                            <w:r>
                              <w:rPr>
                                <w:rFonts w:ascii="Arial" w:hAnsi="Arial" w:cs="Arial"/>
                                <w:i/>
                                <w:iCs/>
                                <w:sz w:val="20"/>
                                <w:szCs w:val="20"/>
                              </w:rPr>
                              <w:t xml:space="preserve"> </w:t>
                            </w:r>
                            <w:proofErr w:type="spellStart"/>
                            <w:r>
                              <w:rPr>
                                <w:rFonts w:ascii="Arial" w:hAnsi="Arial" w:cs="Arial"/>
                                <w:i/>
                                <w:iCs/>
                                <w:sz w:val="20"/>
                                <w:szCs w:val="20"/>
                              </w:rPr>
                              <w:t>sở</w:t>
                            </w:r>
                            <w:proofErr w:type="spellEnd"/>
                            <w:r>
                              <w:rPr>
                                <w:rFonts w:ascii="Arial" w:hAnsi="Arial" w:cs="Arial"/>
                                <w:i/>
                                <w:iCs/>
                                <w:sz w:val="20"/>
                                <w:szCs w:val="20"/>
                              </w:rPr>
                              <w:t xml:space="preserve"> </w:t>
                            </w:r>
                            <w:proofErr w:type="spellStart"/>
                            <w:r>
                              <w:rPr>
                                <w:rFonts w:ascii="Arial" w:hAnsi="Arial" w:cs="Arial"/>
                                <w:i/>
                                <w:iCs/>
                                <w:sz w:val="20"/>
                                <w:szCs w:val="20"/>
                              </w:rPr>
                              <w:t>các</w:t>
                            </w:r>
                            <w:proofErr w:type="spellEnd"/>
                            <w:r>
                              <w:rPr>
                                <w:rFonts w:ascii="Arial" w:hAnsi="Arial" w:cs="Arial"/>
                                <w:i/>
                                <w:iCs/>
                                <w:sz w:val="20"/>
                                <w:szCs w:val="20"/>
                              </w:rPr>
                              <w:t xml:space="preserve"> </w:t>
                            </w:r>
                            <w:proofErr w:type="spellStart"/>
                            <w:r>
                              <w:rPr>
                                <w:rFonts w:ascii="Arial" w:hAnsi="Arial" w:cs="Arial"/>
                                <w:i/>
                                <w:iCs/>
                                <w:sz w:val="20"/>
                                <w:szCs w:val="20"/>
                              </w:rPr>
                              <w:t>thông</w:t>
                            </w:r>
                            <w:proofErr w:type="spellEnd"/>
                            <w:r>
                              <w:rPr>
                                <w:rFonts w:ascii="Arial" w:hAnsi="Arial" w:cs="Arial"/>
                                <w:i/>
                                <w:iCs/>
                                <w:sz w:val="20"/>
                                <w:szCs w:val="20"/>
                              </w:rPr>
                              <w:t xml:space="preserve"> tin </w:t>
                            </w:r>
                            <w:proofErr w:type="spellStart"/>
                            <w:r>
                              <w:rPr>
                                <w:rFonts w:ascii="Arial" w:hAnsi="Arial" w:cs="Arial"/>
                                <w:i/>
                                <w:iCs/>
                                <w:sz w:val="20"/>
                                <w:szCs w:val="20"/>
                              </w:rPr>
                              <w:t>đưa</w:t>
                            </w:r>
                            <w:proofErr w:type="spellEnd"/>
                            <w:r>
                              <w:rPr>
                                <w:rFonts w:ascii="Arial" w:hAnsi="Arial" w:cs="Arial"/>
                                <w:i/>
                                <w:iCs/>
                                <w:sz w:val="20"/>
                                <w:szCs w:val="20"/>
                              </w:rPr>
                              <w:t xml:space="preserve"> </w:t>
                            </w:r>
                            <w:proofErr w:type="spellStart"/>
                            <w:r>
                              <w:rPr>
                                <w:rFonts w:ascii="Arial" w:hAnsi="Arial" w:cs="Arial"/>
                                <w:i/>
                                <w:iCs/>
                                <w:sz w:val="20"/>
                                <w:szCs w:val="20"/>
                              </w:rPr>
                              <w:t>ra</w:t>
                            </w:r>
                            <w:proofErr w:type="spellEnd"/>
                            <w:r>
                              <w:rPr>
                                <w:rFonts w:ascii="Arial" w:hAnsi="Arial" w:cs="Arial"/>
                                <w:i/>
                                <w:iCs/>
                                <w:sz w:val="20"/>
                                <w:szCs w:val="20"/>
                              </w:rPr>
                              <w:t xml:space="preserve"> </w:t>
                            </w:r>
                            <w:proofErr w:type="spellStart"/>
                            <w:r>
                              <w:rPr>
                                <w:rFonts w:ascii="Arial" w:hAnsi="Arial" w:cs="Arial"/>
                                <w:i/>
                                <w:iCs/>
                                <w:sz w:val="20"/>
                                <w:szCs w:val="20"/>
                              </w:rPr>
                              <w:t>trong</w:t>
                            </w:r>
                            <w:proofErr w:type="spellEnd"/>
                            <w:r>
                              <w:rPr>
                                <w:rFonts w:ascii="Arial" w:hAnsi="Arial" w:cs="Arial"/>
                                <w:i/>
                                <w:iCs/>
                                <w:sz w:val="20"/>
                                <w:szCs w:val="20"/>
                              </w:rPr>
                              <w:t xml:space="preserve"> </w:t>
                            </w:r>
                            <w:proofErr w:type="spellStart"/>
                            <w:r>
                              <w:rPr>
                                <w:rFonts w:ascii="Arial" w:hAnsi="Arial" w:cs="Arial"/>
                                <w:i/>
                                <w:iCs/>
                                <w:sz w:val="20"/>
                                <w:szCs w:val="20"/>
                              </w:rPr>
                              <w:t>bản</w:t>
                            </w:r>
                            <w:proofErr w:type="spellEnd"/>
                            <w:r>
                              <w:rPr>
                                <w:rFonts w:ascii="Arial" w:hAnsi="Arial" w:cs="Arial"/>
                                <w:i/>
                                <w:iCs/>
                                <w:sz w:val="20"/>
                                <w:szCs w:val="20"/>
                              </w:rPr>
                              <w:t xml:space="preserve"> tin </w:t>
                            </w:r>
                            <w:proofErr w:type="spellStart"/>
                            <w:r>
                              <w:rPr>
                                <w:rFonts w:ascii="Arial" w:hAnsi="Arial" w:cs="Arial"/>
                                <w:i/>
                                <w:iCs/>
                                <w:sz w:val="20"/>
                                <w:szCs w:val="20"/>
                              </w:rPr>
                              <w:t>này</w:t>
                            </w:r>
                            <w:proofErr w:type="spellEnd"/>
                            <w:r>
                              <w:rPr>
                                <w:rFonts w:ascii="Arial" w:hAnsi="Arial" w:cs="Arial"/>
                                <w:i/>
                                <w:iCs/>
                                <w:sz w:val="20"/>
                                <w:szCs w:val="20"/>
                              </w:rPr>
                              <w:t xml:space="preserve">. </w:t>
                            </w:r>
                            <w:proofErr w:type="spellStart"/>
                            <w:r>
                              <w:rPr>
                                <w:rFonts w:ascii="Arial" w:hAnsi="Arial" w:cs="Arial"/>
                                <w:i/>
                                <w:iCs/>
                                <w:sz w:val="20"/>
                                <w:szCs w:val="20"/>
                              </w:rPr>
                              <w:t>Với</w:t>
                            </w:r>
                            <w:proofErr w:type="spellEnd"/>
                            <w:r>
                              <w:rPr>
                                <w:rFonts w:ascii="Arial" w:hAnsi="Arial" w:cs="Arial"/>
                                <w:i/>
                                <w:iCs/>
                                <w:sz w:val="20"/>
                                <w:szCs w:val="20"/>
                              </w:rPr>
                              <w:t xml:space="preserve"> </w:t>
                            </w:r>
                            <w:proofErr w:type="spellStart"/>
                            <w:r>
                              <w:rPr>
                                <w:rFonts w:ascii="Arial" w:hAnsi="Arial" w:cs="Arial"/>
                                <w:i/>
                                <w:iCs/>
                                <w:sz w:val="20"/>
                                <w:szCs w:val="20"/>
                              </w:rPr>
                              <w:t>bất</w:t>
                            </w:r>
                            <w:proofErr w:type="spellEnd"/>
                            <w:r>
                              <w:rPr>
                                <w:rFonts w:ascii="Arial" w:hAnsi="Arial" w:cs="Arial"/>
                                <w:i/>
                                <w:iCs/>
                                <w:sz w:val="20"/>
                                <w:szCs w:val="20"/>
                              </w:rPr>
                              <w:t xml:space="preserve"> </w:t>
                            </w:r>
                            <w:proofErr w:type="spellStart"/>
                            <w:r>
                              <w:rPr>
                                <w:rFonts w:ascii="Arial" w:hAnsi="Arial" w:cs="Arial"/>
                                <w:i/>
                                <w:iCs/>
                                <w:sz w:val="20"/>
                                <w:szCs w:val="20"/>
                              </w:rPr>
                              <w:t>kỳ</w:t>
                            </w:r>
                            <w:proofErr w:type="spellEnd"/>
                            <w:r>
                              <w:rPr>
                                <w:rFonts w:ascii="Arial" w:hAnsi="Arial" w:cs="Arial"/>
                                <w:i/>
                                <w:iCs/>
                                <w:sz w:val="20"/>
                                <w:szCs w:val="20"/>
                              </w:rPr>
                              <w:t xml:space="preserve"> </w:t>
                            </w:r>
                            <w:proofErr w:type="spellStart"/>
                            <w:r>
                              <w:rPr>
                                <w:rFonts w:ascii="Arial" w:hAnsi="Arial" w:cs="Arial"/>
                                <w:i/>
                                <w:iCs/>
                                <w:sz w:val="20"/>
                                <w:szCs w:val="20"/>
                              </w:rPr>
                              <w:t>vấn</w:t>
                            </w:r>
                            <w:proofErr w:type="spellEnd"/>
                            <w:r>
                              <w:rPr>
                                <w:rFonts w:ascii="Arial" w:hAnsi="Arial" w:cs="Arial"/>
                                <w:i/>
                                <w:iCs/>
                                <w:sz w:val="20"/>
                                <w:szCs w:val="20"/>
                              </w:rPr>
                              <w:t xml:space="preserve"> </w:t>
                            </w:r>
                            <w:proofErr w:type="spellStart"/>
                            <w:r>
                              <w:rPr>
                                <w:rFonts w:ascii="Arial" w:hAnsi="Arial" w:cs="Arial"/>
                                <w:i/>
                                <w:iCs/>
                                <w:sz w:val="20"/>
                                <w:szCs w:val="20"/>
                              </w:rPr>
                              <w:t>đề</w:t>
                            </w:r>
                            <w:proofErr w:type="spellEnd"/>
                            <w:r>
                              <w:rPr>
                                <w:rFonts w:ascii="Arial" w:hAnsi="Arial" w:cs="Arial"/>
                                <w:i/>
                                <w:iCs/>
                                <w:sz w:val="20"/>
                                <w:szCs w:val="20"/>
                              </w:rPr>
                              <w:t xml:space="preserve"> </w:t>
                            </w:r>
                            <w:proofErr w:type="spellStart"/>
                            <w:r>
                              <w:rPr>
                                <w:rFonts w:ascii="Arial" w:hAnsi="Arial" w:cs="Arial"/>
                                <w:i/>
                                <w:iCs/>
                                <w:sz w:val="20"/>
                                <w:szCs w:val="20"/>
                              </w:rPr>
                              <w:t>cụ</w:t>
                            </w:r>
                            <w:proofErr w:type="spellEnd"/>
                            <w:r>
                              <w:rPr>
                                <w:rFonts w:ascii="Arial" w:hAnsi="Arial" w:cs="Arial"/>
                                <w:i/>
                                <w:iCs/>
                                <w:sz w:val="20"/>
                                <w:szCs w:val="20"/>
                              </w:rPr>
                              <w:t xml:space="preserve"> </w:t>
                            </w:r>
                            <w:proofErr w:type="spellStart"/>
                            <w:r>
                              <w:rPr>
                                <w:rFonts w:ascii="Arial" w:hAnsi="Arial" w:cs="Arial"/>
                                <w:i/>
                                <w:iCs/>
                                <w:sz w:val="20"/>
                                <w:szCs w:val="20"/>
                              </w:rPr>
                              <w:t>thể</w:t>
                            </w:r>
                            <w:proofErr w:type="spellEnd"/>
                            <w:r>
                              <w:rPr>
                                <w:rFonts w:ascii="Arial" w:hAnsi="Arial" w:cs="Arial"/>
                                <w:i/>
                                <w:iCs/>
                                <w:sz w:val="20"/>
                                <w:szCs w:val="20"/>
                              </w:rPr>
                              <w:t xml:space="preserve"> </w:t>
                            </w:r>
                            <w:proofErr w:type="spellStart"/>
                            <w:r>
                              <w:rPr>
                                <w:rFonts w:ascii="Arial" w:hAnsi="Arial" w:cs="Arial"/>
                                <w:i/>
                                <w:iCs/>
                                <w:sz w:val="20"/>
                                <w:szCs w:val="20"/>
                              </w:rPr>
                              <w:t>nào</w:t>
                            </w:r>
                            <w:proofErr w:type="spellEnd"/>
                            <w:r>
                              <w:rPr>
                                <w:rFonts w:ascii="Arial" w:hAnsi="Arial" w:cs="Arial"/>
                                <w:i/>
                                <w:iCs/>
                                <w:sz w:val="20"/>
                                <w:szCs w:val="20"/>
                              </w:rPr>
                              <w:t xml:space="preserve">, </w:t>
                            </w:r>
                            <w:proofErr w:type="spellStart"/>
                            <w:r>
                              <w:rPr>
                                <w:rFonts w:ascii="Arial" w:hAnsi="Arial" w:cs="Arial"/>
                                <w:i/>
                                <w:iCs/>
                                <w:sz w:val="20"/>
                                <w:szCs w:val="20"/>
                              </w:rPr>
                              <w:t>vui</w:t>
                            </w:r>
                            <w:proofErr w:type="spellEnd"/>
                            <w:r>
                              <w:rPr>
                                <w:rFonts w:ascii="Arial" w:hAnsi="Arial" w:cs="Arial"/>
                                <w:i/>
                                <w:iCs/>
                                <w:sz w:val="20"/>
                                <w:szCs w:val="20"/>
                              </w:rPr>
                              <w:t xml:space="preserve"> </w:t>
                            </w:r>
                            <w:proofErr w:type="spellStart"/>
                            <w:r>
                              <w:rPr>
                                <w:rFonts w:ascii="Arial" w:hAnsi="Arial" w:cs="Arial"/>
                                <w:i/>
                                <w:iCs/>
                                <w:sz w:val="20"/>
                                <w:szCs w:val="20"/>
                              </w:rPr>
                              <w:t>lòng</w:t>
                            </w:r>
                            <w:proofErr w:type="spellEnd"/>
                            <w:r>
                              <w:rPr>
                                <w:rFonts w:ascii="Arial" w:hAnsi="Arial" w:cs="Arial"/>
                                <w:i/>
                                <w:iCs/>
                                <w:sz w:val="20"/>
                                <w:szCs w:val="20"/>
                              </w:rPr>
                              <w:t xml:space="preserve"> </w:t>
                            </w:r>
                            <w:proofErr w:type="spellStart"/>
                            <w:r>
                              <w:rPr>
                                <w:rFonts w:ascii="Arial" w:hAnsi="Arial" w:cs="Arial"/>
                                <w:i/>
                                <w:iCs/>
                                <w:sz w:val="20"/>
                                <w:szCs w:val="20"/>
                              </w:rPr>
                              <w:t>tham</w:t>
                            </w:r>
                            <w:proofErr w:type="spellEnd"/>
                            <w:r>
                              <w:rPr>
                                <w:rFonts w:ascii="Arial" w:hAnsi="Arial" w:cs="Arial"/>
                                <w:i/>
                                <w:iCs/>
                                <w:sz w:val="20"/>
                                <w:szCs w:val="20"/>
                              </w:rPr>
                              <w:t xml:space="preserve"> </w:t>
                            </w:r>
                            <w:proofErr w:type="spellStart"/>
                            <w:r>
                              <w:rPr>
                                <w:rFonts w:ascii="Arial" w:hAnsi="Arial" w:cs="Arial"/>
                                <w:i/>
                                <w:iCs/>
                                <w:sz w:val="20"/>
                                <w:szCs w:val="20"/>
                              </w:rPr>
                              <w:t>khảo</w:t>
                            </w:r>
                            <w:proofErr w:type="spellEnd"/>
                            <w:r>
                              <w:rPr>
                                <w:rFonts w:ascii="Arial" w:hAnsi="Arial" w:cs="Arial"/>
                                <w:i/>
                                <w:iCs/>
                                <w:sz w:val="20"/>
                                <w:szCs w:val="20"/>
                              </w:rPr>
                              <w:t xml:space="preserve"> </w:t>
                            </w:r>
                            <w:proofErr w:type="spellStart"/>
                            <w:r>
                              <w:rPr>
                                <w:rFonts w:ascii="Arial" w:hAnsi="Arial" w:cs="Arial"/>
                                <w:i/>
                                <w:iCs/>
                                <w:sz w:val="20"/>
                                <w:szCs w:val="20"/>
                              </w:rPr>
                              <w:t>chuyên</w:t>
                            </w:r>
                            <w:proofErr w:type="spellEnd"/>
                            <w:r>
                              <w:rPr>
                                <w:rFonts w:ascii="Arial" w:hAnsi="Arial" w:cs="Arial"/>
                                <w:i/>
                                <w:iCs/>
                                <w:sz w:val="20"/>
                                <w:szCs w:val="20"/>
                              </w:rPr>
                              <w:t xml:space="preserve"> </w:t>
                            </w:r>
                            <w:proofErr w:type="spellStart"/>
                            <w:r>
                              <w:rPr>
                                <w:rFonts w:ascii="Arial" w:hAnsi="Arial" w:cs="Arial"/>
                                <w:i/>
                                <w:iCs/>
                                <w:sz w:val="20"/>
                                <w:szCs w:val="20"/>
                              </w:rPr>
                              <w:t>gia</w:t>
                            </w:r>
                            <w:proofErr w:type="spellEnd"/>
                            <w:r>
                              <w:rPr>
                                <w:rFonts w:ascii="Arial" w:hAnsi="Arial" w:cs="Arial"/>
                                <w:i/>
                                <w:iCs/>
                                <w:sz w:val="20"/>
                                <w:szCs w:val="20"/>
                              </w:rPr>
                              <w:t xml:space="preserve"> </w:t>
                            </w:r>
                            <w:proofErr w:type="spellStart"/>
                            <w:r>
                              <w:rPr>
                                <w:rFonts w:ascii="Arial" w:hAnsi="Arial" w:cs="Arial"/>
                                <w:i/>
                                <w:iCs/>
                                <w:sz w:val="20"/>
                                <w:szCs w:val="20"/>
                              </w:rPr>
                              <w:t>tư</w:t>
                            </w:r>
                            <w:proofErr w:type="spellEnd"/>
                            <w:r>
                              <w:rPr>
                                <w:rFonts w:ascii="Arial" w:hAnsi="Arial" w:cs="Arial"/>
                                <w:i/>
                                <w:iCs/>
                                <w:sz w:val="20"/>
                                <w:szCs w:val="20"/>
                              </w:rPr>
                              <w:t xml:space="preserve"> </w:t>
                            </w:r>
                            <w:proofErr w:type="spellStart"/>
                            <w:r>
                              <w:rPr>
                                <w:rFonts w:ascii="Arial" w:hAnsi="Arial" w:cs="Arial"/>
                                <w:i/>
                                <w:iCs/>
                                <w:sz w:val="20"/>
                                <w:szCs w:val="20"/>
                              </w:rPr>
                              <w:t>vấn</w:t>
                            </w:r>
                            <w:proofErr w:type="spellEnd"/>
                            <w:r>
                              <w:rPr>
                                <w:rFonts w:ascii="Arial" w:hAnsi="Arial" w:cs="Arial"/>
                                <w:i/>
                                <w:iCs/>
                                <w:sz w:val="20"/>
                                <w:szCs w:val="20"/>
                              </w:rPr>
                              <w:t xml:space="preserve"> </w:t>
                            </w:r>
                            <w:proofErr w:type="spellStart"/>
                            <w:r>
                              <w:rPr>
                                <w:rFonts w:ascii="Arial" w:hAnsi="Arial" w:cs="Arial"/>
                                <w:i/>
                                <w:iCs/>
                                <w:sz w:val="20"/>
                                <w:szCs w:val="20"/>
                              </w:rPr>
                              <w:t>thích</w:t>
                            </w:r>
                            <w:proofErr w:type="spellEnd"/>
                            <w:r>
                              <w:rPr>
                                <w:rFonts w:ascii="Arial" w:hAnsi="Arial" w:cs="Arial"/>
                                <w:i/>
                                <w:iCs/>
                                <w:sz w:val="20"/>
                                <w:szCs w:val="20"/>
                              </w:rPr>
                              <w:t xml:space="preserve"> </w:t>
                            </w:r>
                            <w:proofErr w:type="spellStart"/>
                            <w:r>
                              <w:rPr>
                                <w:rFonts w:ascii="Arial" w:hAnsi="Arial" w:cs="Arial"/>
                                <w:i/>
                                <w:iCs/>
                                <w:sz w:val="20"/>
                                <w:szCs w:val="20"/>
                              </w:rPr>
                              <w:t>hợp</w:t>
                            </w:r>
                            <w:proofErr w:type="spellEnd"/>
                            <w:r>
                              <w:rPr>
                                <w:rFonts w:ascii="Arial" w:hAnsi="Arial" w:cs="Arial"/>
                                <w:i/>
                                <w:iCs/>
                                <w:sz w:val="20"/>
                                <w:szCs w:val="20"/>
                              </w:rPr>
                              <w:t>.</w:t>
                            </w:r>
                          </w:p>
                        </w:txbxContent>
                      </v:textbox>
                      <w10:wrap type="square"/>
                    </v:shape>
                  </w:pict>
                </mc:Fallback>
              </mc:AlternateContent>
            </w:r>
          </w:p>
        </w:tc>
        <w:tc>
          <w:tcPr>
            <w:tcW w:w="4140" w:type="dxa"/>
          </w:tcPr>
          <w:p w14:paraId="7282298A" w14:textId="77777777" w:rsidR="009544F4" w:rsidRPr="000A7FAC" w:rsidRDefault="009544F4" w:rsidP="006B4BB1">
            <w:pPr>
              <w:jc w:val="both"/>
              <w:rPr>
                <w:rFonts w:ascii="Arial" w:hAnsi="Arial" w:cs="Arial"/>
                <w:b/>
                <w:sz w:val="22"/>
                <w:szCs w:val="22"/>
              </w:rPr>
            </w:pPr>
            <w:r w:rsidRPr="000A7FAC">
              <w:rPr>
                <w:rFonts w:ascii="Arial" w:hAnsi="Arial" w:cs="Arial"/>
                <w:b/>
                <w:sz w:val="22"/>
                <w:szCs w:val="22"/>
              </w:rPr>
              <w:t>ABOUT US,</w:t>
            </w:r>
          </w:p>
          <w:p w14:paraId="06807837" w14:textId="77777777" w:rsidR="009544F4" w:rsidRPr="000A7FAC" w:rsidRDefault="009544F4" w:rsidP="006B4BB1">
            <w:pPr>
              <w:jc w:val="both"/>
              <w:rPr>
                <w:rFonts w:ascii="Arial" w:hAnsi="Arial" w:cs="Arial"/>
                <w:b/>
                <w:i/>
                <w:iCs/>
                <w:sz w:val="22"/>
                <w:szCs w:val="22"/>
              </w:rPr>
            </w:pPr>
            <w:r w:rsidRPr="000A7FAC">
              <w:rPr>
                <w:rFonts w:ascii="Arial" w:hAnsi="Arial" w:cs="Arial"/>
                <w:b/>
                <w:i/>
                <w:iCs/>
                <w:sz w:val="22"/>
                <w:szCs w:val="22"/>
              </w:rPr>
              <w:t>VỀ CHÚNG TÔI,</w:t>
            </w:r>
          </w:p>
          <w:p w14:paraId="09908ACF" w14:textId="77777777" w:rsidR="009544F4" w:rsidRPr="000A7FAC" w:rsidRDefault="009544F4" w:rsidP="00EA5FBF">
            <w:pPr>
              <w:ind w:left="142"/>
              <w:jc w:val="both"/>
              <w:rPr>
                <w:rFonts w:ascii="Arial" w:hAnsi="Arial" w:cs="Arial"/>
                <w:b/>
                <w:sz w:val="22"/>
                <w:szCs w:val="22"/>
              </w:rPr>
            </w:pPr>
          </w:p>
          <w:p w14:paraId="0929DCDA"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Apolat Legal is a professional law firm with its offices in Ho Chi Minh city and Ha Noi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260A4CC5" w14:textId="77777777" w:rsidR="009544F4" w:rsidRPr="00B32E82" w:rsidRDefault="009544F4" w:rsidP="00B32E82">
            <w:pPr>
              <w:ind w:left="-4"/>
              <w:jc w:val="both"/>
              <w:rPr>
                <w:rFonts w:ascii="Arial" w:hAnsi="Arial" w:cs="Arial"/>
                <w:i/>
                <w:iCs/>
                <w:shd w:val="clear" w:color="auto" w:fill="FFFFFF"/>
                <w:lang w:val="vi-VN"/>
              </w:rPr>
            </w:pPr>
            <w:r w:rsidRPr="00B32E82">
              <w:rPr>
                <w:rFonts w:ascii="Arial" w:hAnsi="Arial" w:cs="Arial"/>
                <w:i/>
                <w:iCs/>
                <w:shd w:val="clear" w:color="auto" w:fill="FFFFFF"/>
              </w:rPr>
              <w:t>Apolat Legal là một công ty luật chuyên nghiệp có văn phòng được đặt tại thành phố Hồ Chí Minh và thành phố Hà Nội. Các luật sư của công ty có chuyên môn trong hầu hết các lĩnh vực pháp lý tại Việt Nam gồm: Doanh nghiệp và Đầu t</w:t>
            </w:r>
            <w:r w:rsidRPr="00B32E82">
              <w:rPr>
                <w:rFonts w:ascii="Arial" w:hAnsi="Arial" w:cs="Arial"/>
                <w:i/>
                <w:iCs/>
                <w:shd w:val="clear" w:color="auto" w:fill="FFFFFF"/>
                <w:lang w:val="vi-VN"/>
              </w:rPr>
              <w:t>ư</w:t>
            </w:r>
            <w:r w:rsidRPr="00B32E82">
              <w:rPr>
                <w:rFonts w:ascii="Arial" w:hAnsi="Arial" w:cs="Arial"/>
                <w:i/>
                <w:iCs/>
                <w:shd w:val="clear" w:color="auto" w:fill="FFFFFF"/>
              </w:rPr>
              <w:t>; Lao động và Việc làm; Sở hữu trí tuệ; Giải quyết tranh chấp; Bất động sản và Xây dựng; Thông tin và Truyền thông; Tài nguyên thiên nhiên và Môi trường; Vận tải; Công nghiệp và Thương mại; Giáo dục và Đào tạo; Tài chính và Ngân hàng; Nông nghiệp; Dịch thuật văn bản pháp lý; Đào tạo pháp luật</w:t>
            </w:r>
            <w:r w:rsidRPr="00B32E82">
              <w:rPr>
                <w:rFonts w:ascii="Arial" w:hAnsi="Arial" w:cs="Arial"/>
                <w:i/>
                <w:iCs/>
                <w:shd w:val="clear" w:color="auto" w:fill="FFFFFF"/>
                <w:lang w:val="vi-VN"/>
              </w:rPr>
              <w:t>.</w:t>
            </w:r>
          </w:p>
          <w:p w14:paraId="742FF688" w14:textId="77777777" w:rsidR="009544F4" w:rsidRPr="00B32E82" w:rsidRDefault="009544F4" w:rsidP="00B32E82">
            <w:pPr>
              <w:ind w:left="-4"/>
              <w:jc w:val="both"/>
              <w:rPr>
                <w:rFonts w:ascii="Arial" w:hAnsi="Arial" w:cs="Arial"/>
                <w:shd w:val="clear" w:color="auto" w:fill="FFFFFF"/>
              </w:rPr>
            </w:pPr>
          </w:p>
          <w:p w14:paraId="6F11BEDB"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Our reputation and the quality of its services are reflected by our clients. We are serving nearly 1,000 clients both local and multi-national companies.</w:t>
            </w:r>
          </w:p>
          <w:p w14:paraId="16D3D6B7" w14:textId="77777777" w:rsidR="009544F4" w:rsidRPr="00B32E82" w:rsidRDefault="009544F4" w:rsidP="00B32E82">
            <w:pPr>
              <w:ind w:left="-4"/>
              <w:jc w:val="both"/>
              <w:rPr>
                <w:rFonts w:ascii="Arial" w:hAnsi="Arial" w:cs="Arial"/>
                <w:i/>
                <w:iCs/>
                <w:shd w:val="clear" w:color="auto" w:fill="FFFFFF"/>
              </w:rPr>
            </w:pPr>
            <w:r w:rsidRPr="00B32E82">
              <w:rPr>
                <w:rFonts w:ascii="Arial" w:hAnsi="Arial" w:cs="Arial"/>
                <w:i/>
                <w:iCs/>
                <w:shd w:val="clear" w:color="auto" w:fill="FFFFFF"/>
              </w:rPr>
              <w:t>Uy tín và chất lượng dịch vụ của chúng tôi được phản ánh thông qua chính khách hàng của mình. Chúng tôi đang phục vụ gần 1.000 khách hàng là các công ty trong nước và đến từ nhiều quốc gia khác.</w:t>
            </w:r>
          </w:p>
          <w:p w14:paraId="57E0E765" w14:textId="77777777" w:rsidR="009544F4" w:rsidRPr="00B32E82" w:rsidRDefault="009544F4" w:rsidP="00B32E82">
            <w:pPr>
              <w:ind w:left="-4"/>
              <w:jc w:val="both"/>
              <w:rPr>
                <w:rFonts w:ascii="Arial" w:hAnsi="Arial" w:cs="Arial"/>
                <w:shd w:val="clear" w:color="auto" w:fill="FFFFFF"/>
              </w:rPr>
            </w:pPr>
          </w:p>
          <w:p w14:paraId="6A1A0161"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We are also honored to receive numerous recognitions and/or articles posted by world-leading and local organizations and publications including: The Law Association for Asia and the Pacific (LawAsia, 1966), The Legal500, IP Link, IP Coster, Lexology, Global Trade Review (GTR), The Saigon Times, etc.</w:t>
            </w:r>
          </w:p>
          <w:p w14:paraId="02B3D177" w14:textId="77777777" w:rsidR="009544F4" w:rsidRPr="000A7FAC" w:rsidRDefault="009544F4" w:rsidP="00B32E82">
            <w:pPr>
              <w:ind w:left="-4"/>
              <w:jc w:val="both"/>
              <w:rPr>
                <w:rFonts w:ascii="Arial" w:hAnsi="Arial" w:cs="Arial"/>
                <w:color w:val="404040" w:themeColor="text1" w:themeTint="BF"/>
                <w:sz w:val="22"/>
                <w:szCs w:val="22"/>
                <w:shd w:val="clear" w:color="auto" w:fill="FFFFFF"/>
              </w:rPr>
            </w:pPr>
            <w:r w:rsidRPr="00B32E82">
              <w:rPr>
                <w:rFonts w:ascii="Arial" w:hAnsi="Arial" w:cs="Arial"/>
                <w:i/>
                <w:iCs/>
                <w:shd w:val="clear" w:color="auto" w:fill="FFFFFF"/>
              </w:rPr>
              <w:t>Chúng tôi cũng vinh dự được công nhận bởi và /hoặc được đăng tải các bài viết của mình trên trang của các tổ chức và các tờ báo trong nước và hàng đầu thế giới như: Hiệp hội Luật châu Á-Thái Bình Dương (LawAsia, 1966), The Legal500, IP Link, IP Coster, Lexology, Tổng kết thương mại toàn cầu (GTR), Thời báo Sài Gòn,v.v.</w:t>
            </w:r>
          </w:p>
        </w:tc>
      </w:tr>
    </w:tbl>
    <w:p w14:paraId="4C811736" w14:textId="77777777" w:rsidR="009544F4" w:rsidRPr="000A7FAC" w:rsidRDefault="009544F4" w:rsidP="009544F4">
      <w:pPr>
        <w:spacing w:after="0" w:line="264" w:lineRule="auto"/>
        <w:jc w:val="both"/>
        <w:rPr>
          <w:rFonts w:ascii="Arial" w:hAnsi="Arial" w:cs="Arial"/>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9544F4" w:rsidRPr="000A7FAC" w14:paraId="3EADA742" w14:textId="77777777" w:rsidTr="00EA5FBF">
        <w:trPr>
          <w:trHeight w:val="7290"/>
        </w:trPr>
        <w:tc>
          <w:tcPr>
            <w:tcW w:w="5580" w:type="dxa"/>
          </w:tcPr>
          <w:p w14:paraId="0F64620A" w14:textId="77777777" w:rsidR="009544F4" w:rsidRPr="000A7FAC" w:rsidRDefault="009544F4" w:rsidP="00EA5FBF">
            <w:pPr>
              <w:spacing w:line="264" w:lineRule="auto"/>
              <w:jc w:val="both"/>
              <w:rPr>
                <w:rFonts w:ascii="Arial" w:hAnsi="Arial" w:cs="Arial"/>
                <w:b/>
                <w:bCs/>
                <w:sz w:val="22"/>
                <w:szCs w:val="22"/>
              </w:rPr>
            </w:pPr>
            <w:r w:rsidRPr="000A7FAC">
              <w:rPr>
                <w:rFonts w:ascii="Arial" w:hAnsi="Arial" w:cs="Arial"/>
                <w:b/>
                <w:bCs/>
                <w:sz w:val="22"/>
                <w:szCs w:val="22"/>
              </w:rPr>
              <w:lastRenderedPageBreak/>
              <w:t>Contacts:</w:t>
            </w:r>
          </w:p>
          <w:p w14:paraId="1911D0EF" w14:textId="77777777" w:rsidR="009544F4" w:rsidRPr="000A7FAC" w:rsidRDefault="009544F4" w:rsidP="00EA5FBF">
            <w:pPr>
              <w:spacing w:line="264" w:lineRule="auto"/>
              <w:jc w:val="both"/>
              <w:rPr>
                <w:rFonts w:ascii="Arial" w:hAnsi="Arial" w:cs="Arial"/>
                <w:b/>
                <w:bCs/>
                <w:sz w:val="22"/>
                <w:szCs w:val="22"/>
              </w:rPr>
            </w:pPr>
            <w:r w:rsidRPr="000A7FAC">
              <w:rPr>
                <w:rFonts w:ascii="Arial" w:hAnsi="Arial" w:cs="Arial"/>
                <w:b/>
                <w:bCs/>
                <w:i/>
                <w:iCs/>
                <w:sz w:val="22"/>
                <w:szCs w:val="22"/>
              </w:rPr>
              <w:t>Liên hệ:</w:t>
            </w:r>
            <w:r w:rsidRPr="000A7FAC">
              <w:rPr>
                <w:rFonts w:ascii="Arial" w:hAnsi="Arial" w:cs="Arial"/>
                <w:b/>
                <w:bCs/>
                <w:sz w:val="22"/>
                <w:szCs w:val="22"/>
              </w:rPr>
              <w:t xml:space="preserve"> </w:t>
            </w:r>
          </w:p>
          <w:p w14:paraId="5B89163F" w14:textId="77777777" w:rsidR="009544F4" w:rsidRPr="000A7FAC" w:rsidRDefault="009544F4" w:rsidP="00EA5FBF">
            <w:pPr>
              <w:spacing w:line="264" w:lineRule="auto"/>
              <w:ind w:left="160"/>
              <w:jc w:val="both"/>
              <w:rPr>
                <w:rFonts w:ascii="Arial" w:hAnsi="Arial" w:cs="Arial"/>
                <w:b/>
                <w:bCs/>
                <w:color w:val="C00000"/>
                <w:sz w:val="22"/>
                <w:szCs w:val="22"/>
              </w:rPr>
            </w:pPr>
          </w:p>
          <w:p w14:paraId="35275C48" w14:textId="77777777" w:rsidR="009544F4" w:rsidRPr="000A7FAC" w:rsidRDefault="009544F4" w:rsidP="00EA5FBF">
            <w:pPr>
              <w:jc w:val="both"/>
              <w:rPr>
                <w:rFonts w:ascii="Arial" w:hAnsi="Arial" w:cs="Arial"/>
                <w:b/>
                <w:bCs/>
                <w:color w:val="C00000"/>
                <w:sz w:val="22"/>
                <w:szCs w:val="22"/>
              </w:rPr>
            </w:pPr>
            <w:r w:rsidRPr="000A7FAC">
              <w:rPr>
                <w:rFonts w:ascii="Arial" w:hAnsi="Arial" w:cs="Arial"/>
                <w:b/>
                <w:bCs/>
                <w:color w:val="C00000"/>
                <w:sz w:val="22"/>
                <w:szCs w:val="22"/>
              </w:rPr>
              <w:t>HO CHI MINH CITY (Head office)</w:t>
            </w:r>
          </w:p>
          <w:p w14:paraId="420C177D" w14:textId="77777777" w:rsidR="009544F4" w:rsidRPr="000A7FAC" w:rsidRDefault="009544F4" w:rsidP="00EA5FBF">
            <w:pPr>
              <w:jc w:val="both"/>
              <w:rPr>
                <w:rFonts w:ascii="Arial" w:hAnsi="Arial" w:cs="Arial"/>
                <w:sz w:val="22"/>
                <w:szCs w:val="22"/>
              </w:rPr>
            </w:pPr>
            <w:r w:rsidRPr="000A7FAC">
              <w:rPr>
                <w:rFonts w:ascii="Arial" w:hAnsi="Arial" w:cs="Arial"/>
                <w:b/>
                <w:bCs/>
                <w:i/>
                <w:iCs/>
                <w:color w:val="C00000"/>
                <w:sz w:val="22"/>
                <w:szCs w:val="22"/>
              </w:rPr>
              <w:t>THÀNH PHỐ HỒ CHÍ MINH (Trụ sở)</w:t>
            </w:r>
            <w:r w:rsidRPr="000A7FAC">
              <w:rPr>
                <w:rFonts w:ascii="Arial" w:hAnsi="Arial" w:cs="Arial"/>
                <w:b/>
                <w:bCs/>
                <w:i/>
                <w:iCs/>
                <w:color w:val="C00000"/>
                <w:sz w:val="22"/>
                <w:szCs w:val="22"/>
              </w:rPr>
              <w:cr/>
            </w:r>
            <w:r w:rsidRPr="000A7FAC">
              <w:rPr>
                <w:rFonts w:ascii="Arial" w:hAnsi="Arial" w:cs="Arial"/>
                <w:sz w:val="22"/>
                <w:szCs w:val="22"/>
              </w:rPr>
              <w:t>5</w:t>
            </w:r>
            <w:r w:rsidRPr="000A7FAC">
              <w:rPr>
                <w:rFonts w:ascii="Arial" w:hAnsi="Arial" w:cs="Arial"/>
                <w:sz w:val="22"/>
                <w:szCs w:val="22"/>
                <w:vertAlign w:val="superscript"/>
              </w:rPr>
              <w:t>th</w:t>
            </w:r>
            <w:r w:rsidRPr="000A7FAC">
              <w:rPr>
                <w:rFonts w:ascii="Arial" w:hAnsi="Arial" w:cs="Arial"/>
                <w:sz w:val="22"/>
                <w:szCs w:val="22"/>
              </w:rPr>
              <w:t xml:space="preserve"> Floor, IMM Building</w:t>
            </w:r>
            <w:r w:rsidRPr="000A7FAC">
              <w:rPr>
                <w:rFonts w:ascii="Arial" w:hAnsi="Arial" w:cs="Arial"/>
                <w:sz w:val="22"/>
                <w:szCs w:val="22"/>
              </w:rPr>
              <w:cr/>
              <w:t>99-101 Nguyen Dinh Chieu, District 3</w:t>
            </w:r>
            <w:r w:rsidRPr="000A7FAC">
              <w:rPr>
                <w:rFonts w:ascii="Arial" w:hAnsi="Arial" w:cs="Arial"/>
                <w:sz w:val="22"/>
                <w:szCs w:val="22"/>
              </w:rPr>
              <w:cr/>
              <w:t>Ho Chi Minh City, Vietnam</w:t>
            </w:r>
          </w:p>
          <w:p w14:paraId="64EDEE60" w14:textId="77777777" w:rsidR="009544F4" w:rsidRPr="000A7FAC" w:rsidRDefault="009544F4" w:rsidP="00EA5FBF">
            <w:pPr>
              <w:jc w:val="both"/>
              <w:rPr>
                <w:rFonts w:ascii="Arial" w:hAnsi="Arial" w:cs="Arial"/>
                <w:i/>
                <w:iCs/>
                <w:sz w:val="22"/>
                <w:szCs w:val="22"/>
              </w:rPr>
            </w:pPr>
            <w:r w:rsidRPr="000A7FAC">
              <w:rPr>
                <w:rFonts w:ascii="Arial" w:hAnsi="Arial" w:cs="Arial"/>
                <w:i/>
                <w:iCs/>
                <w:sz w:val="22"/>
                <w:szCs w:val="22"/>
              </w:rPr>
              <w:t>Tầng 5, Tòa nhà IMM</w:t>
            </w:r>
          </w:p>
          <w:p w14:paraId="16DEBC28" w14:textId="77777777" w:rsidR="009544F4" w:rsidRPr="000A7FAC" w:rsidRDefault="009544F4" w:rsidP="00EA5FBF">
            <w:pPr>
              <w:jc w:val="both"/>
              <w:rPr>
                <w:rFonts w:ascii="Arial" w:hAnsi="Arial" w:cs="Arial"/>
                <w:i/>
                <w:iCs/>
                <w:sz w:val="22"/>
                <w:szCs w:val="22"/>
              </w:rPr>
            </w:pPr>
            <w:r w:rsidRPr="000A7FAC">
              <w:rPr>
                <w:rFonts w:ascii="Arial" w:hAnsi="Arial" w:cs="Arial"/>
                <w:i/>
                <w:iCs/>
                <w:sz w:val="22"/>
                <w:szCs w:val="22"/>
              </w:rPr>
              <w:t>99-101 Nguyễn Đình Chiểu, Quận 3</w:t>
            </w:r>
          </w:p>
          <w:p w14:paraId="79E517DB" w14:textId="77777777" w:rsidR="009544F4" w:rsidRPr="000A7FAC" w:rsidRDefault="009544F4" w:rsidP="00EA5FBF">
            <w:pPr>
              <w:jc w:val="both"/>
              <w:rPr>
                <w:rFonts w:ascii="Arial" w:hAnsi="Arial" w:cs="Arial"/>
                <w:i/>
                <w:iCs/>
                <w:sz w:val="22"/>
                <w:szCs w:val="22"/>
              </w:rPr>
            </w:pPr>
            <w:r w:rsidRPr="000A7FAC">
              <w:rPr>
                <w:rFonts w:ascii="Arial" w:hAnsi="Arial" w:cs="Arial"/>
                <w:i/>
                <w:iCs/>
                <w:sz w:val="22"/>
                <w:szCs w:val="22"/>
              </w:rPr>
              <w:t>Thành phố Hồ Chí Minh, Việt Nam</w:t>
            </w:r>
          </w:p>
          <w:p w14:paraId="64D117C7" w14:textId="77777777" w:rsidR="009544F4" w:rsidRPr="000A7FAC" w:rsidRDefault="009544F4" w:rsidP="00EA5FBF">
            <w:pPr>
              <w:jc w:val="both"/>
              <w:rPr>
                <w:rFonts w:ascii="Arial" w:hAnsi="Arial" w:cs="Arial"/>
                <w:i/>
                <w:iCs/>
                <w:sz w:val="22"/>
                <w:szCs w:val="22"/>
              </w:rPr>
            </w:pPr>
          </w:p>
          <w:p w14:paraId="448A2ACC" w14:textId="77777777" w:rsidR="009544F4" w:rsidRPr="000A7FAC" w:rsidRDefault="009544F4" w:rsidP="00EA5FBF">
            <w:pPr>
              <w:spacing w:line="264" w:lineRule="auto"/>
              <w:jc w:val="both"/>
              <w:rPr>
                <w:rFonts w:ascii="Arial" w:hAnsi="Arial" w:cs="Arial"/>
                <w:b/>
                <w:bCs/>
                <w:color w:val="C00000"/>
                <w:sz w:val="22"/>
                <w:szCs w:val="22"/>
              </w:rPr>
            </w:pPr>
            <w:r w:rsidRPr="000A7FAC">
              <w:rPr>
                <w:rFonts w:ascii="Arial" w:hAnsi="Arial" w:cs="Arial"/>
                <w:b/>
                <w:bCs/>
                <w:color w:val="C00000"/>
                <w:sz w:val="22"/>
                <w:szCs w:val="22"/>
              </w:rPr>
              <w:t>THE BRANCH IN HA NOI CITY</w:t>
            </w:r>
          </w:p>
          <w:p w14:paraId="0398B778" w14:textId="77777777" w:rsidR="009544F4" w:rsidRPr="000A7FAC" w:rsidRDefault="009544F4" w:rsidP="00EA5FBF">
            <w:pPr>
              <w:spacing w:line="264" w:lineRule="auto"/>
              <w:jc w:val="both"/>
              <w:rPr>
                <w:rFonts w:ascii="Arial" w:hAnsi="Arial" w:cs="Arial"/>
                <w:b/>
                <w:bCs/>
                <w:i/>
                <w:iCs/>
                <w:color w:val="C00000"/>
                <w:sz w:val="22"/>
                <w:szCs w:val="22"/>
              </w:rPr>
            </w:pPr>
            <w:r w:rsidRPr="000A7FAC">
              <w:rPr>
                <w:rFonts w:ascii="Arial" w:hAnsi="Arial" w:cs="Arial"/>
                <w:b/>
                <w:bCs/>
                <w:i/>
                <w:iCs/>
                <w:color w:val="C00000"/>
                <w:sz w:val="22"/>
                <w:szCs w:val="22"/>
              </w:rPr>
              <w:t>CHI NHÁNH TẠI HÀ NỘI</w:t>
            </w:r>
          </w:p>
          <w:p w14:paraId="14C32487"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Room A8, 29th Floor, East Tower, Lotte Center</w:t>
            </w:r>
          </w:p>
          <w:p w14:paraId="1D5D0FC9"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54 Lieu Giai, Cong Vi Ward, Ba Dinh District</w:t>
            </w:r>
          </w:p>
          <w:p w14:paraId="1633431A"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Hanoi City, Vietnam</w:t>
            </w:r>
          </w:p>
          <w:p w14:paraId="47A1EEF2" w14:textId="77777777" w:rsidR="009544F4" w:rsidRPr="000A7FAC" w:rsidRDefault="009544F4" w:rsidP="00EA5FBF">
            <w:pPr>
              <w:jc w:val="both"/>
              <w:rPr>
                <w:rFonts w:ascii="Arial" w:hAnsi="Arial" w:cs="Arial"/>
                <w:i/>
                <w:iCs/>
                <w:sz w:val="22"/>
                <w:szCs w:val="22"/>
              </w:rPr>
            </w:pPr>
            <w:r w:rsidRPr="000A7FAC">
              <w:rPr>
                <w:rFonts w:ascii="Arial" w:hAnsi="Arial" w:cs="Arial"/>
                <w:i/>
                <w:iCs/>
                <w:sz w:val="22"/>
                <w:szCs w:val="22"/>
              </w:rPr>
              <w:t>Phòng A8, Tầng 29, Tòa Đông,Trung Tâm Lotte</w:t>
            </w:r>
          </w:p>
          <w:p w14:paraId="2A58A417" w14:textId="77777777" w:rsidR="009544F4" w:rsidRPr="000A7FAC" w:rsidRDefault="009544F4" w:rsidP="00EA5FBF">
            <w:pPr>
              <w:jc w:val="both"/>
              <w:rPr>
                <w:rFonts w:ascii="Arial" w:hAnsi="Arial" w:cs="Arial"/>
                <w:i/>
                <w:iCs/>
                <w:sz w:val="22"/>
                <w:szCs w:val="22"/>
              </w:rPr>
            </w:pPr>
            <w:r w:rsidRPr="000A7FAC">
              <w:rPr>
                <w:rFonts w:ascii="Arial" w:hAnsi="Arial" w:cs="Arial"/>
                <w:i/>
                <w:iCs/>
                <w:sz w:val="22"/>
                <w:szCs w:val="22"/>
              </w:rPr>
              <w:t>Số 54 Liễu Giai, Phường Cống Vị, Quận Ba Đình</w:t>
            </w:r>
          </w:p>
          <w:p w14:paraId="259BC898" w14:textId="77777777" w:rsidR="009544F4" w:rsidRPr="000A7FAC" w:rsidRDefault="009544F4" w:rsidP="00EA5FBF">
            <w:pPr>
              <w:jc w:val="both"/>
              <w:rPr>
                <w:rFonts w:ascii="Arial" w:hAnsi="Arial" w:cs="Arial"/>
                <w:i/>
                <w:iCs/>
                <w:sz w:val="22"/>
                <w:szCs w:val="22"/>
              </w:rPr>
            </w:pPr>
            <w:r w:rsidRPr="000A7FAC">
              <w:rPr>
                <w:rFonts w:ascii="Arial" w:hAnsi="Arial" w:cs="Arial"/>
                <w:i/>
                <w:iCs/>
                <w:sz w:val="22"/>
                <w:szCs w:val="22"/>
              </w:rPr>
              <w:t>Thành phố Hà Nội, Việt Nam</w:t>
            </w:r>
          </w:p>
          <w:p w14:paraId="646B3892" w14:textId="77777777" w:rsidR="009544F4" w:rsidRPr="000A7FAC" w:rsidRDefault="009544F4" w:rsidP="00EA5FBF">
            <w:pPr>
              <w:jc w:val="both"/>
              <w:rPr>
                <w:rFonts w:ascii="Arial" w:hAnsi="Arial" w:cs="Arial"/>
                <w:i/>
                <w:iCs/>
                <w:sz w:val="22"/>
                <w:szCs w:val="22"/>
              </w:rPr>
            </w:pPr>
          </w:p>
          <w:p w14:paraId="00663294"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Tel/</w:t>
            </w:r>
            <w:r w:rsidRPr="000A7FAC">
              <w:rPr>
                <w:rFonts w:ascii="Arial" w:hAnsi="Arial" w:cs="Arial"/>
                <w:i/>
                <w:iCs/>
                <w:sz w:val="22"/>
                <w:szCs w:val="22"/>
              </w:rPr>
              <w:t>SĐT</w:t>
            </w:r>
            <w:r w:rsidRPr="000A7FAC">
              <w:rPr>
                <w:rFonts w:ascii="Arial" w:hAnsi="Arial" w:cs="Arial"/>
                <w:sz w:val="22"/>
                <w:szCs w:val="22"/>
              </w:rPr>
              <w:t>: +84-28-3899 8683</w:t>
            </w:r>
            <w:r w:rsidRPr="000A7FAC">
              <w:rPr>
                <w:rFonts w:ascii="Arial" w:hAnsi="Arial" w:cs="Arial"/>
                <w:sz w:val="22"/>
                <w:szCs w:val="22"/>
              </w:rPr>
              <w:cr/>
              <w:t xml:space="preserve">Email: </w:t>
            </w:r>
            <w:hyperlink r:id="rId11"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6BAEFCB4" w14:textId="77777777" w:rsidR="009544F4" w:rsidRPr="000A7FAC" w:rsidRDefault="009544F4" w:rsidP="00EA5FBF">
            <w:pPr>
              <w:spacing w:line="264" w:lineRule="auto"/>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2" w:history="1">
              <w:r w:rsidRPr="000A7FAC">
                <w:rPr>
                  <w:rStyle w:val="Hyperlink"/>
                  <w:rFonts w:ascii="Arial" w:hAnsi="Arial" w:cs="Arial"/>
                  <w:sz w:val="22"/>
                  <w:szCs w:val="22"/>
                </w:rPr>
                <w:t>www.apolatlegal.com</w:t>
              </w:r>
            </w:hyperlink>
          </w:p>
        </w:tc>
        <w:tc>
          <w:tcPr>
            <w:tcW w:w="4804" w:type="dxa"/>
          </w:tcPr>
          <w:p w14:paraId="33217449" w14:textId="77777777" w:rsidR="009544F4" w:rsidRPr="000A7FAC" w:rsidRDefault="009544F4" w:rsidP="00EA5FBF">
            <w:pPr>
              <w:spacing w:line="264" w:lineRule="auto"/>
              <w:jc w:val="both"/>
              <w:rPr>
                <w:rFonts w:ascii="Arial" w:hAnsi="Arial" w:cs="Arial"/>
                <w:sz w:val="22"/>
                <w:szCs w:val="22"/>
              </w:rPr>
            </w:pPr>
          </w:p>
          <w:p w14:paraId="2576F627" w14:textId="77777777" w:rsidR="009544F4" w:rsidRPr="000A7FAC" w:rsidRDefault="009544F4" w:rsidP="00EA5FBF">
            <w:pPr>
              <w:ind w:left="160"/>
              <w:jc w:val="both"/>
              <w:rPr>
                <w:rFonts w:ascii="Arial" w:hAnsi="Arial" w:cs="Arial"/>
                <w:b/>
                <w:bCs/>
                <w:color w:val="C00000"/>
                <w:sz w:val="22"/>
                <w:szCs w:val="22"/>
              </w:rPr>
            </w:pPr>
          </w:p>
          <w:p w14:paraId="5FCE03A4" w14:textId="77777777" w:rsidR="009544F4" w:rsidRPr="000A7FAC" w:rsidRDefault="009544F4" w:rsidP="00EA5FBF">
            <w:pPr>
              <w:ind w:left="160"/>
              <w:jc w:val="both"/>
              <w:rPr>
                <w:rFonts w:ascii="Arial" w:hAnsi="Arial" w:cs="Arial"/>
                <w:b/>
                <w:bCs/>
                <w:color w:val="C00000"/>
                <w:sz w:val="22"/>
                <w:szCs w:val="22"/>
              </w:rPr>
            </w:pPr>
          </w:p>
          <w:p w14:paraId="7D6EA3BC" w14:textId="77777777" w:rsidR="009544F4" w:rsidRPr="000A7FAC" w:rsidRDefault="009544F4" w:rsidP="00EA5FBF">
            <w:pPr>
              <w:ind w:left="160"/>
              <w:jc w:val="both"/>
              <w:rPr>
                <w:rFonts w:ascii="Arial" w:hAnsi="Arial" w:cs="Arial"/>
                <w:b/>
                <w:bCs/>
                <w:color w:val="C00000"/>
                <w:sz w:val="22"/>
                <w:szCs w:val="22"/>
              </w:rPr>
            </w:pPr>
            <w:r w:rsidRPr="000A7FAC">
              <w:rPr>
                <w:rFonts w:ascii="Arial" w:hAnsi="Arial" w:cs="Arial"/>
                <w:b/>
                <w:bCs/>
                <w:color w:val="C00000"/>
                <w:sz w:val="22"/>
                <w:szCs w:val="22"/>
              </w:rPr>
              <w:t>SINGAPORE (Affiliated office)</w:t>
            </w:r>
          </w:p>
          <w:p w14:paraId="188C587D" w14:textId="77777777" w:rsidR="009544F4" w:rsidRPr="000A7FAC" w:rsidRDefault="009544F4" w:rsidP="00EA5FBF">
            <w:pPr>
              <w:ind w:left="160"/>
              <w:jc w:val="both"/>
              <w:rPr>
                <w:rFonts w:ascii="Arial" w:hAnsi="Arial" w:cs="Arial"/>
                <w:sz w:val="22"/>
                <w:szCs w:val="22"/>
              </w:rPr>
            </w:pPr>
            <w:r w:rsidRPr="000A7FAC">
              <w:rPr>
                <w:rFonts w:ascii="Arial" w:hAnsi="Arial" w:cs="Arial"/>
                <w:b/>
                <w:bCs/>
                <w:i/>
                <w:iCs/>
                <w:color w:val="C00000"/>
                <w:sz w:val="22"/>
                <w:szCs w:val="22"/>
              </w:rPr>
              <w:t>SINGAPORE (Chi nhánh)</w:t>
            </w:r>
            <w:r w:rsidRPr="000A7FAC">
              <w:rPr>
                <w:rFonts w:ascii="Arial" w:hAnsi="Arial" w:cs="Arial"/>
                <w:b/>
                <w:bCs/>
                <w:i/>
                <w:iCs/>
                <w:color w:val="C00000"/>
                <w:sz w:val="22"/>
                <w:szCs w:val="22"/>
              </w:rPr>
              <w:cr/>
            </w:r>
            <w:r w:rsidRPr="000A7FAC">
              <w:rPr>
                <w:rFonts w:ascii="Arial" w:hAnsi="Arial" w:cs="Arial"/>
                <w:sz w:val="22"/>
                <w:szCs w:val="22"/>
              </w:rPr>
              <w:t xml:space="preserve">#26-10, SBF Center, </w:t>
            </w:r>
          </w:p>
          <w:p w14:paraId="5B2B6A2E"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160 Robinson Road</w:t>
            </w:r>
          </w:p>
          <w:p w14:paraId="2B955E73"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Singapore 068914</w:t>
            </w:r>
          </w:p>
          <w:p w14:paraId="1C551F4C"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Tel: +84-93-2014 986</w:t>
            </w:r>
            <w:r w:rsidRPr="000A7FAC">
              <w:rPr>
                <w:rFonts w:ascii="Arial" w:hAnsi="Arial" w:cs="Arial"/>
                <w:sz w:val="22"/>
                <w:szCs w:val="22"/>
              </w:rPr>
              <w:cr/>
              <w:t xml:space="preserve">Email: </w:t>
            </w:r>
            <w:hyperlink r:id="rId13"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089E5EF6" w14:textId="77777777" w:rsidR="009544F4" w:rsidRPr="000A7FAC" w:rsidRDefault="009544F4" w:rsidP="00EA5FBF">
            <w:pPr>
              <w:spacing w:line="264" w:lineRule="auto"/>
              <w:ind w:left="160"/>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4" w:history="1">
              <w:r w:rsidRPr="000A7FAC">
                <w:rPr>
                  <w:rStyle w:val="Hyperlink"/>
                  <w:rFonts w:ascii="Arial" w:hAnsi="Arial" w:cs="Arial"/>
                  <w:sz w:val="22"/>
                  <w:szCs w:val="22"/>
                </w:rPr>
                <w:t>www.apolatlegal.com</w:t>
              </w:r>
            </w:hyperlink>
          </w:p>
        </w:tc>
      </w:tr>
    </w:tbl>
    <w:p w14:paraId="26F6690B" w14:textId="77777777" w:rsidR="009544F4" w:rsidRPr="000A7FAC" w:rsidRDefault="009544F4" w:rsidP="009544F4">
      <w:pPr>
        <w:spacing w:after="0" w:line="264" w:lineRule="auto"/>
        <w:jc w:val="both"/>
        <w:rPr>
          <w:rFonts w:ascii="Arial" w:hAnsi="Arial" w:cs="Arial"/>
        </w:rPr>
      </w:pPr>
      <w:r w:rsidRPr="000A7FAC">
        <w:rPr>
          <w:rFonts w:ascii="Arial" w:hAnsi="Arial" w:cs="Arial"/>
          <w:b/>
          <w:bCs/>
        </w:rPr>
        <w:t>Scan QR code:</w:t>
      </w:r>
    </w:p>
    <w:p w14:paraId="56288B35" w14:textId="0175FA41" w:rsidR="009544F4" w:rsidRPr="000A7FAC" w:rsidRDefault="009544F4" w:rsidP="009544F4">
      <w:pPr>
        <w:spacing w:after="0" w:line="264" w:lineRule="auto"/>
        <w:jc w:val="both"/>
        <w:rPr>
          <w:rFonts w:ascii="Arial" w:hAnsi="Arial" w:cs="Arial"/>
        </w:rPr>
      </w:pPr>
    </w:p>
    <w:p w14:paraId="6C7163A4" w14:textId="555202BF" w:rsidR="00E47173" w:rsidRPr="000A7FAC" w:rsidRDefault="00004AA2">
      <w:pPr>
        <w:rPr>
          <w:rFonts w:ascii="Arial" w:hAnsi="Arial" w:cs="Arial"/>
        </w:rPr>
      </w:pPr>
      <w:r>
        <w:rPr>
          <w:rFonts w:ascii="Arial" w:hAnsi="Arial" w:cs="Arial"/>
          <w:noProof/>
        </w:rPr>
        <w:drawing>
          <wp:inline distT="0" distB="0" distL="0" distR="0" wp14:anchorId="4640406A" wp14:editId="616ACA1C">
            <wp:extent cx="889000" cy="889000"/>
            <wp:effectExtent l="0" t="0" r="6350" b="635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sectPr w:rsidR="00E47173" w:rsidRPr="000A7FAC" w:rsidSect="001C49DC">
      <w:headerReference w:type="default" r:id="rId16"/>
      <w:footerReference w:type="default" r:id="rId17"/>
      <w:headerReference w:type="first" r:id="rId18"/>
      <w:footerReference w:type="first" r:id="rId19"/>
      <w:pgSz w:w="11909" w:h="16834" w:code="9"/>
      <w:pgMar w:top="1620" w:right="851" w:bottom="1322"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51C1" w14:textId="77777777" w:rsidR="00F360A3" w:rsidRDefault="00F360A3">
      <w:pPr>
        <w:spacing w:after="0" w:line="240" w:lineRule="auto"/>
      </w:pPr>
      <w:r>
        <w:separator/>
      </w:r>
    </w:p>
  </w:endnote>
  <w:endnote w:type="continuationSeparator" w:id="0">
    <w:p w14:paraId="73096D37" w14:textId="77777777" w:rsidR="00F360A3" w:rsidRDefault="00F3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Serif">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 Francisco Text Regular">
    <w:altName w:val="Calibri"/>
    <w:panose1 w:val="020B0604020202020204"/>
    <w:charset w:val="00"/>
    <w:family w:val="modern"/>
    <w:notTrueType/>
    <w:pitch w:val="variable"/>
    <w:sig w:usb0="A00000EF" w:usb1="5000204A" w:usb2="00000000" w:usb3="00000000" w:csb0="00000193" w:csb1="00000000"/>
  </w:font>
  <w:font w:name="San Francisco Text Light">
    <w:altName w:val="Arial"/>
    <w:panose1 w:val="020B0604020202020204"/>
    <w:charset w:val="00"/>
    <w:family w:val="modern"/>
    <w:notTrueType/>
    <w:pitch w:val="variable"/>
    <w:sig w:usb0="A00000EF"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D93626" w14:paraId="34A80EE8" w14:textId="77777777">
      <w:trPr>
        <w:jc w:val="right"/>
      </w:trPr>
      <w:tc>
        <w:tcPr>
          <w:tcW w:w="236" w:type="dxa"/>
        </w:tcPr>
        <w:p w14:paraId="2F0D84B0" w14:textId="77777777" w:rsidR="00D93626" w:rsidRDefault="00D93626">
          <w:pPr>
            <w:pStyle w:val="Footer"/>
            <w:jc w:val="right"/>
            <w:rPr>
              <w:rFonts w:ascii="San Francisco Text Regular" w:hAnsi="San Francisco Text Regular"/>
            </w:rPr>
          </w:pPr>
        </w:p>
      </w:tc>
    </w:tr>
  </w:tbl>
  <w:p w14:paraId="2E50B240" w14:textId="54EC1CB1" w:rsidR="00D93626" w:rsidRDefault="00D93626">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0800" behindDoc="0" locked="0" layoutInCell="1" allowOverlap="1" wp14:anchorId="263C3AAC" wp14:editId="6FA38E5B">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3C3AAC" id="_x0000_t202" coordsize="21600,21600" o:spt="202" path="m,l,21600r21600,l21600,xe">
              <v:stroke joinstyle="miter"/>
              <v:path gradientshapeok="t" o:connecttype="rect"/>
            </v:shapetype>
            <v:shape id="_x0000_s1030" type="#_x0000_t202" style="position:absolute;left:0;text-align:left;margin-left:-13.5pt;margin-top:728.95pt;width:185.9pt;height:110.6pt;z-index:2516608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" stroked="f">
              <v:textbox style="mso-fit-shape-to-text:t">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709929E6" wp14:editId="3EE94BAC">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5D036" id="Rectangle 13" o:spid="_x0000_s1026" style="position:absolute;margin-left:485pt;margin-top:-6.6pt;width:19.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7</w:t>
    </w:r>
    <w:r>
      <w:rPr>
        <w:rFonts w:ascii="San Francisco Text Light" w:hAnsi="San Francisco Text Light"/>
        <w:sz w:val="20"/>
      </w:rPr>
      <w:fldChar w:fldCharType="end"/>
    </w:r>
    <w:r>
      <w:rPr>
        <w:rFonts w:ascii="San Francisco Text Light" w:hAnsi="San Francisco Text Light"/>
        <w:sz w:val="20"/>
      </w:rPr>
      <w:t>/</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sidR="00F75C13">
      <w:rPr>
        <w:rFonts w:ascii="San Francisco Text Light" w:hAnsi="San Francisco Text Light"/>
        <w:sz w:val="20"/>
        <w:lang w:val="vi-VN"/>
      </w:rPr>
      <w:t xml:space="preserve"> </w:t>
    </w:r>
    <w:r>
      <w:rPr>
        <w:rFonts w:ascii="San Francisco Text Light" w:hAnsi="San Francisco Text Light"/>
        <w:sz w:val="20"/>
      </w:rPr>
      <w:t xml:space="preserve"> </w:t>
    </w:r>
  </w:p>
  <w:p w14:paraId="68D2FE2A" w14:textId="77777777" w:rsidR="00D93626" w:rsidRDefault="00D93626">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FC82" w14:textId="6B0B0B6B" w:rsidR="00D93626" w:rsidRDefault="00152802" w:rsidP="00EA5FBF">
    <w:pPr>
      <w:spacing w:after="0" w:line="240" w:lineRule="auto"/>
      <w:jc w:val="right"/>
      <w:rPr>
        <w:rFonts w:ascii="San Francisco Text Regular" w:hAnsi="San Francisco Text Regular"/>
        <w:sz w:val="20"/>
      </w:rPr>
    </w:pPr>
    <w:r>
      <w:rPr>
        <w:rFonts w:ascii="Times New Roman" w:hAnsi="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5D9498CE" wp14:editId="5D3C176B">
              <wp:simplePos x="0" y="0"/>
              <wp:positionH relativeFrom="column">
                <wp:posOffset>6195378</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2E4ED" id="Rectangle 206" o:spid="_x0000_s1026" style="position:absolute;margin-left:487.85pt;margin-top:-6.6pt;width:19.6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" fillcolor="#c00000" stroked="f" strokeweight="2pt"/>
          </w:pict>
        </mc:Fallback>
      </mc:AlternateContent>
    </w:r>
    <w:r w:rsidR="00D93626" w:rsidRPr="00526FDB">
      <w:rPr>
        <w:rFonts w:ascii="San Francisco Text Light" w:hAnsi="San Francisco Text Light"/>
        <w:noProof/>
        <w:sz w:val="20"/>
      </w:rPr>
      <mc:AlternateContent>
        <mc:Choice Requires="wps">
          <w:drawing>
            <wp:anchor distT="45720" distB="45720" distL="114300" distR="114300" simplePos="0" relativeHeight="251669504" behindDoc="0" locked="0" layoutInCell="1" allowOverlap="1" wp14:anchorId="54EE8D4E" wp14:editId="5EAFD6E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EE8D4E" id="_x0000_t202" coordsize="21600,21600" o:spt="202" path="m,l,21600r21600,l21600,xe">
              <v:stroke joinstyle="miter"/>
              <v:path gradientshapeok="t" o:connecttype="rect"/>
            </v:shapetype>
            <v:shape id="_x0000_s1032" type="#_x0000_t202" style="position:absolute;left:0;text-align:left;margin-left:-17.25pt;margin-top:722.2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" stroked="f">
              <v:textbox style="mso-fit-shape-to-text:t">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D93626" w:rsidRPr="00526FDB">
      <w:rPr>
        <w:rFonts w:ascii="San Francisco Text Light" w:hAnsi="San Francisco Text Light"/>
        <w:noProof/>
        <w:sz w:val="20"/>
      </w:rPr>
      <mc:AlternateContent>
        <mc:Choice Requires="wps">
          <w:drawing>
            <wp:anchor distT="45720" distB="45720" distL="114300" distR="114300" simplePos="0" relativeHeight="251668480" behindDoc="0" locked="0" layoutInCell="1" allowOverlap="1" wp14:anchorId="1AD36502" wp14:editId="76A9DF02">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D36502" id="_x0000_s1033" type="#_x0000_t202" style="position:absolute;left:0;text-align:left;margin-left:-17.25pt;margin-top:722.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" stroked="f">
              <v:textbox style="mso-fit-shape-to-text:t">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D93626">
      <w:rPr>
        <w:rFonts w:ascii="San Francisco Text Light" w:hAnsi="San Francisco Text Light"/>
        <w:sz w:val="20"/>
      </w:rPr>
      <w:t xml:space="preserve">Page </w:t>
    </w:r>
    <w:r w:rsidR="00D93626">
      <w:rPr>
        <w:rFonts w:ascii="San Francisco Text Light" w:hAnsi="San Francisco Text Light"/>
        <w:sz w:val="20"/>
      </w:rPr>
      <w:fldChar w:fldCharType="begin"/>
    </w:r>
    <w:r w:rsidR="00D93626">
      <w:rPr>
        <w:rFonts w:ascii="San Francisco Text Light" w:hAnsi="San Francisco Text Light"/>
        <w:sz w:val="20"/>
      </w:rPr>
      <w:instrText xml:space="preserve"> PAGE </w:instrText>
    </w:r>
    <w:r w:rsidR="00D93626">
      <w:rPr>
        <w:rFonts w:ascii="San Francisco Text Light" w:hAnsi="San Francisco Text Light"/>
        <w:sz w:val="20"/>
      </w:rPr>
      <w:fldChar w:fldCharType="separate"/>
    </w:r>
    <w:r w:rsidR="00EB0539">
      <w:rPr>
        <w:rFonts w:ascii="San Francisco Text Light" w:hAnsi="San Francisco Text Light"/>
        <w:noProof/>
        <w:sz w:val="20"/>
      </w:rPr>
      <w:t>1</w:t>
    </w:r>
    <w:r w:rsidR="00D93626">
      <w:rPr>
        <w:rFonts w:ascii="San Francisco Text Light" w:hAnsi="San Francisco Text Light"/>
        <w:sz w:val="20"/>
      </w:rPr>
      <w:fldChar w:fldCharType="end"/>
    </w:r>
    <w:r w:rsidR="00D93626">
      <w:rPr>
        <w:rFonts w:ascii="San Francisco Text Light" w:hAnsi="San Francisco Text Light"/>
        <w:sz w:val="20"/>
      </w:rPr>
      <w:t xml:space="preserve"> /</w:t>
    </w:r>
    <w:r w:rsidR="00D93626">
      <w:rPr>
        <w:rFonts w:ascii="San Francisco Text Light" w:hAnsi="San Francisco Text Light"/>
        <w:sz w:val="20"/>
      </w:rPr>
      <w:fldChar w:fldCharType="begin"/>
    </w:r>
    <w:r w:rsidR="00D93626">
      <w:rPr>
        <w:rFonts w:ascii="San Francisco Text Light" w:hAnsi="San Francisco Text Light"/>
        <w:sz w:val="20"/>
      </w:rPr>
      <w:instrText xml:space="preserve"> NUMPAGES  </w:instrText>
    </w:r>
    <w:r w:rsidR="00D93626">
      <w:rPr>
        <w:rFonts w:ascii="San Francisco Text Light" w:hAnsi="San Francisco Text Light"/>
        <w:sz w:val="20"/>
      </w:rPr>
      <w:fldChar w:fldCharType="separate"/>
    </w:r>
    <w:r w:rsidR="00EB0539">
      <w:rPr>
        <w:rFonts w:ascii="San Francisco Text Light" w:hAnsi="San Francisco Text Light"/>
        <w:noProof/>
        <w:sz w:val="20"/>
      </w:rPr>
      <w:t>11</w:t>
    </w:r>
    <w:r w:rsidR="00D93626">
      <w:rPr>
        <w:rFonts w:ascii="San Francisco Text Light" w:hAnsi="San Francisco Text Light"/>
        <w:sz w:val="20"/>
      </w:rPr>
      <w:fldChar w:fldCharType="end"/>
    </w:r>
    <w:r w:rsidR="00D93626">
      <w:rPr>
        <w:rFonts w:ascii="San Francisco Text Light" w:hAnsi="San Francisco Text Light"/>
        <w:sz w:val="20"/>
      </w:rPr>
      <w:t xml:space="preserve"> </w:t>
    </w:r>
  </w:p>
  <w:p w14:paraId="08D9D7A1" w14:textId="77777777" w:rsidR="00D93626" w:rsidRDefault="00D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70A06" w14:textId="77777777" w:rsidR="00F360A3" w:rsidRDefault="00F360A3">
      <w:pPr>
        <w:spacing w:after="0" w:line="240" w:lineRule="auto"/>
      </w:pPr>
      <w:r>
        <w:separator/>
      </w:r>
    </w:p>
  </w:footnote>
  <w:footnote w:type="continuationSeparator" w:id="0">
    <w:p w14:paraId="6AD251C4" w14:textId="77777777" w:rsidR="00F360A3" w:rsidRDefault="00F36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77A2" w14:textId="77777777" w:rsidR="00D93626" w:rsidRDefault="00D93626" w:rsidP="00EA5FBF">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3360" behindDoc="0" locked="0" layoutInCell="1" allowOverlap="1" wp14:anchorId="67B76F62" wp14:editId="0338E416">
              <wp:simplePos x="0" y="0"/>
              <wp:positionH relativeFrom="page">
                <wp:posOffset>5320030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100EF6C2" w14:textId="1941C573"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CE44F7">
                            <w:rPr>
                              <w:rFonts w:ascii="Arial" w:hAnsi="Arial" w:cs="Arial"/>
                              <w:color w:val="404040" w:themeColor="text1" w:themeTint="BF"/>
                            </w:rPr>
                            <w:t>August</w:t>
                          </w:r>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76F62" id="_x0000_t202" coordsize="21600,21600" o:spt="202" path="m,l,21600r21600,l21600,xe">
              <v:stroke joinstyle="miter"/>
              <v:path gradientshapeok="t" o:connecttype="rect"/>
            </v:shapetype>
            <v:shape id="_x0000_s1029" type="#_x0000_t202" style="position:absolute;left:0;text-align:left;margin-left:418.9pt;margin-top:4pt;width:198.15pt;height:2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" filled="f" stroked="f">
              <v:textbox>
                <w:txbxContent>
                  <w:p w14:paraId="100EF6C2" w14:textId="1941C573"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proofErr w:type="gramStart"/>
                    <w:r w:rsidR="00CE44F7">
                      <w:rPr>
                        <w:rFonts w:ascii="Arial" w:hAnsi="Arial" w:cs="Arial"/>
                        <w:color w:val="404040" w:themeColor="text1" w:themeTint="BF"/>
                      </w:rPr>
                      <w:t>August</w:t>
                    </w:r>
                    <w:r>
                      <w:rPr>
                        <w:rFonts w:ascii="Arial" w:hAnsi="Arial" w:cs="Arial"/>
                        <w:color w:val="404040" w:themeColor="text1" w:themeTint="BF"/>
                      </w:rPr>
                      <w:t>,</w:t>
                    </w:r>
                    <w:proofErr w:type="gramEnd"/>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892DF88" wp14:editId="75963F72">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E63AE" id="Rectangle 15" o:spid="_x0000_s1026" style="position:absolute;margin-left:-52pt;margin-top:10pt;width:5.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" fillcolor="#c00000" stroked="f" strokeweight="2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00CDD7F" wp14:editId="289A05F7">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B70BD2" id="Rectangle 14" o:spid="_x0000_s1026" style="position:absolute;margin-left:-67pt;margin-top:10pt;width:14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" fillcolor="#938953 [1614]" stroked="f" strokeweight="2pt"/>
          </w:pict>
        </mc:Fallback>
      </mc:AlternateContent>
    </w:r>
    <w:r>
      <w:rPr>
        <w:noProof/>
      </w:rPr>
      <w:drawing>
        <wp:anchor distT="0" distB="0" distL="114300" distR="114300" simplePos="0" relativeHeight="251662336" behindDoc="0" locked="0" layoutInCell="1" allowOverlap="1" wp14:anchorId="37E38A61" wp14:editId="2F40872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5026" w14:textId="77777777" w:rsidR="00D93626" w:rsidRDefault="00D93626">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598E9E51" wp14:editId="4F5C6284">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7E3A7" id="Straight Connector 1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" strokecolor="#c0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322" w14:textId="77777777" w:rsidR="00D93626" w:rsidRDefault="00D93626">
    <w:pPr>
      <w:pStyle w:val="Header"/>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67456" behindDoc="0" locked="0" layoutInCell="1" allowOverlap="1" wp14:anchorId="1708EDB6" wp14:editId="4C942BFE">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8EDB6" id="_x0000_t202" coordsize="21600,21600" o:spt="202" path="m,l,21600r21600,l21600,xe">
              <v:stroke joinstyle="miter"/>
              <v:path gradientshapeok="t" o:connecttype="rect"/>
            </v:shapetype>
            <v:shape id="_x0000_s1031" type="#_x0000_t202" style="position:absolute;margin-left:350.2pt;margin-top:.6pt;width:149.4pt;height: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i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" stroked="f">
              <v:textbo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Dinh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5408" behindDoc="0" locked="0" layoutInCell="1" allowOverlap="1" wp14:anchorId="6B68970C" wp14:editId="26779727">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FA"/>
    <w:multiLevelType w:val="hybridMultilevel"/>
    <w:tmpl w:val="4A40D3C8"/>
    <w:lvl w:ilvl="0" w:tplc="292A9032">
      <w:start w:val="1"/>
      <w:numFmt w:val="lowerRoman"/>
      <w:lvlText w:val="(%1)"/>
      <w:lvlJc w:val="left"/>
      <w:pPr>
        <w:ind w:left="1920"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0D1F8E"/>
    <w:multiLevelType w:val="hybridMultilevel"/>
    <w:tmpl w:val="B5CCF800"/>
    <w:lvl w:ilvl="0" w:tplc="B2864C2C">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3D7811"/>
    <w:multiLevelType w:val="hybridMultilevel"/>
    <w:tmpl w:val="FCCCBA14"/>
    <w:lvl w:ilvl="0" w:tplc="C0ECB598">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B4459"/>
    <w:multiLevelType w:val="hybridMultilevel"/>
    <w:tmpl w:val="CD942D56"/>
    <w:lvl w:ilvl="0" w:tplc="B73E645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D15598"/>
    <w:multiLevelType w:val="hybridMultilevel"/>
    <w:tmpl w:val="758012A2"/>
    <w:lvl w:ilvl="0" w:tplc="6AB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51569"/>
    <w:multiLevelType w:val="hybridMultilevel"/>
    <w:tmpl w:val="46B022CE"/>
    <w:lvl w:ilvl="0" w:tplc="BFD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738CD"/>
    <w:multiLevelType w:val="hybridMultilevel"/>
    <w:tmpl w:val="A300ACAC"/>
    <w:lvl w:ilvl="0" w:tplc="9BE06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397348"/>
    <w:multiLevelType w:val="hybridMultilevel"/>
    <w:tmpl w:val="C27A5ADA"/>
    <w:lvl w:ilvl="0" w:tplc="F7CCF68E">
      <w:start w:val="1"/>
      <w:numFmt w:val="bullet"/>
      <w:lvlText w:val="-"/>
      <w:lvlJc w:val="left"/>
      <w:pPr>
        <w:ind w:left="1440" w:hanging="360"/>
      </w:pPr>
      <w:rPr>
        <w:rFonts w:ascii="Helvetica" w:eastAsia="Calibri" w:hAnsi="Helvetic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B3BF9"/>
    <w:multiLevelType w:val="hybridMultilevel"/>
    <w:tmpl w:val="52B2FD24"/>
    <w:lvl w:ilvl="0" w:tplc="7212B4E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497FF7"/>
    <w:multiLevelType w:val="hybridMultilevel"/>
    <w:tmpl w:val="F260FF12"/>
    <w:lvl w:ilvl="0" w:tplc="8BFE04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4673EE"/>
    <w:multiLevelType w:val="hybridMultilevel"/>
    <w:tmpl w:val="1D8A9124"/>
    <w:lvl w:ilvl="0" w:tplc="F692C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3E58F3"/>
    <w:multiLevelType w:val="hybridMultilevel"/>
    <w:tmpl w:val="787CB066"/>
    <w:lvl w:ilvl="0" w:tplc="F7CCF68E">
      <w:start w:val="1"/>
      <w:numFmt w:val="bullet"/>
      <w:lvlText w:val="-"/>
      <w:lvlJc w:val="left"/>
      <w:pPr>
        <w:ind w:left="2160" w:hanging="360"/>
      </w:pPr>
      <w:rPr>
        <w:rFonts w:ascii="Helvetica" w:eastAsia="Calibri" w:hAnsi="Helvetic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F76EDC"/>
    <w:multiLevelType w:val="hybridMultilevel"/>
    <w:tmpl w:val="55840646"/>
    <w:lvl w:ilvl="0" w:tplc="9F46E1CE">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517C88"/>
    <w:multiLevelType w:val="hybridMultilevel"/>
    <w:tmpl w:val="690A1EB6"/>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4" w15:restartNumberingAfterBreak="0">
    <w:nsid w:val="470E2185"/>
    <w:multiLevelType w:val="hybridMultilevel"/>
    <w:tmpl w:val="6A9C4238"/>
    <w:lvl w:ilvl="0" w:tplc="824E5B50">
      <w:start w:val="1"/>
      <w:numFmt w:val="bullet"/>
      <w:lvlText w:val="­"/>
      <w:lvlJc w:val="left"/>
      <w:pPr>
        <w:ind w:left="1429" w:hanging="360"/>
      </w:pPr>
      <w:rPr>
        <w:rFonts w:ascii="Courier New" w:hAnsi="Courier New" w:cs="Times New Roman"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C7E4EFE"/>
    <w:multiLevelType w:val="hybridMultilevel"/>
    <w:tmpl w:val="73365448"/>
    <w:lvl w:ilvl="0" w:tplc="B73E645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1D6175"/>
    <w:multiLevelType w:val="hybridMultilevel"/>
    <w:tmpl w:val="4BDE08D6"/>
    <w:lvl w:ilvl="0" w:tplc="6ECE63A6">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29A37B4"/>
    <w:multiLevelType w:val="hybridMultilevel"/>
    <w:tmpl w:val="530C8224"/>
    <w:lvl w:ilvl="0" w:tplc="472AAE3C">
      <w:start w:val="1"/>
      <w:numFmt w:val="decimal"/>
      <w:lvlText w:val="%1."/>
      <w:lvlJc w:val="left"/>
      <w:pPr>
        <w:ind w:left="1473" w:hanging="360"/>
      </w:pPr>
      <w:rPr>
        <w:rFonts w:hint="default"/>
        <w:b/>
        <w:bCs/>
        <w:i w:val="0"/>
        <w:iCs w:val="0"/>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8" w15:restartNumberingAfterBreak="0">
    <w:nsid w:val="52D4472C"/>
    <w:multiLevelType w:val="hybridMultilevel"/>
    <w:tmpl w:val="4DD66D7C"/>
    <w:lvl w:ilvl="0" w:tplc="BA3883B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E2063C"/>
    <w:multiLevelType w:val="hybridMultilevel"/>
    <w:tmpl w:val="24AC3034"/>
    <w:lvl w:ilvl="0" w:tplc="84E277AA">
      <w:start w:val="2"/>
      <w:numFmt w:val="bullet"/>
      <w:lvlText w:val="-"/>
      <w:lvlJc w:val="left"/>
      <w:pPr>
        <w:ind w:left="720" w:hanging="360"/>
      </w:pPr>
      <w:rPr>
        <w:rFonts w:ascii="NotoSerif" w:eastAsia="Times New Roman" w:hAnsi="Noto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D1693"/>
    <w:multiLevelType w:val="hybridMultilevel"/>
    <w:tmpl w:val="4B98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4B0926"/>
    <w:multiLevelType w:val="hybridMultilevel"/>
    <w:tmpl w:val="491E5506"/>
    <w:lvl w:ilvl="0" w:tplc="9C2E0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16431B"/>
    <w:multiLevelType w:val="hybridMultilevel"/>
    <w:tmpl w:val="CA28DD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7D4C2683"/>
    <w:multiLevelType w:val="hybridMultilevel"/>
    <w:tmpl w:val="4A2CF5B4"/>
    <w:lvl w:ilvl="0" w:tplc="F7CCF68E">
      <w:start w:val="1"/>
      <w:numFmt w:val="bullet"/>
      <w:lvlText w:val="-"/>
      <w:lvlJc w:val="left"/>
      <w:pPr>
        <w:ind w:left="1069" w:hanging="360"/>
      </w:pPr>
      <w:rPr>
        <w:rFonts w:ascii="Helvetica" w:eastAsia="Calibri" w:hAnsi="Helvetic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941135709">
    <w:abstractNumId w:val="22"/>
  </w:num>
  <w:num w:numId="2" w16cid:durableId="1797722632">
    <w:abstractNumId w:val="17"/>
  </w:num>
  <w:num w:numId="3" w16cid:durableId="571739625">
    <w:abstractNumId w:val="23"/>
  </w:num>
  <w:num w:numId="4" w16cid:durableId="1001736200">
    <w:abstractNumId w:val="20"/>
  </w:num>
  <w:num w:numId="5" w16cid:durableId="1160583674">
    <w:abstractNumId w:val="9"/>
  </w:num>
  <w:num w:numId="6" w16cid:durableId="1934165321">
    <w:abstractNumId w:val="6"/>
  </w:num>
  <w:num w:numId="7" w16cid:durableId="240262657">
    <w:abstractNumId w:val="4"/>
  </w:num>
  <w:num w:numId="8" w16cid:durableId="123696180">
    <w:abstractNumId w:val="1"/>
  </w:num>
  <w:num w:numId="9" w16cid:durableId="642469057">
    <w:abstractNumId w:val="0"/>
  </w:num>
  <w:num w:numId="10" w16cid:durableId="114065144">
    <w:abstractNumId w:val="13"/>
  </w:num>
  <w:num w:numId="11" w16cid:durableId="218857313">
    <w:abstractNumId w:val="5"/>
  </w:num>
  <w:num w:numId="12" w16cid:durableId="129714430">
    <w:abstractNumId w:val="18"/>
  </w:num>
  <w:num w:numId="13" w16cid:durableId="834032881">
    <w:abstractNumId w:val="11"/>
  </w:num>
  <w:num w:numId="14" w16cid:durableId="1318919611">
    <w:abstractNumId w:val="14"/>
  </w:num>
  <w:num w:numId="15" w16cid:durableId="1135295231">
    <w:abstractNumId w:val="2"/>
  </w:num>
  <w:num w:numId="16" w16cid:durableId="1852529471">
    <w:abstractNumId w:val="7"/>
  </w:num>
  <w:num w:numId="17" w16cid:durableId="540557230">
    <w:abstractNumId w:val="3"/>
  </w:num>
  <w:num w:numId="18" w16cid:durableId="1978951903">
    <w:abstractNumId w:val="15"/>
  </w:num>
  <w:num w:numId="19" w16cid:durableId="1392072307">
    <w:abstractNumId w:val="12"/>
  </w:num>
  <w:num w:numId="20" w16cid:durableId="1868330500">
    <w:abstractNumId w:val="8"/>
  </w:num>
  <w:num w:numId="21" w16cid:durableId="893856144">
    <w:abstractNumId w:val="16"/>
  </w:num>
  <w:num w:numId="22" w16cid:durableId="1398938143">
    <w:abstractNumId w:val="21"/>
  </w:num>
  <w:num w:numId="23" w16cid:durableId="252973755">
    <w:abstractNumId w:val="19"/>
  </w:num>
  <w:num w:numId="24" w16cid:durableId="12995314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1MLAwsDA1sbQ0MDVR0lEKTi0uzszPAymwrAUAmwSlUiwAAAA="/>
  </w:docVars>
  <w:rsids>
    <w:rsidRoot w:val="009544F4"/>
    <w:rsid w:val="00004AA2"/>
    <w:rsid w:val="00006A9C"/>
    <w:rsid w:val="000154E0"/>
    <w:rsid w:val="00017B06"/>
    <w:rsid w:val="00023510"/>
    <w:rsid w:val="000244A4"/>
    <w:rsid w:val="00031299"/>
    <w:rsid w:val="00031EFE"/>
    <w:rsid w:val="000325A6"/>
    <w:rsid w:val="00032A3C"/>
    <w:rsid w:val="0004183E"/>
    <w:rsid w:val="00042C78"/>
    <w:rsid w:val="00043114"/>
    <w:rsid w:val="00044477"/>
    <w:rsid w:val="000471CD"/>
    <w:rsid w:val="00057233"/>
    <w:rsid w:val="00057730"/>
    <w:rsid w:val="00057D4F"/>
    <w:rsid w:val="00062BC6"/>
    <w:rsid w:val="000672CF"/>
    <w:rsid w:val="00073C3C"/>
    <w:rsid w:val="00074420"/>
    <w:rsid w:val="00075B24"/>
    <w:rsid w:val="000876A8"/>
    <w:rsid w:val="00090884"/>
    <w:rsid w:val="00093A7E"/>
    <w:rsid w:val="000946C7"/>
    <w:rsid w:val="00094D40"/>
    <w:rsid w:val="00096A67"/>
    <w:rsid w:val="00097ADE"/>
    <w:rsid w:val="000A4257"/>
    <w:rsid w:val="000A640F"/>
    <w:rsid w:val="000A7FAC"/>
    <w:rsid w:val="000B290A"/>
    <w:rsid w:val="000B5B42"/>
    <w:rsid w:val="000D2A10"/>
    <w:rsid w:val="000D2C6D"/>
    <w:rsid w:val="000D374D"/>
    <w:rsid w:val="000E28F3"/>
    <w:rsid w:val="000E2C25"/>
    <w:rsid w:val="00102B42"/>
    <w:rsid w:val="001143F3"/>
    <w:rsid w:val="00115B6E"/>
    <w:rsid w:val="0012190B"/>
    <w:rsid w:val="001279AA"/>
    <w:rsid w:val="00127A2D"/>
    <w:rsid w:val="0013026C"/>
    <w:rsid w:val="00134C3A"/>
    <w:rsid w:val="00140C4F"/>
    <w:rsid w:val="001437F5"/>
    <w:rsid w:val="00143DAD"/>
    <w:rsid w:val="001468DA"/>
    <w:rsid w:val="00152802"/>
    <w:rsid w:val="00154E9A"/>
    <w:rsid w:val="00167367"/>
    <w:rsid w:val="00170E45"/>
    <w:rsid w:val="001841D1"/>
    <w:rsid w:val="001A0C24"/>
    <w:rsid w:val="001A31ED"/>
    <w:rsid w:val="001B12D0"/>
    <w:rsid w:val="001C327D"/>
    <w:rsid w:val="001C49DC"/>
    <w:rsid w:val="001D7679"/>
    <w:rsid w:val="001E5374"/>
    <w:rsid w:val="001F4CF7"/>
    <w:rsid w:val="0021111E"/>
    <w:rsid w:val="002169F4"/>
    <w:rsid w:val="00217F58"/>
    <w:rsid w:val="00222466"/>
    <w:rsid w:val="00223A50"/>
    <w:rsid w:val="002305EF"/>
    <w:rsid w:val="00232F20"/>
    <w:rsid w:val="0023648F"/>
    <w:rsid w:val="00241540"/>
    <w:rsid w:val="00245B0B"/>
    <w:rsid w:val="00257163"/>
    <w:rsid w:val="0026490D"/>
    <w:rsid w:val="00267456"/>
    <w:rsid w:val="002818AF"/>
    <w:rsid w:val="00281F43"/>
    <w:rsid w:val="002868B7"/>
    <w:rsid w:val="00296F77"/>
    <w:rsid w:val="002A13C5"/>
    <w:rsid w:val="002A4D8A"/>
    <w:rsid w:val="002C134B"/>
    <w:rsid w:val="002C2369"/>
    <w:rsid w:val="002C321C"/>
    <w:rsid w:val="002D7D41"/>
    <w:rsid w:val="002E0020"/>
    <w:rsid w:val="002E70D7"/>
    <w:rsid w:val="00304B4D"/>
    <w:rsid w:val="003146C9"/>
    <w:rsid w:val="003165A6"/>
    <w:rsid w:val="003308EF"/>
    <w:rsid w:val="00337B22"/>
    <w:rsid w:val="00343484"/>
    <w:rsid w:val="0034695D"/>
    <w:rsid w:val="00351992"/>
    <w:rsid w:val="00351D64"/>
    <w:rsid w:val="00351EF9"/>
    <w:rsid w:val="0036404A"/>
    <w:rsid w:val="00381BF7"/>
    <w:rsid w:val="00386B19"/>
    <w:rsid w:val="00393127"/>
    <w:rsid w:val="0039384D"/>
    <w:rsid w:val="00396F53"/>
    <w:rsid w:val="00397255"/>
    <w:rsid w:val="003A70EC"/>
    <w:rsid w:val="003B0B60"/>
    <w:rsid w:val="003C104A"/>
    <w:rsid w:val="003D09D6"/>
    <w:rsid w:val="003D28E3"/>
    <w:rsid w:val="003E22DA"/>
    <w:rsid w:val="003E7543"/>
    <w:rsid w:val="003F13B7"/>
    <w:rsid w:val="003F3056"/>
    <w:rsid w:val="003F33F6"/>
    <w:rsid w:val="00400C87"/>
    <w:rsid w:val="004010D9"/>
    <w:rsid w:val="00402FA6"/>
    <w:rsid w:val="0040763E"/>
    <w:rsid w:val="004243AE"/>
    <w:rsid w:val="00431314"/>
    <w:rsid w:val="00444EB2"/>
    <w:rsid w:val="0044657F"/>
    <w:rsid w:val="004618AE"/>
    <w:rsid w:val="00466EC1"/>
    <w:rsid w:val="004717A1"/>
    <w:rsid w:val="00473562"/>
    <w:rsid w:val="0047765C"/>
    <w:rsid w:val="004830C9"/>
    <w:rsid w:val="004876B2"/>
    <w:rsid w:val="0049227B"/>
    <w:rsid w:val="004A3E46"/>
    <w:rsid w:val="004A57FD"/>
    <w:rsid w:val="004B1361"/>
    <w:rsid w:val="004B5A2C"/>
    <w:rsid w:val="004B63F6"/>
    <w:rsid w:val="004C1B41"/>
    <w:rsid w:val="004C4D71"/>
    <w:rsid w:val="004D1087"/>
    <w:rsid w:val="004D36FB"/>
    <w:rsid w:val="004E55D3"/>
    <w:rsid w:val="004E5E27"/>
    <w:rsid w:val="004F39DC"/>
    <w:rsid w:val="004F3FEA"/>
    <w:rsid w:val="0051579B"/>
    <w:rsid w:val="005170DE"/>
    <w:rsid w:val="005220E0"/>
    <w:rsid w:val="00526BE3"/>
    <w:rsid w:val="0053077D"/>
    <w:rsid w:val="00531635"/>
    <w:rsid w:val="00532023"/>
    <w:rsid w:val="00536E21"/>
    <w:rsid w:val="00541A44"/>
    <w:rsid w:val="00553217"/>
    <w:rsid w:val="00556BAA"/>
    <w:rsid w:val="005657C9"/>
    <w:rsid w:val="0056614E"/>
    <w:rsid w:val="00574237"/>
    <w:rsid w:val="005742AC"/>
    <w:rsid w:val="00576CC2"/>
    <w:rsid w:val="0058048A"/>
    <w:rsid w:val="00590EA5"/>
    <w:rsid w:val="005A1D85"/>
    <w:rsid w:val="005B3306"/>
    <w:rsid w:val="005B6CE9"/>
    <w:rsid w:val="005D34A1"/>
    <w:rsid w:val="005D5FFE"/>
    <w:rsid w:val="005E2715"/>
    <w:rsid w:val="005E699F"/>
    <w:rsid w:val="005F015B"/>
    <w:rsid w:val="005F4E7A"/>
    <w:rsid w:val="005F7086"/>
    <w:rsid w:val="006110C7"/>
    <w:rsid w:val="006156AC"/>
    <w:rsid w:val="00616E13"/>
    <w:rsid w:val="0062791D"/>
    <w:rsid w:val="0064192D"/>
    <w:rsid w:val="006464A5"/>
    <w:rsid w:val="0064655A"/>
    <w:rsid w:val="006477A8"/>
    <w:rsid w:val="00647AB9"/>
    <w:rsid w:val="00656E98"/>
    <w:rsid w:val="00662FCD"/>
    <w:rsid w:val="00666FA9"/>
    <w:rsid w:val="00687776"/>
    <w:rsid w:val="006973A4"/>
    <w:rsid w:val="006A7BD6"/>
    <w:rsid w:val="006B4B4B"/>
    <w:rsid w:val="006B4BB1"/>
    <w:rsid w:val="006B66D6"/>
    <w:rsid w:val="006B794F"/>
    <w:rsid w:val="006C1D9A"/>
    <w:rsid w:val="006C1DEC"/>
    <w:rsid w:val="006C6033"/>
    <w:rsid w:val="006D4E13"/>
    <w:rsid w:val="006F239E"/>
    <w:rsid w:val="006F53FA"/>
    <w:rsid w:val="00705A9D"/>
    <w:rsid w:val="00706F47"/>
    <w:rsid w:val="0071156A"/>
    <w:rsid w:val="00717991"/>
    <w:rsid w:val="007233B8"/>
    <w:rsid w:val="0072551F"/>
    <w:rsid w:val="0073375B"/>
    <w:rsid w:val="00737A1D"/>
    <w:rsid w:val="0074312C"/>
    <w:rsid w:val="00762D85"/>
    <w:rsid w:val="007702CB"/>
    <w:rsid w:val="00773939"/>
    <w:rsid w:val="00776F11"/>
    <w:rsid w:val="007859DB"/>
    <w:rsid w:val="00792E00"/>
    <w:rsid w:val="00795B69"/>
    <w:rsid w:val="00795D19"/>
    <w:rsid w:val="00796977"/>
    <w:rsid w:val="007A2DA4"/>
    <w:rsid w:val="007A3E59"/>
    <w:rsid w:val="007A4195"/>
    <w:rsid w:val="007A52B0"/>
    <w:rsid w:val="007A655B"/>
    <w:rsid w:val="007B2DC9"/>
    <w:rsid w:val="007C3DBC"/>
    <w:rsid w:val="007C6F48"/>
    <w:rsid w:val="007D7469"/>
    <w:rsid w:val="007E0A1E"/>
    <w:rsid w:val="007E4CC4"/>
    <w:rsid w:val="007F0960"/>
    <w:rsid w:val="00803D9C"/>
    <w:rsid w:val="008059C6"/>
    <w:rsid w:val="00816CC4"/>
    <w:rsid w:val="00822468"/>
    <w:rsid w:val="00833493"/>
    <w:rsid w:val="00841915"/>
    <w:rsid w:val="00850901"/>
    <w:rsid w:val="00850C6C"/>
    <w:rsid w:val="00861CDA"/>
    <w:rsid w:val="0086598C"/>
    <w:rsid w:val="00877A60"/>
    <w:rsid w:val="008822DE"/>
    <w:rsid w:val="008934D1"/>
    <w:rsid w:val="008948D3"/>
    <w:rsid w:val="008A320C"/>
    <w:rsid w:val="008A54DB"/>
    <w:rsid w:val="008A6B1D"/>
    <w:rsid w:val="008B733E"/>
    <w:rsid w:val="008C5230"/>
    <w:rsid w:val="008C7270"/>
    <w:rsid w:val="008D751A"/>
    <w:rsid w:val="008D7C56"/>
    <w:rsid w:val="008E4E1A"/>
    <w:rsid w:val="008E6EF7"/>
    <w:rsid w:val="008F0C01"/>
    <w:rsid w:val="008F68D1"/>
    <w:rsid w:val="00901670"/>
    <w:rsid w:val="00901C43"/>
    <w:rsid w:val="0090270D"/>
    <w:rsid w:val="00902C78"/>
    <w:rsid w:val="0091311E"/>
    <w:rsid w:val="00920936"/>
    <w:rsid w:val="009317A5"/>
    <w:rsid w:val="00932A56"/>
    <w:rsid w:val="00933EB1"/>
    <w:rsid w:val="009354E9"/>
    <w:rsid w:val="00940500"/>
    <w:rsid w:val="009428D4"/>
    <w:rsid w:val="00943C30"/>
    <w:rsid w:val="00951865"/>
    <w:rsid w:val="009544F4"/>
    <w:rsid w:val="009550C4"/>
    <w:rsid w:val="0095586B"/>
    <w:rsid w:val="00962668"/>
    <w:rsid w:val="009656D4"/>
    <w:rsid w:val="00966F32"/>
    <w:rsid w:val="00973EE6"/>
    <w:rsid w:val="009751E1"/>
    <w:rsid w:val="00984905"/>
    <w:rsid w:val="0098624F"/>
    <w:rsid w:val="009862CF"/>
    <w:rsid w:val="009868AF"/>
    <w:rsid w:val="0099150E"/>
    <w:rsid w:val="00992B8C"/>
    <w:rsid w:val="00995BB1"/>
    <w:rsid w:val="009B0484"/>
    <w:rsid w:val="009B420F"/>
    <w:rsid w:val="009B49B3"/>
    <w:rsid w:val="009B5AFA"/>
    <w:rsid w:val="009B679A"/>
    <w:rsid w:val="009B6F25"/>
    <w:rsid w:val="009B7630"/>
    <w:rsid w:val="009C118E"/>
    <w:rsid w:val="009C4559"/>
    <w:rsid w:val="009C6059"/>
    <w:rsid w:val="009D3FD1"/>
    <w:rsid w:val="009D4C9A"/>
    <w:rsid w:val="009D757A"/>
    <w:rsid w:val="009F0848"/>
    <w:rsid w:val="009F14D1"/>
    <w:rsid w:val="009F2C59"/>
    <w:rsid w:val="00A00967"/>
    <w:rsid w:val="00A02079"/>
    <w:rsid w:val="00A10EA8"/>
    <w:rsid w:val="00A11967"/>
    <w:rsid w:val="00A12FA6"/>
    <w:rsid w:val="00A14482"/>
    <w:rsid w:val="00A172FF"/>
    <w:rsid w:val="00A22B5E"/>
    <w:rsid w:val="00A3074F"/>
    <w:rsid w:val="00A41752"/>
    <w:rsid w:val="00A536AB"/>
    <w:rsid w:val="00A5422D"/>
    <w:rsid w:val="00A67EE6"/>
    <w:rsid w:val="00A70B37"/>
    <w:rsid w:val="00A71DC1"/>
    <w:rsid w:val="00A72581"/>
    <w:rsid w:val="00A74742"/>
    <w:rsid w:val="00A84291"/>
    <w:rsid w:val="00A85EB2"/>
    <w:rsid w:val="00A95FB0"/>
    <w:rsid w:val="00AA0C6A"/>
    <w:rsid w:val="00AA4000"/>
    <w:rsid w:val="00AC27A5"/>
    <w:rsid w:val="00AC4FEA"/>
    <w:rsid w:val="00AC6384"/>
    <w:rsid w:val="00AD7470"/>
    <w:rsid w:val="00AE62CA"/>
    <w:rsid w:val="00AF32D4"/>
    <w:rsid w:val="00B01FC9"/>
    <w:rsid w:val="00B06B96"/>
    <w:rsid w:val="00B3243D"/>
    <w:rsid w:val="00B32E82"/>
    <w:rsid w:val="00B35FD5"/>
    <w:rsid w:val="00B3763C"/>
    <w:rsid w:val="00B406C4"/>
    <w:rsid w:val="00B50451"/>
    <w:rsid w:val="00B510ED"/>
    <w:rsid w:val="00B61678"/>
    <w:rsid w:val="00B74269"/>
    <w:rsid w:val="00B74793"/>
    <w:rsid w:val="00B75CEF"/>
    <w:rsid w:val="00B80EA6"/>
    <w:rsid w:val="00B810B8"/>
    <w:rsid w:val="00B87260"/>
    <w:rsid w:val="00B905FA"/>
    <w:rsid w:val="00B944DE"/>
    <w:rsid w:val="00BA30E7"/>
    <w:rsid w:val="00BA3D60"/>
    <w:rsid w:val="00BC12B6"/>
    <w:rsid w:val="00BC3894"/>
    <w:rsid w:val="00BD19B8"/>
    <w:rsid w:val="00BE4681"/>
    <w:rsid w:val="00BE7075"/>
    <w:rsid w:val="00BF1B21"/>
    <w:rsid w:val="00C04323"/>
    <w:rsid w:val="00C104EF"/>
    <w:rsid w:val="00C14EB1"/>
    <w:rsid w:val="00C20E9D"/>
    <w:rsid w:val="00C21895"/>
    <w:rsid w:val="00C23FB6"/>
    <w:rsid w:val="00C24193"/>
    <w:rsid w:val="00C25A02"/>
    <w:rsid w:val="00C37A7D"/>
    <w:rsid w:val="00C442A9"/>
    <w:rsid w:val="00C44ACA"/>
    <w:rsid w:val="00C5008B"/>
    <w:rsid w:val="00C50125"/>
    <w:rsid w:val="00C55971"/>
    <w:rsid w:val="00C61484"/>
    <w:rsid w:val="00C669AD"/>
    <w:rsid w:val="00C764E1"/>
    <w:rsid w:val="00C9035B"/>
    <w:rsid w:val="00C937F0"/>
    <w:rsid w:val="00CA52F6"/>
    <w:rsid w:val="00CC2342"/>
    <w:rsid w:val="00CC7B0B"/>
    <w:rsid w:val="00CD0D33"/>
    <w:rsid w:val="00CD1954"/>
    <w:rsid w:val="00CD2EE7"/>
    <w:rsid w:val="00CD4BFC"/>
    <w:rsid w:val="00CD6571"/>
    <w:rsid w:val="00CD6762"/>
    <w:rsid w:val="00CD7004"/>
    <w:rsid w:val="00CE3920"/>
    <w:rsid w:val="00CE44F7"/>
    <w:rsid w:val="00CE63E3"/>
    <w:rsid w:val="00D03F49"/>
    <w:rsid w:val="00D123F5"/>
    <w:rsid w:val="00D2007F"/>
    <w:rsid w:val="00D21937"/>
    <w:rsid w:val="00D22E1A"/>
    <w:rsid w:val="00D27E8A"/>
    <w:rsid w:val="00D311AC"/>
    <w:rsid w:val="00D4575F"/>
    <w:rsid w:val="00D46BA2"/>
    <w:rsid w:val="00D51B5B"/>
    <w:rsid w:val="00D52E51"/>
    <w:rsid w:val="00D60435"/>
    <w:rsid w:val="00D61E5E"/>
    <w:rsid w:val="00D6510E"/>
    <w:rsid w:val="00D65568"/>
    <w:rsid w:val="00D65A19"/>
    <w:rsid w:val="00D67E03"/>
    <w:rsid w:val="00D705A4"/>
    <w:rsid w:val="00D73617"/>
    <w:rsid w:val="00D90131"/>
    <w:rsid w:val="00D91400"/>
    <w:rsid w:val="00D93412"/>
    <w:rsid w:val="00D935AE"/>
    <w:rsid w:val="00D93626"/>
    <w:rsid w:val="00D97B11"/>
    <w:rsid w:val="00DA2488"/>
    <w:rsid w:val="00DA376B"/>
    <w:rsid w:val="00DA58B1"/>
    <w:rsid w:val="00DA6E30"/>
    <w:rsid w:val="00DB02FD"/>
    <w:rsid w:val="00DB7D94"/>
    <w:rsid w:val="00DC1E3D"/>
    <w:rsid w:val="00DC51A8"/>
    <w:rsid w:val="00DE3C1C"/>
    <w:rsid w:val="00DF0AE6"/>
    <w:rsid w:val="00E27DDE"/>
    <w:rsid w:val="00E3562A"/>
    <w:rsid w:val="00E35915"/>
    <w:rsid w:val="00E37227"/>
    <w:rsid w:val="00E429D0"/>
    <w:rsid w:val="00E43241"/>
    <w:rsid w:val="00E4327F"/>
    <w:rsid w:val="00E4350F"/>
    <w:rsid w:val="00E46A80"/>
    <w:rsid w:val="00E47173"/>
    <w:rsid w:val="00E642A7"/>
    <w:rsid w:val="00E6692C"/>
    <w:rsid w:val="00E7013C"/>
    <w:rsid w:val="00E72979"/>
    <w:rsid w:val="00E74D1B"/>
    <w:rsid w:val="00E811D4"/>
    <w:rsid w:val="00E95882"/>
    <w:rsid w:val="00EA1727"/>
    <w:rsid w:val="00EA5FBF"/>
    <w:rsid w:val="00EB0290"/>
    <w:rsid w:val="00EB0539"/>
    <w:rsid w:val="00EB5982"/>
    <w:rsid w:val="00EB726C"/>
    <w:rsid w:val="00EC326C"/>
    <w:rsid w:val="00ED3814"/>
    <w:rsid w:val="00EE7E1D"/>
    <w:rsid w:val="00EE7E86"/>
    <w:rsid w:val="00EF3680"/>
    <w:rsid w:val="00EF524A"/>
    <w:rsid w:val="00F01AE3"/>
    <w:rsid w:val="00F025C1"/>
    <w:rsid w:val="00F10D88"/>
    <w:rsid w:val="00F15575"/>
    <w:rsid w:val="00F16AAD"/>
    <w:rsid w:val="00F360A3"/>
    <w:rsid w:val="00F3749D"/>
    <w:rsid w:val="00F42A3B"/>
    <w:rsid w:val="00F43385"/>
    <w:rsid w:val="00F45652"/>
    <w:rsid w:val="00F46650"/>
    <w:rsid w:val="00F511E1"/>
    <w:rsid w:val="00F56ED6"/>
    <w:rsid w:val="00F57905"/>
    <w:rsid w:val="00F66AA1"/>
    <w:rsid w:val="00F749A7"/>
    <w:rsid w:val="00F75C13"/>
    <w:rsid w:val="00F84D63"/>
    <w:rsid w:val="00F867BB"/>
    <w:rsid w:val="00FB799E"/>
    <w:rsid w:val="00FC7042"/>
    <w:rsid w:val="00FD2CA4"/>
    <w:rsid w:val="00FD71E4"/>
    <w:rsid w:val="00FE121F"/>
    <w:rsid w:val="00FE7E49"/>
    <w:rsid w:val="00FF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4C0C"/>
  <w15:docId w15:val="{3EC45639-4CE1-4CD1-86A4-EA45EBA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F4"/>
    <w:rPr>
      <w:rFonts w:ascii="Calibri" w:eastAsia="Calibri" w:hAnsi="Calibri" w:cs="Times New Roman"/>
    </w:rPr>
  </w:style>
  <w:style w:type="paragraph" w:styleId="Heading1">
    <w:name w:val="heading 1"/>
    <w:basedOn w:val="Normal"/>
    <w:next w:val="Normal"/>
    <w:link w:val="Heading1Char"/>
    <w:uiPriority w:val="9"/>
    <w:qFormat/>
    <w:rsid w:val="00AD7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D7C5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544F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544F4"/>
    <w:rPr>
      <w:rFonts w:ascii="Calibri" w:eastAsia="Calibri" w:hAnsi="Calibri" w:cs="Times New Roman"/>
    </w:rPr>
  </w:style>
  <w:style w:type="paragraph" w:styleId="Header">
    <w:name w:val="header"/>
    <w:basedOn w:val="Normal"/>
    <w:link w:val="HeaderChar"/>
    <w:uiPriority w:val="99"/>
    <w:unhideWhenUsed/>
    <w:qFormat/>
    <w:rsid w:val="009544F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4F4"/>
    <w:rPr>
      <w:rFonts w:ascii="Calibri" w:eastAsia="Calibri" w:hAnsi="Calibri" w:cs="Times New Roman"/>
    </w:rPr>
  </w:style>
  <w:style w:type="character" w:styleId="Hyperlink">
    <w:name w:val="Hyperlink"/>
    <w:uiPriority w:val="99"/>
    <w:unhideWhenUsed/>
    <w:qFormat/>
    <w:rsid w:val="009544F4"/>
    <w:rPr>
      <w:color w:val="0000FF"/>
      <w:u w:val="single"/>
    </w:rPr>
  </w:style>
  <w:style w:type="table" w:styleId="TableGrid">
    <w:name w:val="Table Grid"/>
    <w:basedOn w:val="TableNormal"/>
    <w:uiPriority w:val="39"/>
    <w:qFormat/>
    <w:rsid w:val="009544F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44F4"/>
    <w:pPr>
      <w:ind w:left="720"/>
      <w:contextualSpacing/>
    </w:pPr>
  </w:style>
  <w:style w:type="paragraph" w:styleId="NormalWeb">
    <w:name w:val="Normal (Web)"/>
    <w:basedOn w:val="Normal"/>
    <w:uiPriority w:val="99"/>
    <w:unhideWhenUsed/>
    <w:rsid w:val="009544F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A70EC"/>
    <w:rPr>
      <w:sz w:val="16"/>
      <w:szCs w:val="16"/>
    </w:rPr>
  </w:style>
  <w:style w:type="paragraph" w:styleId="CommentText">
    <w:name w:val="annotation text"/>
    <w:basedOn w:val="Normal"/>
    <w:link w:val="CommentTextChar"/>
    <w:uiPriority w:val="99"/>
    <w:semiHidden/>
    <w:unhideWhenUsed/>
    <w:rsid w:val="003A70EC"/>
    <w:pPr>
      <w:spacing w:line="240" w:lineRule="auto"/>
    </w:pPr>
    <w:rPr>
      <w:sz w:val="20"/>
      <w:szCs w:val="20"/>
    </w:rPr>
  </w:style>
  <w:style w:type="character" w:customStyle="1" w:styleId="CommentTextChar">
    <w:name w:val="Comment Text Char"/>
    <w:basedOn w:val="DefaultParagraphFont"/>
    <w:link w:val="CommentText"/>
    <w:uiPriority w:val="99"/>
    <w:semiHidden/>
    <w:rsid w:val="003A70EC"/>
    <w:rPr>
      <w:rFonts w:ascii="Calibri" w:eastAsia="Calibri" w:hAnsi="Calibri" w:cs="Times New Roman"/>
      <w:sz w:val="20"/>
      <w:szCs w:val="20"/>
    </w:rPr>
  </w:style>
  <w:style w:type="character" w:customStyle="1" w:styleId="ListParagraphChar">
    <w:name w:val="List Paragraph Char"/>
    <w:link w:val="ListParagraph"/>
    <w:uiPriority w:val="34"/>
    <w:locked/>
    <w:rsid w:val="003A70EC"/>
    <w:rPr>
      <w:rFonts w:ascii="Calibri" w:eastAsia="Calibri" w:hAnsi="Calibri" w:cs="Times New Roman"/>
    </w:rPr>
  </w:style>
  <w:style w:type="paragraph" w:customStyle="1" w:styleId="P68B1DB1-ListParagraph1">
    <w:name w:val="P68B1DB1-ListParagraph1"/>
    <w:basedOn w:val="ListParagraph"/>
    <w:rsid w:val="003A70EC"/>
    <w:rPr>
      <w:rFonts w:ascii="Arial" w:hAnsi="Arial" w:cs="Arial"/>
      <w:sz w:val="24"/>
      <w:szCs w:val="20"/>
      <w:shd w:val="clear" w:color="auto" w:fill="FFFFFF"/>
    </w:rPr>
  </w:style>
  <w:style w:type="paragraph" w:customStyle="1" w:styleId="P68B1DB1-ListParagraph2">
    <w:name w:val="P68B1DB1-ListParagraph2"/>
    <w:basedOn w:val="ListParagraph"/>
    <w:rsid w:val="003A70EC"/>
    <w:rPr>
      <w:rFonts w:ascii="Arial" w:hAnsi="Arial" w:cs="Arial"/>
      <w:sz w:val="24"/>
      <w:szCs w:val="20"/>
    </w:rPr>
  </w:style>
  <w:style w:type="character" w:styleId="UnresolvedMention">
    <w:name w:val="Unresolved Mention"/>
    <w:basedOn w:val="DefaultParagraphFont"/>
    <w:uiPriority w:val="99"/>
    <w:semiHidden/>
    <w:unhideWhenUsed/>
    <w:rsid w:val="002E70D7"/>
    <w:rPr>
      <w:color w:val="605E5C"/>
      <w:shd w:val="clear" w:color="auto" w:fill="E1DFDD"/>
    </w:rPr>
  </w:style>
  <w:style w:type="paragraph" w:styleId="BalloonText">
    <w:name w:val="Balloon Text"/>
    <w:basedOn w:val="Normal"/>
    <w:link w:val="BalloonTextChar"/>
    <w:uiPriority w:val="99"/>
    <w:semiHidden/>
    <w:unhideWhenUsed/>
    <w:rsid w:val="006F239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239E"/>
    <w:rPr>
      <w:rFonts w:ascii="Times New Roman" w:eastAsia="Calibri" w:hAnsi="Times New Roman" w:cs="Times New Roman"/>
      <w:sz w:val="18"/>
      <w:szCs w:val="18"/>
    </w:rPr>
  </w:style>
  <w:style w:type="character" w:customStyle="1" w:styleId="Heading2Char">
    <w:name w:val="Heading 2 Char"/>
    <w:basedOn w:val="DefaultParagraphFont"/>
    <w:link w:val="Heading2"/>
    <w:uiPriority w:val="9"/>
    <w:rsid w:val="008D7C5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D747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D7470"/>
    <w:rPr>
      <w:i/>
      <w:iCs/>
    </w:rPr>
  </w:style>
  <w:style w:type="character" w:styleId="Strong">
    <w:name w:val="Strong"/>
    <w:basedOn w:val="DefaultParagraphFont"/>
    <w:uiPriority w:val="22"/>
    <w:qFormat/>
    <w:rsid w:val="00FD7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14310219">
      <w:bodyDiv w:val="1"/>
      <w:marLeft w:val="0"/>
      <w:marRight w:val="0"/>
      <w:marTop w:val="0"/>
      <w:marBottom w:val="0"/>
      <w:divBdr>
        <w:top w:val="none" w:sz="0" w:space="0" w:color="auto"/>
        <w:left w:val="none" w:sz="0" w:space="0" w:color="auto"/>
        <w:bottom w:val="none" w:sz="0" w:space="0" w:color="auto"/>
        <w:right w:val="none" w:sz="0" w:space="0" w:color="auto"/>
      </w:divBdr>
    </w:div>
    <w:div w:id="14775077">
      <w:bodyDiv w:val="1"/>
      <w:marLeft w:val="0"/>
      <w:marRight w:val="0"/>
      <w:marTop w:val="0"/>
      <w:marBottom w:val="0"/>
      <w:divBdr>
        <w:top w:val="none" w:sz="0" w:space="0" w:color="auto"/>
        <w:left w:val="none" w:sz="0" w:space="0" w:color="auto"/>
        <w:bottom w:val="none" w:sz="0" w:space="0" w:color="auto"/>
        <w:right w:val="none" w:sz="0" w:space="0" w:color="auto"/>
      </w:divBdr>
    </w:div>
    <w:div w:id="34544535">
      <w:bodyDiv w:val="1"/>
      <w:marLeft w:val="0"/>
      <w:marRight w:val="0"/>
      <w:marTop w:val="0"/>
      <w:marBottom w:val="0"/>
      <w:divBdr>
        <w:top w:val="none" w:sz="0" w:space="0" w:color="auto"/>
        <w:left w:val="none" w:sz="0" w:space="0" w:color="auto"/>
        <w:bottom w:val="none" w:sz="0" w:space="0" w:color="auto"/>
        <w:right w:val="none" w:sz="0" w:space="0" w:color="auto"/>
      </w:divBdr>
    </w:div>
    <w:div w:id="100689126">
      <w:bodyDiv w:val="1"/>
      <w:marLeft w:val="0"/>
      <w:marRight w:val="0"/>
      <w:marTop w:val="0"/>
      <w:marBottom w:val="0"/>
      <w:divBdr>
        <w:top w:val="none" w:sz="0" w:space="0" w:color="auto"/>
        <w:left w:val="none" w:sz="0" w:space="0" w:color="auto"/>
        <w:bottom w:val="none" w:sz="0" w:space="0" w:color="auto"/>
        <w:right w:val="none" w:sz="0" w:space="0" w:color="auto"/>
      </w:divBdr>
    </w:div>
    <w:div w:id="111093182">
      <w:bodyDiv w:val="1"/>
      <w:marLeft w:val="0"/>
      <w:marRight w:val="0"/>
      <w:marTop w:val="0"/>
      <w:marBottom w:val="0"/>
      <w:divBdr>
        <w:top w:val="none" w:sz="0" w:space="0" w:color="auto"/>
        <w:left w:val="none" w:sz="0" w:space="0" w:color="auto"/>
        <w:bottom w:val="none" w:sz="0" w:space="0" w:color="auto"/>
        <w:right w:val="none" w:sz="0" w:space="0" w:color="auto"/>
      </w:divBdr>
    </w:div>
    <w:div w:id="129133257">
      <w:bodyDiv w:val="1"/>
      <w:marLeft w:val="0"/>
      <w:marRight w:val="0"/>
      <w:marTop w:val="0"/>
      <w:marBottom w:val="0"/>
      <w:divBdr>
        <w:top w:val="none" w:sz="0" w:space="0" w:color="auto"/>
        <w:left w:val="none" w:sz="0" w:space="0" w:color="auto"/>
        <w:bottom w:val="none" w:sz="0" w:space="0" w:color="auto"/>
        <w:right w:val="none" w:sz="0" w:space="0" w:color="auto"/>
      </w:divBdr>
    </w:div>
    <w:div w:id="146824922">
      <w:bodyDiv w:val="1"/>
      <w:marLeft w:val="0"/>
      <w:marRight w:val="0"/>
      <w:marTop w:val="0"/>
      <w:marBottom w:val="0"/>
      <w:divBdr>
        <w:top w:val="none" w:sz="0" w:space="0" w:color="auto"/>
        <w:left w:val="none" w:sz="0" w:space="0" w:color="auto"/>
        <w:bottom w:val="none" w:sz="0" w:space="0" w:color="auto"/>
        <w:right w:val="none" w:sz="0" w:space="0" w:color="auto"/>
      </w:divBdr>
    </w:div>
    <w:div w:id="156726300">
      <w:bodyDiv w:val="1"/>
      <w:marLeft w:val="0"/>
      <w:marRight w:val="0"/>
      <w:marTop w:val="0"/>
      <w:marBottom w:val="0"/>
      <w:divBdr>
        <w:top w:val="none" w:sz="0" w:space="0" w:color="auto"/>
        <w:left w:val="none" w:sz="0" w:space="0" w:color="auto"/>
        <w:bottom w:val="none" w:sz="0" w:space="0" w:color="auto"/>
        <w:right w:val="none" w:sz="0" w:space="0" w:color="auto"/>
      </w:divBdr>
    </w:div>
    <w:div w:id="193005732">
      <w:bodyDiv w:val="1"/>
      <w:marLeft w:val="0"/>
      <w:marRight w:val="0"/>
      <w:marTop w:val="0"/>
      <w:marBottom w:val="0"/>
      <w:divBdr>
        <w:top w:val="none" w:sz="0" w:space="0" w:color="auto"/>
        <w:left w:val="none" w:sz="0" w:space="0" w:color="auto"/>
        <w:bottom w:val="none" w:sz="0" w:space="0" w:color="auto"/>
        <w:right w:val="none" w:sz="0" w:space="0" w:color="auto"/>
      </w:divBdr>
    </w:div>
    <w:div w:id="255404941">
      <w:bodyDiv w:val="1"/>
      <w:marLeft w:val="0"/>
      <w:marRight w:val="0"/>
      <w:marTop w:val="0"/>
      <w:marBottom w:val="0"/>
      <w:divBdr>
        <w:top w:val="none" w:sz="0" w:space="0" w:color="auto"/>
        <w:left w:val="none" w:sz="0" w:space="0" w:color="auto"/>
        <w:bottom w:val="none" w:sz="0" w:space="0" w:color="auto"/>
        <w:right w:val="none" w:sz="0" w:space="0" w:color="auto"/>
      </w:divBdr>
    </w:div>
    <w:div w:id="256444108">
      <w:bodyDiv w:val="1"/>
      <w:marLeft w:val="0"/>
      <w:marRight w:val="0"/>
      <w:marTop w:val="0"/>
      <w:marBottom w:val="0"/>
      <w:divBdr>
        <w:top w:val="none" w:sz="0" w:space="0" w:color="auto"/>
        <w:left w:val="none" w:sz="0" w:space="0" w:color="auto"/>
        <w:bottom w:val="none" w:sz="0" w:space="0" w:color="auto"/>
        <w:right w:val="none" w:sz="0" w:space="0" w:color="auto"/>
      </w:divBdr>
    </w:div>
    <w:div w:id="290793442">
      <w:bodyDiv w:val="1"/>
      <w:marLeft w:val="0"/>
      <w:marRight w:val="0"/>
      <w:marTop w:val="0"/>
      <w:marBottom w:val="0"/>
      <w:divBdr>
        <w:top w:val="none" w:sz="0" w:space="0" w:color="auto"/>
        <w:left w:val="none" w:sz="0" w:space="0" w:color="auto"/>
        <w:bottom w:val="none" w:sz="0" w:space="0" w:color="auto"/>
        <w:right w:val="none" w:sz="0" w:space="0" w:color="auto"/>
      </w:divBdr>
    </w:div>
    <w:div w:id="291061087">
      <w:bodyDiv w:val="1"/>
      <w:marLeft w:val="0"/>
      <w:marRight w:val="0"/>
      <w:marTop w:val="0"/>
      <w:marBottom w:val="0"/>
      <w:divBdr>
        <w:top w:val="none" w:sz="0" w:space="0" w:color="auto"/>
        <w:left w:val="none" w:sz="0" w:space="0" w:color="auto"/>
        <w:bottom w:val="none" w:sz="0" w:space="0" w:color="auto"/>
        <w:right w:val="none" w:sz="0" w:space="0" w:color="auto"/>
      </w:divBdr>
    </w:div>
    <w:div w:id="298461817">
      <w:bodyDiv w:val="1"/>
      <w:marLeft w:val="0"/>
      <w:marRight w:val="0"/>
      <w:marTop w:val="0"/>
      <w:marBottom w:val="0"/>
      <w:divBdr>
        <w:top w:val="none" w:sz="0" w:space="0" w:color="auto"/>
        <w:left w:val="none" w:sz="0" w:space="0" w:color="auto"/>
        <w:bottom w:val="none" w:sz="0" w:space="0" w:color="auto"/>
        <w:right w:val="none" w:sz="0" w:space="0" w:color="auto"/>
      </w:divBdr>
    </w:div>
    <w:div w:id="327486221">
      <w:bodyDiv w:val="1"/>
      <w:marLeft w:val="0"/>
      <w:marRight w:val="0"/>
      <w:marTop w:val="0"/>
      <w:marBottom w:val="0"/>
      <w:divBdr>
        <w:top w:val="none" w:sz="0" w:space="0" w:color="auto"/>
        <w:left w:val="none" w:sz="0" w:space="0" w:color="auto"/>
        <w:bottom w:val="none" w:sz="0" w:space="0" w:color="auto"/>
        <w:right w:val="none" w:sz="0" w:space="0" w:color="auto"/>
      </w:divBdr>
    </w:div>
    <w:div w:id="382218003">
      <w:bodyDiv w:val="1"/>
      <w:marLeft w:val="0"/>
      <w:marRight w:val="0"/>
      <w:marTop w:val="0"/>
      <w:marBottom w:val="0"/>
      <w:divBdr>
        <w:top w:val="none" w:sz="0" w:space="0" w:color="auto"/>
        <w:left w:val="none" w:sz="0" w:space="0" w:color="auto"/>
        <w:bottom w:val="none" w:sz="0" w:space="0" w:color="auto"/>
        <w:right w:val="none" w:sz="0" w:space="0" w:color="auto"/>
      </w:divBdr>
    </w:div>
    <w:div w:id="387152040">
      <w:bodyDiv w:val="1"/>
      <w:marLeft w:val="0"/>
      <w:marRight w:val="0"/>
      <w:marTop w:val="0"/>
      <w:marBottom w:val="0"/>
      <w:divBdr>
        <w:top w:val="none" w:sz="0" w:space="0" w:color="auto"/>
        <w:left w:val="none" w:sz="0" w:space="0" w:color="auto"/>
        <w:bottom w:val="none" w:sz="0" w:space="0" w:color="auto"/>
        <w:right w:val="none" w:sz="0" w:space="0" w:color="auto"/>
      </w:divBdr>
    </w:div>
    <w:div w:id="410666866">
      <w:bodyDiv w:val="1"/>
      <w:marLeft w:val="0"/>
      <w:marRight w:val="0"/>
      <w:marTop w:val="0"/>
      <w:marBottom w:val="0"/>
      <w:divBdr>
        <w:top w:val="none" w:sz="0" w:space="0" w:color="auto"/>
        <w:left w:val="none" w:sz="0" w:space="0" w:color="auto"/>
        <w:bottom w:val="none" w:sz="0" w:space="0" w:color="auto"/>
        <w:right w:val="none" w:sz="0" w:space="0" w:color="auto"/>
      </w:divBdr>
    </w:div>
    <w:div w:id="416833344">
      <w:bodyDiv w:val="1"/>
      <w:marLeft w:val="0"/>
      <w:marRight w:val="0"/>
      <w:marTop w:val="0"/>
      <w:marBottom w:val="0"/>
      <w:divBdr>
        <w:top w:val="none" w:sz="0" w:space="0" w:color="auto"/>
        <w:left w:val="none" w:sz="0" w:space="0" w:color="auto"/>
        <w:bottom w:val="none" w:sz="0" w:space="0" w:color="auto"/>
        <w:right w:val="none" w:sz="0" w:space="0" w:color="auto"/>
      </w:divBdr>
    </w:div>
    <w:div w:id="492645702">
      <w:bodyDiv w:val="1"/>
      <w:marLeft w:val="0"/>
      <w:marRight w:val="0"/>
      <w:marTop w:val="0"/>
      <w:marBottom w:val="0"/>
      <w:divBdr>
        <w:top w:val="none" w:sz="0" w:space="0" w:color="auto"/>
        <w:left w:val="none" w:sz="0" w:space="0" w:color="auto"/>
        <w:bottom w:val="none" w:sz="0" w:space="0" w:color="auto"/>
        <w:right w:val="none" w:sz="0" w:space="0" w:color="auto"/>
      </w:divBdr>
    </w:div>
    <w:div w:id="538205798">
      <w:bodyDiv w:val="1"/>
      <w:marLeft w:val="0"/>
      <w:marRight w:val="0"/>
      <w:marTop w:val="0"/>
      <w:marBottom w:val="0"/>
      <w:divBdr>
        <w:top w:val="none" w:sz="0" w:space="0" w:color="auto"/>
        <w:left w:val="none" w:sz="0" w:space="0" w:color="auto"/>
        <w:bottom w:val="none" w:sz="0" w:space="0" w:color="auto"/>
        <w:right w:val="none" w:sz="0" w:space="0" w:color="auto"/>
      </w:divBdr>
    </w:div>
    <w:div w:id="604725346">
      <w:bodyDiv w:val="1"/>
      <w:marLeft w:val="0"/>
      <w:marRight w:val="0"/>
      <w:marTop w:val="0"/>
      <w:marBottom w:val="0"/>
      <w:divBdr>
        <w:top w:val="none" w:sz="0" w:space="0" w:color="auto"/>
        <w:left w:val="none" w:sz="0" w:space="0" w:color="auto"/>
        <w:bottom w:val="none" w:sz="0" w:space="0" w:color="auto"/>
        <w:right w:val="none" w:sz="0" w:space="0" w:color="auto"/>
      </w:divBdr>
    </w:div>
    <w:div w:id="622925443">
      <w:bodyDiv w:val="1"/>
      <w:marLeft w:val="0"/>
      <w:marRight w:val="0"/>
      <w:marTop w:val="0"/>
      <w:marBottom w:val="0"/>
      <w:divBdr>
        <w:top w:val="none" w:sz="0" w:space="0" w:color="auto"/>
        <w:left w:val="none" w:sz="0" w:space="0" w:color="auto"/>
        <w:bottom w:val="none" w:sz="0" w:space="0" w:color="auto"/>
        <w:right w:val="none" w:sz="0" w:space="0" w:color="auto"/>
      </w:divBdr>
    </w:div>
    <w:div w:id="675183831">
      <w:bodyDiv w:val="1"/>
      <w:marLeft w:val="0"/>
      <w:marRight w:val="0"/>
      <w:marTop w:val="0"/>
      <w:marBottom w:val="0"/>
      <w:divBdr>
        <w:top w:val="none" w:sz="0" w:space="0" w:color="auto"/>
        <w:left w:val="none" w:sz="0" w:space="0" w:color="auto"/>
        <w:bottom w:val="none" w:sz="0" w:space="0" w:color="auto"/>
        <w:right w:val="none" w:sz="0" w:space="0" w:color="auto"/>
      </w:divBdr>
    </w:div>
    <w:div w:id="719674597">
      <w:bodyDiv w:val="1"/>
      <w:marLeft w:val="0"/>
      <w:marRight w:val="0"/>
      <w:marTop w:val="0"/>
      <w:marBottom w:val="0"/>
      <w:divBdr>
        <w:top w:val="none" w:sz="0" w:space="0" w:color="auto"/>
        <w:left w:val="none" w:sz="0" w:space="0" w:color="auto"/>
        <w:bottom w:val="none" w:sz="0" w:space="0" w:color="auto"/>
        <w:right w:val="none" w:sz="0" w:space="0" w:color="auto"/>
      </w:divBdr>
    </w:div>
    <w:div w:id="770009689">
      <w:bodyDiv w:val="1"/>
      <w:marLeft w:val="0"/>
      <w:marRight w:val="0"/>
      <w:marTop w:val="0"/>
      <w:marBottom w:val="0"/>
      <w:divBdr>
        <w:top w:val="none" w:sz="0" w:space="0" w:color="auto"/>
        <w:left w:val="none" w:sz="0" w:space="0" w:color="auto"/>
        <w:bottom w:val="none" w:sz="0" w:space="0" w:color="auto"/>
        <w:right w:val="none" w:sz="0" w:space="0" w:color="auto"/>
      </w:divBdr>
    </w:div>
    <w:div w:id="792750000">
      <w:bodyDiv w:val="1"/>
      <w:marLeft w:val="0"/>
      <w:marRight w:val="0"/>
      <w:marTop w:val="0"/>
      <w:marBottom w:val="0"/>
      <w:divBdr>
        <w:top w:val="none" w:sz="0" w:space="0" w:color="auto"/>
        <w:left w:val="none" w:sz="0" w:space="0" w:color="auto"/>
        <w:bottom w:val="none" w:sz="0" w:space="0" w:color="auto"/>
        <w:right w:val="none" w:sz="0" w:space="0" w:color="auto"/>
      </w:divBdr>
    </w:div>
    <w:div w:id="828054324">
      <w:bodyDiv w:val="1"/>
      <w:marLeft w:val="0"/>
      <w:marRight w:val="0"/>
      <w:marTop w:val="0"/>
      <w:marBottom w:val="0"/>
      <w:divBdr>
        <w:top w:val="none" w:sz="0" w:space="0" w:color="auto"/>
        <w:left w:val="none" w:sz="0" w:space="0" w:color="auto"/>
        <w:bottom w:val="none" w:sz="0" w:space="0" w:color="auto"/>
        <w:right w:val="none" w:sz="0" w:space="0" w:color="auto"/>
      </w:divBdr>
    </w:div>
    <w:div w:id="842208254">
      <w:bodyDiv w:val="1"/>
      <w:marLeft w:val="0"/>
      <w:marRight w:val="0"/>
      <w:marTop w:val="0"/>
      <w:marBottom w:val="0"/>
      <w:divBdr>
        <w:top w:val="none" w:sz="0" w:space="0" w:color="auto"/>
        <w:left w:val="none" w:sz="0" w:space="0" w:color="auto"/>
        <w:bottom w:val="none" w:sz="0" w:space="0" w:color="auto"/>
        <w:right w:val="none" w:sz="0" w:space="0" w:color="auto"/>
      </w:divBdr>
    </w:div>
    <w:div w:id="877088727">
      <w:bodyDiv w:val="1"/>
      <w:marLeft w:val="0"/>
      <w:marRight w:val="0"/>
      <w:marTop w:val="0"/>
      <w:marBottom w:val="0"/>
      <w:divBdr>
        <w:top w:val="none" w:sz="0" w:space="0" w:color="auto"/>
        <w:left w:val="none" w:sz="0" w:space="0" w:color="auto"/>
        <w:bottom w:val="none" w:sz="0" w:space="0" w:color="auto"/>
        <w:right w:val="none" w:sz="0" w:space="0" w:color="auto"/>
      </w:divBdr>
    </w:div>
    <w:div w:id="901717690">
      <w:bodyDiv w:val="1"/>
      <w:marLeft w:val="0"/>
      <w:marRight w:val="0"/>
      <w:marTop w:val="0"/>
      <w:marBottom w:val="0"/>
      <w:divBdr>
        <w:top w:val="none" w:sz="0" w:space="0" w:color="auto"/>
        <w:left w:val="none" w:sz="0" w:space="0" w:color="auto"/>
        <w:bottom w:val="none" w:sz="0" w:space="0" w:color="auto"/>
        <w:right w:val="none" w:sz="0" w:space="0" w:color="auto"/>
      </w:divBdr>
    </w:div>
    <w:div w:id="929895352">
      <w:bodyDiv w:val="1"/>
      <w:marLeft w:val="0"/>
      <w:marRight w:val="0"/>
      <w:marTop w:val="0"/>
      <w:marBottom w:val="0"/>
      <w:divBdr>
        <w:top w:val="none" w:sz="0" w:space="0" w:color="auto"/>
        <w:left w:val="none" w:sz="0" w:space="0" w:color="auto"/>
        <w:bottom w:val="none" w:sz="0" w:space="0" w:color="auto"/>
        <w:right w:val="none" w:sz="0" w:space="0" w:color="auto"/>
      </w:divBdr>
    </w:div>
    <w:div w:id="989097175">
      <w:bodyDiv w:val="1"/>
      <w:marLeft w:val="0"/>
      <w:marRight w:val="0"/>
      <w:marTop w:val="0"/>
      <w:marBottom w:val="0"/>
      <w:divBdr>
        <w:top w:val="none" w:sz="0" w:space="0" w:color="auto"/>
        <w:left w:val="none" w:sz="0" w:space="0" w:color="auto"/>
        <w:bottom w:val="none" w:sz="0" w:space="0" w:color="auto"/>
        <w:right w:val="none" w:sz="0" w:space="0" w:color="auto"/>
      </w:divBdr>
    </w:div>
    <w:div w:id="1008871487">
      <w:bodyDiv w:val="1"/>
      <w:marLeft w:val="0"/>
      <w:marRight w:val="0"/>
      <w:marTop w:val="0"/>
      <w:marBottom w:val="0"/>
      <w:divBdr>
        <w:top w:val="none" w:sz="0" w:space="0" w:color="auto"/>
        <w:left w:val="none" w:sz="0" w:space="0" w:color="auto"/>
        <w:bottom w:val="none" w:sz="0" w:space="0" w:color="auto"/>
        <w:right w:val="none" w:sz="0" w:space="0" w:color="auto"/>
      </w:divBdr>
    </w:div>
    <w:div w:id="1031227025">
      <w:bodyDiv w:val="1"/>
      <w:marLeft w:val="0"/>
      <w:marRight w:val="0"/>
      <w:marTop w:val="0"/>
      <w:marBottom w:val="0"/>
      <w:divBdr>
        <w:top w:val="none" w:sz="0" w:space="0" w:color="auto"/>
        <w:left w:val="none" w:sz="0" w:space="0" w:color="auto"/>
        <w:bottom w:val="none" w:sz="0" w:space="0" w:color="auto"/>
        <w:right w:val="none" w:sz="0" w:space="0" w:color="auto"/>
      </w:divBdr>
    </w:div>
    <w:div w:id="1041368691">
      <w:bodyDiv w:val="1"/>
      <w:marLeft w:val="0"/>
      <w:marRight w:val="0"/>
      <w:marTop w:val="0"/>
      <w:marBottom w:val="0"/>
      <w:divBdr>
        <w:top w:val="none" w:sz="0" w:space="0" w:color="auto"/>
        <w:left w:val="none" w:sz="0" w:space="0" w:color="auto"/>
        <w:bottom w:val="none" w:sz="0" w:space="0" w:color="auto"/>
        <w:right w:val="none" w:sz="0" w:space="0" w:color="auto"/>
      </w:divBdr>
    </w:div>
    <w:div w:id="1054619691">
      <w:bodyDiv w:val="1"/>
      <w:marLeft w:val="0"/>
      <w:marRight w:val="0"/>
      <w:marTop w:val="0"/>
      <w:marBottom w:val="0"/>
      <w:divBdr>
        <w:top w:val="none" w:sz="0" w:space="0" w:color="auto"/>
        <w:left w:val="none" w:sz="0" w:space="0" w:color="auto"/>
        <w:bottom w:val="none" w:sz="0" w:space="0" w:color="auto"/>
        <w:right w:val="none" w:sz="0" w:space="0" w:color="auto"/>
      </w:divBdr>
    </w:div>
    <w:div w:id="1075130777">
      <w:bodyDiv w:val="1"/>
      <w:marLeft w:val="0"/>
      <w:marRight w:val="0"/>
      <w:marTop w:val="0"/>
      <w:marBottom w:val="0"/>
      <w:divBdr>
        <w:top w:val="none" w:sz="0" w:space="0" w:color="auto"/>
        <w:left w:val="none" w:sz="0" w:space="0" w:color="auto"/>
        <w:bottom w:val="none" w:sz="0" w:space="0" w:color="auto"/>
        <w:right w:val="none" w:sz="0" w:space="0" w:color="auto"/>
      </w:divBdr>
    </w:div>
    <w:div w:id="1079641863">
      <w:bodyDiv w:val="1"/>
      <w:marLeft w:val="0"/>
      <w:marRight w:val="0"/>
      <w:marTop w:val="0"/>
      <w:marBottom w:val="0"/>
      <w:divBdr>
        <w:top w:val="none" w:sz="0" w:space="0" w:color="auto"/>
        <w:left w:val="none" w:sz="0" w:space="0" w:color="auto"/>
        <w:bottom w:val="none" w:sz="0" w:space="0" w:color="auto"/>
        <w:right w:val="none" w:sz="0" w:space="0" w:color="auto"/>
      </w:divBdr>
    </w:div>
    <w:div w:id="1080104555">
      <w:bodyDiv w:val="1"/>
      <w:marLeft w:val="0"/>
      <w:marRight w:val="0"/>
      <w:marTop w:val="0"/>
      <w:marBottom w:val="0"/>
      <w:divBdr>
        <w:top w:val="none" w:sz="0" w:space="0" w:color="auto"/>
        <w:left w:val="none" w:sz="0" w:space="0" w:color="auto"/>
        <w:bottom w:val="none" w:sz="0" w:space="0" w:color="auto"/>
        <w:right w:val="none" w:sz="0" w:space="0" w:color="auto"/>
      </w:divBdr>
    </w:div>
    <w:div w:id="1182664949">
      <w:bodyDiv w:val="1"/>
      <w:marLeft w:val="0"/>
      <w:marRight w:val="0"/>
      <w:marTop w:val="0"/>
      <w:marBottom w:val="0"/>
      <w:divBdr>
        <w:top w:val="none" w:sz="0" w:space="0" w:color="auto"/>
        <w:left w:val="none" w:sz="0" w:space="0" w:color="auto"/>
        <w:bottom w:val="none" w:sz="0" w:space="0" w:color="auto"/>
        <w:right w:val="none" w:sz="0" w:space="0" w:color="auto"/>
      </w:divBdr>
    </w:div>
    <w:div w:id="1251936711">
      <w:bodyDiv w:val="1"/>
      <w:marLeft w:val="0"/>
      <w:marRight w:val="0"/>
      <w:marTop w:val="0"/>
      <w:marBottom w:val="0"/>
      <w:divBdr>
        <w:top w:val="none" w:sz="0" w:space="0" w:color="auto"/>
        <w:left w:val="none" w:sz="0" w:space="0" w:color="auto"/>
        <w:bottom w:val="none" w:sz="0" w:space="0" w:color="auto"/>
        <w:right w:val="none" w:sz="0" w:space="0" w:color="auto"/>
      </w:divBdr>
    </w:div>
    <w:div w:id="1276671803">
      <w:bodyDiv w:val="1"/>
      <w:marLeft w:val="0"/>
      <w:marRight w:val="0"/>
      <w:marTop w:val="0"/>
      <w:marBottom w:val="0"/>
      <w:divBdr>
        <w:top w:val="none" w:sz="0" w:space="0" w:color="auto"/>
        <w:left w:val="none" w:sz="0" w:space="0" w:color="auto"/>
        <w:bottom w:val="none" w:sz="0" w:space="0" w:color="auto"/>
        <w:right w:val="none" w:sz="0" w:space="0" w:color="auto"/>
      </w:divBdr>
    </w:div>
    <w:div w:id="1302157483">
      <w:bodyDiv w:val="1"/>
      <w:marLeft w:val="0"/>
      <w:marRight w:val="0"/>
      <w:marTop w:val="0"/>
      <w:marBottom w:val="0"/>
      <w:divBdr>
        <w:top w:val="none" w:sz="0" w:space="0" w:color="auto"/>
        <w:left w:val="none" w:sz="0" w:space="0" w:color="auto"/>
        <w:bottom w:val="none" w:sz="0" w:space="0" w:color="auto"/>
        <w:right w:val="none" w:sz="0" w:space="0" w:color="auto"/>
      </w:divBdr>
    </w:div>
    <w:div w:id="1326086875">
      <w:bodyDiv w:val="1"/>
      <w:marLeft w:val="0"/>
      <w:marRight w:val="0"/>
      <w:marTop w:val="0"/>
      <w:marBottom w:val="0"/>
      <w:divBdr>
        <w:top w:val="none" w:sz="0" w:space="0" w:color="auto"/>
        <w:left w:val="none" w:sz="0" w:space="0" w:color="auto"/>
        <w:bottom w:val="none" w:sz="0" w:space="0" w:color="auto"/>
        <w:right w:val="none" w:sz="0" w:space="0" w:color="auto"/>
      </w:divBdr>
    </w:div>
    <w:div w:id="1368292747">
      <w:bodyDiv w:val="1"/>
      <w:marLeft w:val="0"/>
      <w:marRight w:val="0"/>
      <w:marTop w:val="0"/>
      <w:marBottom w:val="0"/>
      <w:divBdr>
        <w:top w:val="none" w:sz="0" w:space="0" w:color="auto"/>
        <w:left w:val="none" w:sz="0" w:space="0" w:color="auto"/>
        <w:bottom w:val="none" w:sz="0" w:space="0" w:color="auto"/>
        <w:right w:val="none" w:sz="0" w:space="0" w:color="auto"/>
      </w:divBdr>
    </w:div>
    <w:div w:id="1379280083">
      <w:bodyDiv w:val="1"/>
      <w:marLeft w:val="0"/>
      <w:marRight w:val="0"/>
      <w:marTop w:val="0"/>
      <w:marBottom w:val="0"/>
      <w:divBdr>
        <w:top w:val="none" w:sz="0" w:space="0" w:color="auto"/>
        <w:left w:val="none" w:sz="0" w:space="0" w:color="auto"/>
        <w:bottom w:val="none" w:sz="0" w:space="0" w:color="auto"/>
        <w:right w:val="none" w:sz="0" w:space="0" w:color="auto"/>
      </w:divBdr>
    </w:div>
    <w:div w:id="1409494806">
      <w:bodyDiv w:val="1"/>
      <w:marLeft w:val="0"/>
      <w:marRight w:val="0"/>
      <w:marTop w:val="0"/>
      <w:marBottom w:val="0"/>
      <w:divBdr>
        <w:top w:val="none" w:sz="0" w:space="0" w:color="auto"/>
        <w:left w:val="none" w:sz="0" w:space="0" w:color="auto"/>
        <w:bottom w:val="none" w:sz="0" w:space="0" w:color="auto"/>
        <w:right w:val="none" w:sz="0" w:space="0" w:color="auto"/>
      </w:divBdr>
    </w:div>
    <w:div w:id="1473985140">
      <w:bodyDiv w:val="1"/>
      <w:marLeft w:val="0"/>
      <w:marRight w:val="0"/>
      <w:marTop w:val="0"/>
      <w:marBottom w:val="0"/>
      <w:divBdr>
        <w:top w:val="none" w:sz="0" w:space="0" w:color="auto"/>
        <w:left w:val="none" w:sz="0" w:space="0" w:color="auto"/>
        <w:bottom w:val="none" w:sz="0" w:space="0" w:color="auto"/>
        <w:right w:val="none" w:sz="0" w:space="0" w:color="auto"/>
      </w:divBdr>
    </w:div>
    <w:div w:id="1484812168">
      <w:bodyDiv w:val="1"/>
      <w:marLeft w:val="0"/>
      <w:marRight w:val="0"/>
      <w:marTop w:val="0"/>
      <w:marBottom w:val="0"/>
      <w:divBdr>
        <w:top w:val="none" w:sz="0" w:space="0" w:color="auto"/>
        <w:left w:val="none" w:sz="0" w:space="0" w:color="auto"/>
        <w:bottom w:val="none" w:sz="0" w:space="0" w:color="auto"/>
        <w:right w:val="none" w:sz="0" w:space="0" w:color="auto"/>
      </w:divBdr>
    </w:div>
    <w:div w:id="1536581056">
      <w:bodyDiv w:val="1"/>
      <w:marLeft w:val="0"/>
      <w:marRight w:val="0"/>
      <w:marTop w:val="0"/>
      <w:marBottom w:val="0"/>
      <w:divBdr>
        <w:top w:val="none" w:sz="0" w:space="0" w:color="auto"/>
        <w:left w:val="none" w:sz="0" w:space="0" w:color="auto"/>
        <w:bottom w:val="none" w:sz="0" w:space="0" w:color="auto"/>
        <w:right w:val="none" w:sz="0" w:space="0" w:color="auto"/>
      </w:divBdr>
    </w:div>
    <w:div w:id="1540319771">
      <w:bodyDiv w:val="1"/>
      <w:marLeft w:val="0"/>
      <w:marRight w:val="0"/>
      <w:marTop w:val="0"/>
      <w:marBottom w:val="0"/>
      <w:divBdr>
        <w:top w:val="none" w:sz="0" w:space="0" w:color="auto"/>
        <w:left w:val="none" w:sz="0" w:space="0" w:color="auto"/>
        <w:bottom w:val="none" w:sz="0" w:space="0" w:color="auto"/>
        <w:right w:val="none" w:sz="0" w:space="0" w:color="auto"/>
      </w:divBdr>
    </w:div>
    <w:div w:id="1542400578">
      <w:bodyDiv w:val="1"/>
      <w:marLeft w:val="0"/>
      <w:marRight w:val="0"/>
      <w:marTop w:val="0"/>
      <w:marBottom w:val="0"/>
      <w:divBdr>
        <w:top w:val="none" w:sz="0" w:space="0" w:color="auto"/>
        <w:left w:val="none" w:sz="0" w:space="0" w:color="auto"/>
        <w:bottom w:val="none" w:sz="0" w:space="0" w:color="auto"/>
        <w:right w:val="none" w:sz="0" w:space="0" w:color="auto"/>
      </w:divBdr>
      <w:divsChild>
        <w:div w:id="325599720">
          <w:marLeft w:val="0"/>
          <w:marRight w:val="0"/>
          <w:marTop w:val="100"/>
          <w:marBottom w:val="0"/>
          <w:divBdr>
            <w:top w:val="none" w:sz="0" w:space="0" w:color="auto"/>
            <w:left w:val="none" w:sz="0" w:space="0" w:color="auto"/>
            <w:bottom w:val="none" w:sz="0" w:space="0" w:color="auto"/>
            <w:right w:val="none" w:sz="0" w:space="0" w:color="auto"/>
          </w:divBdr>
        </w:div>
        <w:div w:id="1222710062">
          <w:marLeft w:val="0"/>
          <w:marRight w:val="0"/>
          <w:marTop w:val="0"/>
          <w:marBottom w:val="0"/>
          <w:divBdr>
            <w:top w:val="none" w:sz="0" w:space="0" w:color="auto"/>
            <w:left w:val="none" w:sz="0" w:space="0" w:color="auto"/>
            <w:bottom w:val="none" w:sz="0" w:space="0" w:color="auto"/>
            <w:right w:val="none" w:sz="0" w:space="0" w:color="auto"/>
          </w:divBdr>
          <w:divsChild>
            <w:div w:id="556017845">
              <w:marLeft w:val="0"/>
              <w:marRight w:val="0"/>
              <w:marTop w:val="0"/>
              <w:marBottom w:val="0"/>
              <w:divBdr>
                <w:top w:val="none" w:sz="0" w:space="0" w:color="auto"/>
                <w:left w:val="none" w:sz="0" w:space="0" w:color="auto"/>
                <w:bottom w:val="none" w:sz="0" w:space="0" w:color="auto"/>
                <w:right w:val="none" w:sz="0" w:space="0" w:color="auto"/>
              </w:divBdr>
              <w:divsChild>
                <w:div w:id="20425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1342">
      <w:bodyDiv w:val="1"/>
      <w:marLeft w:val="0"/>
      <w:marRight w:val="0"/>
      <w:marTop w:val="0"/>
      <w:marBottom w:val="0"/>
      <w:divBdr>
        <w:top w:val="none" w:sz="0" w:space="0" w:color="auto"/>
        <w:left w:val="none" w:sz="0" w:space="0" w:color="auto"/>
        <w:bottom w:val="none" w:sz="0" w:space="0" w:color="auto"/>
        <w:right w:val="none" w:sz="0" w:space="0" w:color="auto"/>
      </w:divBdr>
    </w:div>
    <w:div w:id="1545093836">
      <w:bodyDiv w:val="1"/>
      <w:marLeft w:val="0"/>
      <w:marRight w:val="0"/>
      <w:marTop w:val="0"/>
      <w:marBottom w:val="0"/>
      <w:divBdr>
        <w:top w:val="none" w:sz="0" w:space="0" w:color="auto"/>
        <w:left w:val="none" w:sz="0" w:space="0" w:color="auto"/>
        <w:bottom w:val="none" w:sz="0" w:space="0" w:color="auto"/>
        <w:right w:val="none" w:sz="0" w:space="0" w:color="auto"/>
      </w:divBdr>
    </w:div>
    <w:div w:id="1567063285">
      <w:bodyDiv w:val="1"/>
      <w:marLeft w:val="0"/>
      <w:marRight w:val="0"/>
      <w:marTop w:val="0"/>
      <w:marBottom w:val="0"/>
      <w:divBdr>
        <w:top w:val="none" w:sz="0" w:space="0" w:color="auto"/>
        <w:left w:val="none" w:sz="0" w:space="0" w:color="auto"/>
        <w:bottom w:val="none" w:sz="0" w:space="0" w:color="auto"/>
        <w:right w:val="none" w:sz="0" w:space="0" w:color="auto"/>
      </w:divBdr>
    </w:div>
    <w:div w:id="1603223520">
      <w:bodyDiv w:val="1"/>
      <w:marLeft w:val="0"/>
      <w:marRight w:val="0"/>
      <w:marTop w:val="0"/>
      <w:marBottom w:val="0"/>
      <w:divBdr>
        <w:top w:val="none" w:sz="0" w:space="0" w:color="auto"/>
        <w:left w:val="none" w:sz="0" w:space="0" w:color="auto"/>
        <w:bottom w:val="none" w:sz="0" w:space="0" w:color="auto"/>
        <w:right w:val="none" w:sz="0" w:space="0" w:color="auto"/>
      </w:divBdr>
    </w:div>
    <w:div w:id="1689865707">
      <w:bodyDiv w:val="1"/>
      <w:marLeft w:val="0"/>
      <w:marRight w:val="0"/>
      <w:marTop w:val="0"/>
      <w:marBottom w:val="0"/>
      <w:divBdr>
        <w:top w:val="none" w:sz="0" w:space="0" w:color="auto"/>
        <w:left w:val="none" w:sz="0" w:space="0" w:color="auto"/>
        <w:bottom w:val="none" w:sz="0" w:space="0" w:color="auto"/>
        <w:right w:val="none" w:sz="0" w:space="0" w:color="auto"/>
      </w:divBdr>
    </w:div>
    <w:div w:id="1695227590">
      <w:bodyDiv w:val="1"/>
      <w:marLeft w:val="0"/>
      <w:marRight w:val="0"/>
      <w:marTop w:val="0"/>
      <w:marBottom w:val="0"/>
      <w:divBdr>
        <w:top w:val="none" w:sz="0" w:space="0" w:color="auto"/>
        <w:left w:val="none" w:sz="0" w:space="0" w:color="auto"/>
        <w:bottom w:val="none" w:sz="0" w:space="0" w:color="auto"/>
        <w:right w:val="none" w:sz="0" w:space="0" w:color="auto"/>
      </w:divBdr>
    </w:div>
    <w:div w:id="1703748590">
      <w:bodyDiv w:val="1"/>
      <w:marLeft w:val="0"/>
      <w:marRight w:val="0"/>
      <w:marTop w:val="0"/>
      <w:marBottom w:val="0"/>
      <w:divBdr>
        <w:top w:val="none" w:sz="0" w:space="0" w:color="auto"/>
        <w:left w:val="none" w:sz="0" w:space="0" w:color="auto"/>
        <w:bottom w:val="none" w:sz="0" w:space="0" w:color="auto"/>
        <w:right w:val="none" w:sz="0" w:space="0" w:color="auto"/>
      </w:divBdr>
    </w:div>
    <w:div w:id="1739009647">
      <w:bodyDiv w:val="1"/>
      <w:marLeft w:val="0"/>
      <w:marRight w:val="0"/>
      <w:marTop w:val="0"/>
      <w:marBottom w:val="0"/>
      <w:divBdr>
        <w:top w:val="none" w:sz="0" w:space="0" w:color="auto"/>
        <w:left w:val="none" w:sz="0" w:space="0" w:color="auto"/>
        <w:bottom w:val="none" w:sz="0" w:space="0" w:color="auto"/>
        <w:right w:val="none" w:sz="0" w:space="0" w:color="auto"/>
      </w:divBdr>
    </w:div>
    <w:div w:id="1745372999">
      <w:bodyDiv w:val="1"/>
      <w:marLeft w:val="0"/>
      <w:marRight w:val="0"/>
      <w:marTop w:val="0"/>
      <w:marBottom w:val="0"/>
      <w:divBdr>
        <w:top w:val="none" w:sz="0" w:space="0" w:color="auto"/>
        <w:left w:val="none" w:sz="0" w:space="0" w:color="auto"/>
        <w:bottom w:val="none" w:sz="0" w:space="0" w:color="auto"/>
        <w:right w:val="none" w:sz="0" w:space="0" w:color="auto"/>
      </w:divBdr>
    </w:div>
    <w:div w:id="1755197726">
      <w:bodyDiv w:val="1"/>
      <w:marLeft w:val="0"/>
      <w:marRight w:val="0"/>
      <w:marTop w:val="0"/>
      <w:marBottom w:val="0"/>
      <w:divBdr>
        <w:top w:val="none" w:sz="0" w:space="0" w:color="auto"/>
        <w:left w:val="none" w:sz="0" w:space="0" w:color="auto"/>
        <w:bottom w:val="none" w:sz="0" w:space="0" w:color="auto"/>
        <w:right w:val="none" w:sz="0" w:space="0" w:color="auto"/>
      </w:divBdr>
      <w:divsChild>
        <w:div w:id="1607879825">
          <w:marLeft w:val="0"/>
          <w:marRight w:val="0"/>
          <w:marTop w:val="100"/>
          <w:marBottom w:val="0"/>
          <w:divBdr>
            <w:top w:val="none" w:sz="0" w:space="0" w:color="auto"/>
            <w:left w:val="none" w:sz="0" w:space="0" w:color="auto"/>
            <w:bottom w:val="none" w:sz="0" w:space="0" w:color="auto"/>
            <w:right w:val="none" w:sz="0" w:space="0" w:color="auto"/>
          </w:divBdr>
        </w:div>
        <w:div w:id="346181847">
          <w:marLeft w:val="0"/>
          <w:marRight w:val="0"/>
          <w:marTop w:val="0"/>
          <w:marBottom w:val="0"/>
          <w:divBdr>
            <w:top w:val="none" w:sz="0" w:space="0" w:color="auto"/>
            <w:left w:val="none" w:sz="0" w:space="0" w:color="auto"/>
            <w:bottom w:val="none" w:sz="0" w:space="0" w:color="auto"/>
            <w:right w:val="none" w:sz="0" w:space="0" w:color="auto"/>
          </w:divBdr>
          <w:divsChild>
            <w:div w:id="1576548757">
              <w:marLeft w:val="0"/>
              <w:marRight w:val="0"/>
              <w:marTop w:val="0"/>
              <w:marBottom w:val="0"/>
              <w:divBdr>
                <w:top w:val="none" w:sz="0" w:space="0" w:color="auto"/>
                <w:left w:val="none" w:sz="0" w:space="0" w:color="auto"/>
                <w:bottom w:val="none" w:sz="0" w:space="0" w:color="auto"/>
                <w:right w:val="none" w:sz="0" w:space="0" w:color="auto"/>
              </w:divBdr>
              <w:divsChild>
                <w:div w:id="1990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356">
      <w:bodyDiv w:val="1"/>
      <w:marLeft w:val="0"/>
      <w:marRight w:val="0"/>
      <w:marTop w:val="0"/>
      <w:marBottom w:val="0"/>
      <w:divBdr>
        <w:top w:val="none" w:sz="0" w:space="0" w:color="auto"/>
        <w:left w:val="none" w:sz="0" w:space="0" w:color="auto"/>
        <w:bottom w:val="none" w:sz="0" w:space="0" w:color="auto"/>
        <w:right w:val="none" w:sz="0" w:space="0" w:color="auto"/>
      </w:divBdr>
    </w:div>
    <w:div w:id="1776172382">
      <w:bodyDiv w:val="1"/>
      <w:marLeft w:val="0"/>
      <w:marRight w:val="0"/>
      <w:marTop w:val="0"/>
      <w:marBottom w:val="0"/>
      <w:divBdr>
        <w:top w:val="none" w:sz="0" w:space="0" w:color="auto"/>
        <w:left w:val="none" w:sz="0" w:space="0" w:color="auto"/>
        <w:bottom w:val="none" w:sz="0" w:space="0" w:color="auto"/>
        <w:right w:val="none" w:sz="0" w:space="0" w:color="auto"/>
      </w:divBdr>
    </w:div>
    <w:div w:id="1815951933">
      <w:bodyDiv w:val="1"/>
      <w:marLeft w:val="0"/>
      <w:marRight w:val="0"/>
      <w:marTop w:val="0"/>
      <w:marBottom w:val="0"/>
      <w:divBdr>
        <w:top w:val="none" w:sz="0" w:space="0" w:color="auto"/>
        <w:left w:val="none" w:sz="0" w:space="0" w:color="auto"/>
        <w:bottom w:val="none" w:sz="0" w:space="0" w:color="auto"/>
        <w:right w:val="none" w:sz="0" w:space="0" w:color="auto"/>
      </w:divBdr>
    </w:div>
    <w:div w:id="1830437310">
      <w:bodyDiv w:val="1"/>
      <w:marLeft w:val="0"/>
      <w:marRight w:val="0"/>
      <w:marTop w:val="0"/>
      <w:marBottom w:val="0"/>
      <w:divBdr>
        <w:top w:val="none" w:sz="0" w:space="0" w:color="auto"/>
        <w:left w:val="none" w:sz="0" w:space="0" w:color="auto"/>
        <w:bottom w:val="none" w:sz="0" w:space="0" w:color="auto"/>
        <w:right w:val="none" w:sz="0" w:space="0" w:color="auto"/>
      </w:divBdr>
    </w:div>
    <w:div w:id="1851412318">
      <w:bodyDiv w:val="1"/>
      <w:marLeft w:val="0"/>
      <w:marRight w:val="0"/>
      <w:marTop w:val="0"/>
      <w:marBottom w:val="0"/>
      <w:divBdr>
        <w:top w:val="none" w:sz="0" w:space="0" w:color="auto"/>
        <w:left w:val="none" w:sz="0" w:space="0" w:color="auto"/>
        <w:bottom w:val="none" w:sz="0" w:space="0" w:color="auto"/>
        <w:right w:val="none" w:sz="0" w:space="0" w:color="auto"/>
      </w:divBdr>
    </w:div>
    <w:div w:id="1878545780">
      <w:bodyDiv w:val="1"/>
      <w:marLeft w:val="0"/>
      <w:marRight w:val="0"/>
      <w:marTop w:val="0"/>
      <w:marBottom w:val="0"/>
      <w:divBdr>
        <w:top w:val="none" w:sz="0" w:space="0" w:color="auto"/>
        <w:left w:val="none" w:sz="0" w:space="0" w:color="auto"/>
        <w:bottom w:val="none" w:sz="0" w:space="0" w:color="auto"/>
        <w:right w:val="none" w:sz="0" w:space="0" w:color="auto"/>
      </w:divBdr>
    </w:div>
    <w:div w:id="1919899370">
      <w:bodyDiv w:val="1"/>
      <w:marLeft w:val="0"/>
      <w:marRight w:val="0"/>
      <w:marTop w:val="0"/>
      <w:marBottom w:val="0"/>
      <w:divBdr>
        <w:top w:val="none" w:sz="0" w:space="0" w:color="auto"/>
        <w:left w:val="none" w:sz="0" w:space="0" w:color="auto"/>
        <w:bottom w:val="none" w:sz="0" w:space="0" w:color="auto"/>
        <w:right w:val="none" w:sz="0" w:space="0" w:color="auto"/>
      </w:divBdr>
    </w:div>
    <w:div w:id="1935933759">
      <w:bodyDiv w:val="1"/>
      <w:marLeft w:val="0"/>
      <w:marRight w:val="0"/>
      <w:marTop w:val="0"/>
      <w:marBottom w:val="0"/>
      <w:divBdr>
        <w:top w:val="none" w:sz="0" w:space="0" w:color="auto"/>
        <w:left w:val="none" w:sz="0" w:space="0" w:color="auto"/>
        <w:bottom w:val="none" w:sz="0" w:space="0" w:color="auto"/>
        <w:right w:val="none" w:sz="0" w:space="0" w:color="auto"/>
      </w:divBdr>
    </w:div>
    <w:div w:id="1936085923">
      <w:bodyDiv w:val="1"/>
      <w:marLeft w:val="0"/>
      <w:marRight w:val="0"/>
      <w:marTop w:val="0"/>
      <w:marBottom w:val="0"/>
      <w:divBdr>
        <w:top w:val="none" w:sz="0" w:space="0" w:color="auto"/>
        <w:left w:val="none" w:sz="0" w:space="0" w:color="auto"/>
        <w:bottom w:val="none" w:sz="0" w:space="0" w:color="auto"/>
        <w:right w:val="none" w:sz="0" w:space="0" w:color="auto"/>
      </w:divBdr>
    </w:div>
    <w:div w:id="2009863969">
      <w:bodyDiv w:val="1"/>
      <w:marLeft w:val="0"/>
      <w:marRight w:val="0"/>
      <w:marTop w:val="0"/>
      <w:marBottom w:val="0"/>
      <w:divBdr>
        <w:top w:val="none" w:sz="0" w:space="0" w:color="auto"/>
        <w:left w:val="none" w:sz="0" w:space="0" w:color="auto"/>
        <w:bottom w:val="none" w:sz="0" w:space="0" w:color="auto"/>
        <w:right w:val="none" w:sz="0" w:space="0" w:color="auto"/>
      </w:divBdr>
    </w:div>
    <w:div w:id="2010207006">
      <w:bodyDiv w:val="1"/>
      <w:marLeft w:val="0"/>
      <w:marRight w:val="0"/>
      <w:marTop w:val="0"/>
      <w:marBottom w:val="0"/>
      <w:divBdr>
        <w:top w:val="none" w:sz="0" w:space="0" w:color="auto"/>
        <w:left w:val="none" w:sz="0" w:space="0" w:color="auto"/>
        <w:bottom w:val="none" w:sz="0" w:space="0" w:color="auto"/>
        <w:right w:val="none" w:sz="0" w:space="0" w:color="auto"/>
      </w:divBdr>
    </w:div>
    <w:div w:id="2048289240">
      <w:bodyDiv w:val="1"/>
      <w:marLeft w:val="0"/>
      <w:marRight w:val="0"/>
      <w:marTop w:val="0"/>
      <w:marBottom w:val="0"/>
      <w:divBdr>
        <w:top w:val="none" w:sz="0" w:space="0" w:color="auto"/>
        <w:left w:val="none" w:sz="0" w:space="0" w:color="auto"/>
        <w:bottom w:val="none" w:sz="0" w:space="0" w:color="auto"/>
        <w:right w:val="none" w:sz="0" w:space="0" w:color="auto"/>
      </w:divBdr>
    </w:div>
    <w:div w:id="2075619240">
      <w:bodyDiv w:val="1"/>
      <w:marLeft w:val="0"/>
      <w:marRight w:val="0"/>
      <w:marTop w:val="0"/>
      <w:marBottom w:val="0"/>
      <w:divBdr>
        <w:top w:val="none" w:sz="0" w:space="0" w:color="auto"/>
        <w:left w:val="none" w:sz="0" w:space="0" w:color="auto"/>
        <w:bottom w:val="none" w:sz="0" w:space="0" w:color="auto"/>
        <w:right w:val="none" w:sz="0" w:space="0" w:color="auto"/>
      </w:divBdr>
    </w:div>
    <w:div w:id="2081902855">
      <w:bodyDiv w:val="1"/>
      <w:marLeft w:val="0"/>
      <w:marRight w:val="0"/>
      <w:marTop w:val="0"/>
      <w:marBottom w:val="0"/>
      <w:divBdr>
        <w:top w:val="none" w:sz="0" w:space="0" w:color="auto"/>
        <w:left w:val="none" w:sz="0" w:space="0" w:color="auto"/>
        <w:bottom w:val="none" w:sz="0" w:space="0" w:color="auto"/>
        <w:right w:val="none" w:sz="0" w:space="0" w:color="auto"/>
      </w:divBdr>
    </w:div>
    <w:div w:id="2098624522">
      <w:bodyDiv w:val="1"/>
      <w:marLeft w:val="0"/>
      <w:marRight w:val="0"/>
      <w:marTop w:val="0"/>
      <w:marBottom w:val="0"/>
      <w:divBdr>
        <w:top w:val="none" w:sz="0" w:space="0" w:color="auto"/>
        <w:left w:val="none" w:sz="0" w:space="0" w:color="auto"/>
        <w:bottom w:val="none" w:sz="0" w:space="0" w:color="auto"/>
        <w:right w:val="none" w:sz="0" w:space="0" w:color="auto"/>
      </w:divBdr>
    </w:div>
    <w:div w:id="2127044569">
      <w:bodyDiv w:val="1"/>
      <w:marLeft w:val="0"/>
      <w:marRight w:val="0"/>
      <w:marTop w:val="0"/>
      <w:marBottom w:val="0"/>
      <w:divBdr>
        <w:top w:val="none" w:sz="0" w:space="0" w:color="auto"/>
        <w:left w:val="none" w:sz="0" w:space="0" w:color="auto"/>
        <w:bottom w:val="none" w:sz="0" w:space="0" w:color="auto"/>
        <w:right w:val="none" w:sz="0" w:space="0" w:color="auto"/>
      </w:divBdr>
    </w:div>
    <w:div w:id="2129738752">
      <w:bodyDiv w:val="1"/>
      <w:marLeft w:val="0"/>
      <w:marRight w:val="0"/>
      <w:marTop w:val="0"/>
      <w:marBottom w:val="0"/>
      <w:divBdr>
        <w:top w:val="none" w:sz="0" w:space="0" w:color="auto"/>
        <w:left w:val="none" w:sz="0" w:space="0" w:color="auto"/>
        <w:bottom w:val="none" w:sz="0" w:space="0" w:color="auto"/>
        <w:right w:val="none" w:sz="0" w:space="0" w:color="auto"/>
      </w:divBdr>
    </w:div>
    <w:div w:id="21395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polatlega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polatlega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polatlegal.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olatleg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a0afd4-4b25-40ac-940d-e92483d0ca7e">
      <Terms xmlns="http://schemas.microsoft.com/office/infopath/2007/PartnerControls"/>
    </lcf76f155ced4ddcb4097134ff3c332f>
    <TaxCatchAll xmlns="8ce406c4-b204-4b77-b883-d276597e6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96E59783B9B044BFC42F1271966126" ma:contentTypeVersion="16" ma:contentTypeDescription="Create a new document." ma:contentTypeScope="" ma:versionID="79eb19b6f1e64157bcb0602195646c8c">
  <xsd:schema xmlns:xsd="http://www.w3.org/2001/XMLSchema" xmlns:xs="http://www.w3.org/2001/XMLSchema" xmlns:p="http://schemas.microsoft.com/office/2006/metadata/properties" xmlns:ns2="8ce406c4-b204-4b77-b883-d276597e607c" xmlns:ns3="f8a0afd4-4b25-40ac-940d-e92483d0ca7e" targetNamespace="http://schemas.microsoft.com/office/2006/metadata/properties" ma:root="true" ma:fieldsID="76cdb99dbf063b4b533038a4332238de" ns2:_="" ns3:_="">
    <xsd:import namespace="8ce406c4-b204-4b77-b883-d276597e607c"/>
    <xsd:import namespace="f8a0afd4-4b25-40ac-940d-e92483d0ca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DateTaken" minOccurs="0"/>
                <xsd:element ref="ns3:MediaServiceAutoTags" minOccurs="0"/>
                <xsd:element ref="ns3:MediaServiceGenerationTime" minOccurs="0"/>
                <xsd:element ref="ns3:MediaServiceEventHashCode" minOccurs="0"/>
                <xsd:element ref="ns3:MediaServiceKeyPoints"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406c4-b204-4b77-b883-d276597e60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ab447f-ca01-45cf-b5ef-1a2ea23eb964}" ma:internalName="TaxCatchAll" ma:showField="CatchAllData" ma:web="8ce406c4-b204-4b77-b883-d276597e6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a0afd4-4b25-40ac-940d-e92483d0ca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31f4fb-fcb7-497b-b878-da80237bbf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8999A-78A2-4A31-8270-C9C0EBD572AB}">
  <ds:schemaRefs>
    <ds:schemaRef ds:uri="http://schemas.microsoft.com/office/2006/metadata/properties"/>
    <ds:schemaRef ds:uri="http://schemas.microsoft.com/office/infopath/2007/PartnerControls"/>
    <ds:schemaRef ds:uri="f8a0afd4-4b25-40ac-940d-e92483d0ca7e"/>
    <ds:schemaRef ds:uri="8ce406c4-b204-4b77-b883-d276597e607c"/>
  </ds:schemaRefs>
</ds:datastoreItem>
</file>

<file path=customXml/itemProps2.xml><?xml version="1.0" encoding="utf-8"?>
<ds:datastoreItem xmlns:ds="http://schemas.openxmlformats.org/officeDocument/2006/customXml" ds:itemID="{C7227017-47F3-4402-B14E-4932AB796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406c4-b204-4b77-b883-d276597e607c"/>
    <ds:schemaRef ds:uri="f8a0afd4-4b25-40ac-940d-e92483d0c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96D7D-36B7-754F-81A7-980F7C3D0D63}">
  <ds:schemaRefs>
    <ds:schemaRef ds:uri="http://schemas.openxmlformats.org/officeDocument/2006/bibliography"/>
  </ds:schemaRefs>
</ds:datastoreItem>
</file>

<file path=customXml/itemProps4.xml><?xml version="1.0" encoding="utf-8"?>
<ds:datastoreItem xmlns:ds="http://schemas.openxmlformats.org/officeDocument/2006/customXml" ds:itemID="{EAB5D77A-84F3-45D0-80F2-D36D7F1713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APL data 6</cp:lastModifiedBy>
  <cp:revision>3</cp:revision>
  <dcterms:created xsi:type="dcterms:W3CDTF">2022-08-29T07:22:00Z</dcterms:created>
  <dcterms:modified xsi:type="dcterms:W3CDTF">2022-08-29T07:22:00Z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0x010100CC96E59783B9B044BFC42F1271966126</vt:lpwstr>
  </property>
</Properties>
</file>