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3AE0" w14:textId="37DADB86" w:rsidR="00773FB3" w:rsidRPr="00945675" w:rsidRDefault="00773FB3" w:rsidP="0021473F">
      <w:pPr>
        <w:pStyle w:val="ListParagraph"/>
        <w:ind w:left="1843"/>
        <w:jc w:val="both"/>
        <w:rPr>
          <w:rFonts w:ascii="Cambria" w:hAnsi="Cambria"/>
          <w:sz w:val="22"/>
          <w:szCs w:val="22"/>
        </w:rPr>
      </w:pPr>
    </w:p>
    <w:p w14:paraId="165D7610" w14:textId="3C9AAD59" w:rsidR="009D4CC4" w:rsidRPr="00384467" w:rsidRDefault="004306EC" w:rsidP="00384467">
      <w:pPr>
        <w:spacing w:line="252" w:lineRule="auto"/>
        <w:jc w:val="center"/>
        <w:rPr>
          <w:rFonts w:ascii="Cambria" w:hAnsi="Cambria"/>
          <w:b/>
          <w:bCs/>
          <w:sz w:val="22"/>
          <w:szCs w:val="22"/>
          <w:lang w:val="en-US"/>
        </w:rPr>
      </w:pPr>
      <w:r w:rsidRPr="00384467">
        <w:rPr>
          <w:rFonts w:ascii="Cambria" w:hAnsi="Cambria"/>
          <w:b/>
          <w:bCs/>
          <w:sz w:val="22"/>
          <w:szCs w:val="22"/>
          <w:lang w:val="en-US"/>
        </w:rPr>
        <w:t>Amendment and supplementation of regulations on printing activities</w:t>
      </w:r>
    </w:p>
    <w:p w14:paraId="1A86FEB5" w14:textId="77777777" w:rsidR="009D4CC4" w:rsidRPr="00945675" w:rsidRDefault="009D4CC4" w:rsidP="009D4CC4">
      <w:pPr>
        <w:spacing w:line="252" w:lineRule="auto"/>
        <w:jc w:val="both"/>
        <w:rPr>
          <w:rFonts w:ascii="Cambria" w:hAnsi="Cambria"/>
          <w:b/>
          <w:bCs/>
          <w:sz w:val="22"/>
          <w:szCs w:val="22"/>
          <w:lang w:val="en-US"/>
        </w:rPr>
      </w:pPr>
    </w:p>
    <w:p w14:paraId="3099D1E4" w14:textId="5E6DE9AE" w:rsidR="004306EC" w:rsidRDefault="004306EC" w:rsidP="00C04896">
      <w:pPr>
        <w:ind w:left="720"/>
        <w:jc w:val="both"/>
        <w:rPr>
          <w:rFonts w:ascii="Cambria" w:hAnsi="Cambria"/>
          <w:sz w:val="22"/>
          <w:szCs w:val="22"/>
        </w:rPr>
      </w:pPr>
      <w:r w:rsidRPr="004306EC">
        <w:rPr>
          <w:rFonts w:ascii="Cambria" w:hAnsi="Cambria"/>
          <w:sz w:val="22"/>
          <w:szCs w:val="22"/>
        </w:rPr>
        <w:t>The Government (hereinafter referred to as “G”) issued Decree 72/2022/ND-CP (hereinafter referred to as “Decree”) amending and supplementing Decree No. 60/2014/ND -CP's articles dated June 19, 2014 of the Government regulating printing activities and Decree No. 25/2018/ND-CP dated February 28, 2018 of the Government amending and supplementing Decree No. 60/2014/ND-CP's articles dated June 19, 2014 of the Government regulating printing activities. In the Decree, a number of notable regulations are amended and supplemented:</w:t>
      </w:r>
    </w:p>
    <w:p w14:paraId="65CF4B26" w14:textId="77777777" w:rsidR="009D4CC4" w:rsidRPr="00945675" w:rsidRDefault="009D4CC4" w:rsidP="009D4CC4">
      <w:pPr>
        <w:ind w:left="720"/>
        <w:jc w:val="both"/>
        <w:rPr>
          <w:rFonts w:ascii="Cambria" w:hAnsi="Cambria"/>
          <w:sz w:val="22"/>
          <w:szCs w:val="22"/>
        </w:rPr>
      </w:pPr>
    </w:p>
    <w:p w14:paraId="7ADBF2E2" w14:textId="6DFC1B8C" w:rsidR="0029700D" w:rsidRPr="0072417B" w:rsidRDefault="0072417B" w:rsidP="0072417B">
      <w:pPr>
        <w:pStyle w:val="ListParagraph"/>
        <w:numPr>
          <w:ilvl w:val="0"/>
          <w:numId w:val="37"/>
        </w:numPr>
        <w:ind w:left="1276" w:hanging="567"/>
        <w:jc w:val="both"/>
        <w:rPr>
          <w:rFonts w:ascii="Cambria" w:hAnsi="Cambria"/>
          <w:sz w:val="22"/>
          <w:szCs w:val="22"/>
        </w:rPr>
      </w:pPr>
      <w:r w:rsidRPr="0072417B">
        <w:rPr>
          <w:rFonts w:ascii="Cambria" w:hAnsi="Cambria"/>
          <w:sz w:val="22"/>
          <w:szCs w:val="22"/>
        </w:rPr>
        <w:t>Equipment for printing means machinery and tools to perform one or many steps of prepress, printing, post-processing and photocopying (hereinafter referred to as “printing equipment”)</w:t>
      </w:r>
      <w:r>
        <w:rPr>
          <w:rFonts w:ascii="Cambria" w:hAnsi="Cambria"/>
          <w:sz w:val="22"/>
          <w:szCs w:val="22"/>
        </w:rPr>
        <w:t xml:space="preserve"> </w:t>
      </w:r>
      <w:r w:rsidR="00733C31" w:rsidRPr="0072417B">
        <w:rPr>
          <w:rFonts w:ascii="Cambria" w:hAnsi="Cambria"/>
          <w:sz w:val="22"/>
          <w:szCs w:val="22"/>
        </w:rPr>
        <w:t>(Article 1.1.b of the Decree) , consists of:</w:t>
      </w:r>
    </w:p>
    <w:p w14:paraId="5A552654" w14:textId="77777777" w:rsidR="00733C31" w:rsidRPr="00FD0246" w:rsidRDefault="00733C31" w:rsidP="00733C31">
      <w:pPr>
        <w:spacing w:line="252" w:lineRule="auto"/>
        <w:jc w:val="both"/>
        <w:rPr>
          <w:rFonts w:ascii="Cambria" w:hAnsi="Cambria"/>
          <w:sz w:val="22"/>
          <w:szCs w:val="22"/>
        </w:rPr>
      </w:pPr>
    </w:p>
    <w:p w14:paraId="0FAC3B23" w14:textId="43594CB9" w:rsidR="00733C31" w:rsidRPr="0072417B" w:rsidRDefault="0072417B" w:rsidP="0072417B">
      <w:pPr>
        <w:pStyle w:val="ListParagraph"/>
        <w:numPr>
          <w:ilvl w:val="0"/>
          <w:numId w:val="35"/>
        </w:numPr>
        <w:ind w:left="1843" w:hanging="425"/>
        <w:jc w:val="both"/>
        <w:rPr>
          <w:rFonts w:ascii="Cambria" w:hAnsi="Cambria"/>
          <w:sz w:val="22"/>
          <w:szCs w:val="22"/>
        </w:rPr>
      </w:pPr>
      <w:r w:rsidRPr="0072417B">
        <w:rPr>
          <w:rFonts w:ascii="Cambria" w:hAnsi="Cambria"/>
          <w:sz w:val="22"/>
          <w:szCs w:val="22"/>
        </w:rPr>
        <w:t xml:space="preserve">Computer to-film, computer-to-plate machines, stencil makers (HS code 84.42); </w:t>
      </w:r>
    </w:p>
    <w:p w14:paraId="2EC1DFD2" w14:textId="77777777" w:rsidR="007A23CD" w:rsidRDefault="007A23CD" w:rsidP="007A23CD">
      <w:pPr>
        <w:pStyle w:val="ListParagraph"/>
        <w:ind w:left="1843"/>
        <w:jc w:val="both"/>
        <w:rPr>
          <w:rFonts w:ascii="Cambria" w:hAnsi="Cambria"/>
          <w:sz w:val="22"/>
          <w:szCs w:val="22"/>
        </w:rPr>
      </w:pPr>
    </w:p>
    <w:p w14:paraId="3CF01CEE" w14:textId="7E8433CE" w:rsidR="007A23CD" w:rsidRDefault="0072417B" w:rsidP="00733C31">
      <w:pPr>
        <w:pStyle w:val="ListParagraph"/>
        <w:numPr>
          <w:ilvl w:val="0"/>
          <w:numId w:val="35"/>
        </w:numPr>
        <w:ind w:left="1843" w:hanging="425"/>
        <w:jc w:val="both"/>
        <w:rPr>
          <w:rFonts w:ascii="Cambria" w:hAnsi="Cambria"/>
          <w:sz w:val="22"/>
          <w:szCs w:val="22"/>
        </w:rPr>
      </w:pPr>
      <w:r w:rsidRPr="0072417B">
        <w:rPr>
          <w:rFonts w:ascii="Cambria" w:hAnsi="Cambria"/>
          <w:sz w:val="22"/>
          <w:szCs w:val="22"/>
        </w:rPr>
        <w:t>Digital, offset, flexo, copper roller, letterpress printers and screen printers (HS code 84.43)</w:t>
      </w:r>
      <w:r w:rsidR="007A23CD" w:rsidRPr="007A23CD">
        <w:rPr>
          <w:rFonts w:ascii="Cambria" w:hAnsi="Cambria"/>
          <w:sz w:val="22"/>
          <w:szCs w:val="22"/>
        </w:rPr>
        <w:t>;</w:t>
      </w:r>
    </w:p>
    <w:p w14:paraId="7258C675" w14:textId="77777777" w:rsidR="007A23CD" w:rsidRPr="007A23CD" w:rsidRDefault="007A23CD" w:rsidP="007A23CD">
      <w:pPr>
        <w:pStyle w:val="ListParagraph"/>
        <w:rPr>
          <w:rFonts w:ascii="Cambria" w:hAnsi="Cambria"/>
          <w:sz w:val="22"/>
          <w:szCs w:val="22"/>
        </w:rPr>
      </w:pPr>
    </w:p>
    <w:p w14:paraId="6EC0B7D1" w14:textId="2776AE83" w:rsidR="007A23CD" w:rsidRDefault="0072417B" w:rsidP="00733C31">
      <w:pPr>
        <w:pStyle w:val="ListParagraph"/>
        <w:numPr>
          <w:ilvl w:val="0"/>
          <w:numId w:val="35"/>
        </w:numPr>
        <w:ind w:left="1843" w:hanging="425"/>
        <w:jc w:val="both"/>
        <w:rPr>
          <w:rFonts w:ascii="Cambria" w:hAnsi="Cambria"/>
          <w:sz w:val="22"/>
          <w:szCs w:val="22"/>
        </w:rPr>
      </w:pPr>
      <w:r w:rsidRPr="0072417B">
        <w:rPr>
          <w:rFonts w:ascii="Cambria" w:hAnsi="Cambria"/>
          <w:sz w:val="22"/>
          <w:szCs w:val="22"/>
        </w:rPr>
        <w:t>Post-processing machines that are electrically operated (HS code 84.40, HS code 84.41): paper trimming machines (including die cut machines), folding machines, book binding machines (wire stitching, thread sewing or adhesive binding), saddle stitchers, combination lines for finishing printed products; machines for making bags, sacks or envelopes; machines for making cartons, boxes, coffers, tubular and drum boxes or containers</w:t>
      </w:r>
    </w:p>
    <w:p w14:paraId="3263B691" w14:textId="77777777" w:rsidR="0072417B" w:rsidRPr="0072417B" w:rsidRDefault="0072417B" w:rsidP="0072417B">
      <w:pPr>
        <w:pStyle w:val="ListParagraph"/>
        <w:rPr>
          <w:rFonts w:ascii="Cambria" w:hAnsi="Cambria"/>
          <w:sz w:val="22"/>
          <w:szCs w:val="22"/>
        </w:rPr>
      </w:pPr>
    </w:p>
    <w:p w14:paraId="0F11A13F" w14:textId="79E0CC32" w:rsidR="0072417B" w:rsidRDefault="0072417B" w:rsidP="00733C31">
      <w:pPr>
        <w:pStyle w:val="ListParagraph"/>
        <w:numPr>
          <w:ilvl w:val="0"/>
          <w:numId w:val="35"/>
        </w:numPr>
        <w:ind w:left="1843" w:hanging="425"/>
        <w:jc w:val="both"/>
        <w:rPr>
          <w:rFonts w:ascii="Cambria" w:hAnsi="Cambria"/>
          <w:sz w:val="22"/>
          <w:szCs w:val="22"/>
        </w:rPr>
      </w:pPr>
      <w:r w:rsidRPr="0072417B">
        <w:rPr>
          <w:rFonts w:ascii="Cambria" w:hAnsi="Cambria"/>
          <w:sz w:val="22"/>
          <w:szCs w:val="22"/>
        </w:rPr>
        <w:t>Color copiers, single-function or multi-function color printer-copiers (HS code 84.43).</w:t>
      </w:r>
    </w:p>
    <w:p w14:paraId="247641A5" w14:textId="77777777" w:rsidR="009D4CC4" w:rsidRPr="00945675" w:rsidRDefault="009D4CC4" w:rsidP="009D4CC4">
      <w:pPr>
        <w:jc w:val="both"/>
        <w:rPr>
          <w:rFonts w:ascii="Cambria" w:hAnsi="Cambria"/>
          <w:color w:val="000000" w:themeColor="text1"/>
          <w:sz w:val="22"/>
          <w:szCs w:val="22"/>
        </w:rPr>
      </w:pPr>
    </w:p>
    <w:p w14:paraId="67C11C3F" w14:textId="3CA91466" w:rsidR="009D4CC4" w:rsidRDefault="0072417B" w:rsidP="009D4CC4">
      <w:pPr>
        <w:pStyle w:val="ListParagraph"/>
        <w:numPr>
          <w:ilvl w:val="0"/>
          <w:numId w:val="37"/>
        </w:numPr>
        <w:ind w:left="1276" w:hanging="567"/>
        <w:jc w:val="both"/>
        <w:rPr>
          <w:rFonts w:ascii="Cambria" w:hAnsi="Cambria"/>
          <w:color w:val="000000" w:themeColor="text1"/>
          <w:sz w:val="22"/>
          <w:szCs w:val="22"/>
        </w:rPr>
      </w:pPr>
      <w:r w:rsidRPr="0072417B">
        <w:rPr>
          <w:rFonts w:ascii="Cambria" w:hAnsi="Cambria"/>
          <w:color w:val="000000" w:themeColor="text1"/>
          <w:sz w:val="22"/>
          <w:szCs w:val="22"/>
        </w:rPr>
        <w:t>To amend and supplement the import of printing equipment (Article 1.5 of the Decree) as follows: The printing equipment specified in Clause 5, Article 2 of this Decree, before import, the importer must declare to the Ministry of Information and Communications as prescribed in Article 28 of this Decree (except for inkjet printers, monochrome or color laser printers with a speed of up to 60 sheets per minute (A4 size) or with A3 paper size or less and dot matrix printers)</w:t>
      </w:r>
      <w:r>
        <w:rPr>
          <w:rFonts w:ascii="Cambria" w:hAnsi="Cambria"/>
          <w:color w:val="000000" w:themeColor="text1"/>
          <w:sz w:val="22"/>
          <w:szCs w:val="22"/>
        </w:rPr>
        <w:t>.</w:t>
      </w:r>
    </w:p>
    <w:p w14:paraId="3D80519D" w14:textId="77777777" w:rsidR="0072417B" w:rsidRPr="0072417B" w:rsidRDefault="0072417B" w:rsidP="0072417B">
      <w:pPr>
        <w:ind w:left="709"/>
        <w:jc w:val="both"/>
        <w:rPr>
          <w:rFonts w:ascii="Cambria" w:hAnsi="Cambria"/>
          <w:color w:val="000000" w:themeColor="text1"/>
          <w:sz w:val="22"/>
          <w:szCs w:val="22"/>
        </w:rPr>
      </w:pPr>
    </w:p>
    <w:p w14:paraId="5414CA7E" w14:textId="22D770A9" w:rsidR="0072417B" w:rsidRDefault="0072417B" w:rsidP="009D4CC4">
      <w:pPr>
        <w:pStyle w:val="ListParagraph"/>
        <w:numPr>
          <w:ilvl w:val="0"/>
          <w:numId w:val="37"/>
        </w:numPr>
        <w:ind w:left="1276" w:hanging="567"/>
        <w:jc w:val="both"/>
        <w:rPr>
          <w:rFonts w:ascii="Cambria" w:hAnsi="Cambria"/>
          <w:color w:val="000000" w:themeColor="text1"/>
          <w:sz w:val="22"/>
          <w:szCs w:val="22"/>
        </w:rPr>
      </w:pPr>
      <w:r w:rsidRPr="0072417B">
        <w:rPr>
          <w:rFonts w:ascii="Cambria" w:hAnsi="Cambria"/>
          <w:color w:val="000000" w:themeColor="text1"/>
          <w:sz w:val="22"/>
          <w:szCs w:val="22"/>
        </w:rPr>
        <w:t>To amend and supplement the import of printing equipment (Article 1.5 of the Decree) as follows:</w:t>
      </w:r>
    </w:p>
    <w:p w14:paraId="3E96EC74" w14:textId="77777777" w:rsidR="0072417B" w:rsidRPr="00FD0246" w:rsidRDefault="0072417B" w:rsidP="0072417B">
      <w:pPr>
        <w:spacing w:line="252" w:lineRule="auto"/>
        <w:jc w:val="both"/>
        <w:rPr>
          <w:rFonts w:ascii="Cambria" w:hAnsi="Cambria"/>
          <w:sz w:val="22"/>
          <w:szCs w:val="22"/>
        </w:rPr>
      </w:pPr>
    </w:p>
    <w:p w14:paraId="21D3013B" w14:textId="77777777" w:rsidR="009E39E9" w:rsidRDefault="009E39E9" w:rsidP="0072417B">
      <w:pPr>
        <w:pStyle w:val="ListParagraph"/>
        <w:numPr>
          <w:ilvl w:val="0"/>
          <w:numId w:val="35"/>
        </w:numPr>
        <w:ind w:left="1843" w:hanging="425"/>
        <w:jc w:val="both"/>
        <w:rPr>
          <w:rFonts w:ascii="Cambria" w:hAnsi="Cambria"/>
          <w:sz w:val="22"/>
          <w:szCs w:val="22"/>
        </w:rPr>
      </w:pPr>
      <w:r w:rsidRPr="009E39E9">
        <w:rPr>
          <w:rFonts w:ascii="Cambria" w:hAnsi="Cambria"/>
          <w:sz w:val="22"/>
          <w:szCs w:val="22"/>
        </w:rPr>
        <w:t>With regard to printing equipment specified at Point a, Clause 5, Article 2 of this Decree, the age of the equipment must not exceed 10 years;</w:t>
      </w:r>
    </w:p>
    <w:p w14:paraId="64BEB582" w14:textId="7E51AC67" w:rsidR="009E39E9" w:rsidRDefault="009E39E9" w:rsidP="009E39E9">
      <w:pPr>
        <w:pStyle w:val="ListParagraph"/>
        <w:numPr>
          <w:ilvl w:val="0"/>
          <w:numId w:val="35"/>
        </w:numPr>
        <w:ind w:left="1843" w:hanging="425"/>
        <w:jc w:val="both"/>
        <w:rPr>
          <w:rFonts w:ascii="Cambria" w:hAnsi="Cambria"/>
          <w:sz w:val="22"/>
          <w:szCs w:val="22"/>
        </w:rPr>
      </w:pPr>
      <w:r w:rsidRPr="009E39E9">
        <w:rPr>
          <w:rFonts w:ascii="Cambria" w:hAnsi="Cambria"/>
          <w:sz w:val="22"/>
          <w:szCs w:val="22"/>
        </w:rPr>
        <w:t>With regard to printing equipment specified at Points b and c, Clause 5, Article 2 of this Decree, the age of the equipment must not exceed 20 years;</w:t>
      </w:r>
    </w:p>
    <w:p w14:paraId="1E4FEB3F" w14:textId="77777777" w:rsidR="009E39E9" w:rsidRPr="009E39E9" w:rsidRDefault="009E39E9" w:rsidP="009E39E9">
      <w:pPr>
        <w:pStyle w:val="ListParagraph"/>
        <w:ind w:left="1843"/>
        <w:jc w:val="both"/>
        <w:rPr>
          <w:rFonts w:ascii="Cambria" w:hAnsi="Cambria"/>
          <w:sz w:val="22"/>
          <w:szCs w:val="22"/>
        </w:rPr>
      </w:pPr>
    </w:p>
    <w:p w14:paraId="3EFA00AC" w14:textId="4560F8DA" w:rsidR="0072417B" w:rsidRPr="0072417B" w:rsidRDefault="009E39E9" w:rsidP="0072417B">
      <w:pPr>
        <w:pStyle w:val="ListParagraph"/>
        <w:numPr>
          <w:ilvl w:val="0"/>
          <w:numId w:val="35"/>
        </w:numPr>
        <w:ind w:left="1843" w:hanging="425"/>
        <w:jc w:val="both"/>
        <w:rPr>
          <w:rFonts w:ascii="Cambria" w:hAnsi="Cambria"/>
          <w:sz w:val="22"/>
          <w:szCs w:val="22"/>
        </w:rPr>
      </w:pPr>
      <w:r w:rsidRPr="009E39E9">
        <w:rPr>
          <w:rFonts w:ascii="Cambria" w:hAnsi="Cambria"/>
          <w:sz w:val="22"/>
          <w:szCs w:val="22"/>
        </w:rPr>
        <w:t>With regard to printing equipment specified at Point d, Clause 5, Article 2 of this Decree, the age of the equipment must not exceed 03 years;</w:t>
      </w:r>
      <w:r w:rsidR="0072417B" w:rsidRPr="0072417B">
        <w:rPr>
          <w:rFonts w:ascii="Cambria" w:hAnsi="Cambria"/>
          <w:sz w:val="22"/>
          <w:szCs w:val="22"/>
        </w:rPr>
        <w:t xml:space="preserve"> </w:t>
      </w:r>
    </w:p>
    <w:p w14:paraId="10409520" w14:textId="77777777" w:rsidR="009D4CC4" w:rsidRPr="00945675" w:rsidRDefault="009D4CC4" w:rsidP="009E39E9">
      <w:pPr>
        <w:jc w:val="both"/>
        <w:rPr>
          <w:rFonts w:ascii="Cambria" w:hAnsi="Cambria"/>
          <w:color w:val="000000" w:themeColor="text1"/>
          <w:sz w:val="22"/>
          <w:szCs w:val="22"/>
        </w:rPr>
      </w:pPr>
    </w:p>
    <w:p w14:paraId="18A5B502" w14:textId="40B739AB" w:rsidR="009D4CC4" w:rsidRPr="00945675" w:rsidRDefault="00113C75" w:rsidP="00282F0A">
      <w:pPr>
        <w:spacing w:line="252" w:lineRule="auto"/>
        <w:ind w:left="709"/>
        <w:jc w:val="both"/>
        <w:rPr>
          <w:rFonts w:ascii="Cambria" w:hAnsi="Cambria"/>
          <w:b/>
          <w:bCs/>
          <w:sz w:val="22"/>
          <w:szCs w:val="22"/>
          <w:lang w:val="en-US"/>
        </w:rPr>
      </w:pPr>
      <w:r w:rsidRPr="00945675">
        <w:rPr>
          <w:rFonts w:ascii="Cambria" w:hAnsi="Cambria"/>
          <w:b/>
          <w:bCs/>
          <w:sz w:val="22"/>
          <w:szCs w:val="22"/>
          <w:lang w:val="en-US"/>
        </w:rPr>
        <w:lastRenderedPageBreak/>
        <w:t>The</w:t>
      </w:r>
      <w:r w:rsidRPr="00945675">
        <w:rPr>
          <w:rFonts w:ascii="Cambria" w:hAnsi="Cambria"/>
          <w:b/>
          <w:bCs/>
          <w:sz w:val="22"/>
          <w:szCs w:val="22"/>
        </w:rPr>
        <w:t xml:space="preserve"> Decree</w:t>
      </w:r>
      <w:r w:rsidRPr="00945675">
        <w:rPr>
          <w:rFonts w:ascii="Cambria" w:hAnsi="Cambria"/>
          <w:b/>
          <w:bCs/>
          <w:sz w:val="22"/>
          <w:szCs w:val="22"/>
          <w:lang w:val="en-US"/>
        </w:rPr>
        <w:t xml:space="preserve"> takes effect from </w:t>
      </w:r>
      <w:r w:rsidRPr="00945675">
        <w:rPr>
          <w:rFonts w:ascii="Cambria" w:hAnsi="Cambria"/>
          <w:b/>
          <w:bCs/>
          <w:sz w:val="22"/>
          <w:szCs w:val="22"/>
        </w:rPr>
        <w:t xml:space="preserve">1 </w:t>
      </w:r>
      <w:r w:rsidRPr="00945675">
        <w:rPr>
          <w:rFonts w:ascii="Cambria" w:hAnsi="Cambria"/>
          <w:b/>
          <w:bCs/>
          <w:sz w:val="22"/>
          <w:szCs w:val="22"/>
          <w:lang w:val="en-US"/>
        </w:rPr>
        <w:t>January</w:t>
      </w:r>
      <w:r w:rsidRPr="00945675">
        <w:rPr>
          <w:rFonts w:ascii="Cambria" w:hAnsi="Cambria"/>
          <w:b/>
          <w:bCs/>
          <w:sz w:val="22"/>
          <w:szCs w:val="22"/>
        </w:rPr>
        <w:t xml:space="preserve"> </w:t>
      </w:r>
      <w:r w:rsidRPr="00945675">
        <w:rPr>
          <w:rFonts w:ascii="Cambria" w:hAnsi="Cambria"/>
          <w:b/>
          <w:bCs/>
          <w:sz w:val="22"/>
          <w:szCs w:val="22"/>
          <w:lang w:val="en-US"/>
        </w:rPr>
        <w:t>2023.</w:t>
      </w:r>
    </w:p>
    <w:p w14:paraId="281DD309" w14:textId="77777777" w:rsidR="009D4CC4" w:rsidRPr="00945675" w:rsidRDefault="009D4CC4" w:rsidP="009D4CC4">
      <w:pPr>
        <w:ind w:firstLine="426"/>
        <w:jc w:val="both"/>
        <w:rPr>
          <w:rFonts w:ascii="Cambria" w:hAnsi="Cambria"/>
          <w:b/>
          <w:bCs/>
          <w:color w:val="000000" w:themeColor="text1"/>
          <w:sz w:val="22"/>
          <w:szCs w:val="22"/>
        </w:rPr>
      </w:pPr>
    </w:p>
    <w:p w14:paraId="758A978B" w14:textId="77777777" w:rsidR="003A229E" w:rsidRPr="00945675" w:rsidRDefault="003A229E" w:rsidP="00350531">
      <w:pPr>
        <w:spacing w:line="252" w:lineRule="auto"/>
        <w:jc w:val="both"/>
        <w:rPr>
          <w:rFonts w:ascii="Cambria" w:hAnsi="Cambria"/>
          <w:noProof w:val="0"/>
          <w:sz w:val="22"/>
          <w:szCs w:val="22"/>
          <w:lang w:val="en-US"/>
        </w:rPr>
      </w:pPr>
    </w:p>
    <w:p w14:paraId="362A6040" w14:textId="77777777" w:rsidR="00404F64" w:rsidRPr="00945675" w:rsidRDefault="00404F64" w:rsidP="00925A68">
      <w:pPr>
        <w:pStyle w:val="NormalWeb"/>
        <w:shd w:val="clear" w:color="auto" w:fill="FFFFFF"/>
        <w:spacing w:before="0" w:beforeAutospacing="0" w:after="0" w:afterAutospacing="0" w:line="252" w:lineRule="auto"/>
        <w:contextualSpacing/>
        <w:jc w:val="both"/>
        <w:rPr>
          <w:rFonts w:ascii="Cambria" w:hAnsi="Cambria"/>
          <w:noProof w:val="0"/>
          <w:color w:val="000000"/>
          <w:sz w:val="22"/>
          <w:szCs w:val="22"/>
          <w:lang w:val="en-US"/>
        </w:rPr>
      </w:pPr>
      <w:r w:rsidRPr="00945675">
        <w:rPr>
          <w:rFonts w:ascii="Cambria" w:hAnsi="Cambria"/>
          <w:noProof w:val="0"/>
          <w:color w:val="000000"/>
          <w:sz w:val="22"/>
          <w:szCs w:val="22"/>
          <w:lang w:val="en-US"/>
        </w:rPr>
        <w:t>We hope you found this brief legal update informative.</w:t>
      </w:r>
    </w:p>
    <w:p w14:paraId="12BB4EEB" w14:textId="77777777" w:rsidR="00404F64" w:rsidRPr="00945675" w:rsidRDefault="00404F64" w:rsidP="00925A68">
      <w:pPr>
        <w:pStyle w:val="NormalWeb"/>
        <w:shd w:val="clear" w:color="auto" w:fill="FFFFFF"/>
        <w:spacing w:before="0" w:beforeAutospacing="0" w:after="0" w:afterAutospacing="0" w:line="252" w:lineRule="auto"/>
        <w:ind w:left="1418" w:hanging="90"/>
        <w:contextualSpacing/>
        <w:jc w:val="both"/>
        <w:rPr>
          <w:rFonts w:ascii="Cambria" w:hAnsi="Cambria"/>
          <w:noProof w:val="0"/>
          <w:color w:val="000000"/>
          <w:sz w:val="22"/>
          <w:szCs w:val="22"/>
          <w:lang w:val="en-US"/>
        </w:rPr>
      </w:pPr>
      <w:r w:rsidRPr="00945675">
        <w:rPr>
          <w:rFonts w:ascii="Cambria" w:hAnsi="Cambria"/>
          <w:noProof w:val="0"/>
          <w:color w:val="000000"/>
          <w:sz w:val="22"/>
          <w:szCs w:val="22"/>
          <w:lang w:val="en-US"/>
        </w:rPr>
        <w:t> </w:t>
      </w:r>
    </w:p>
    <w:p w14:paraId="36CF54C7" w14:textId="77777777" w:rsidR="00404F64" w:rsidRPr="00945675" w:rsidRDefault="00404F64" w:rsidP="00925A68">
      <w:pPr>
        <w:spacing w:line="252" w:lineRule="auto"/>
        <w:jc w:val="both"/>
        <w:rPr>
          <w:rFonts w:ascii="Cambria" w:hAnsi="Cambria"/>
          <w:noProof w:val="0"/>
          <w:sz w:val="22"/>
          <w:szCs w:val="22"/>
          <w:lang w:val="en-US"/>
        </w:rPr>
      </w:pPr>
      <w:r w:rsidRPr="00945675">
        <w:rPr>
          <w:rFonts w:ascii="Cambria" w:hAnsi="Cambria"/>
          <w:noProof w:val="0"/>
          <w:color w:val="000000"/>
          <w:sz w:val="22"/>
          <w:szCs w:val="22"/>
          <w:lang w:val="en-US"/>
        </w:rPr>
        <w:t>Kind regards</w:t>
      </w:r>
      <w:r w:rsidRPr="00945675">
        <w:rPr>
          <w:rFonts w:ascii="Cambria" w:hAnsi="Cambria"/>
          <w:noProof w:val="0"/>
          <w:sz w:val="22"/>
          <w:szCs w:val="22"/>
          <w:lang w:val="en-US"/>
        </w:rPr>
        <w:t>./.</w:t>
      </w:r>
    </w:p>
    <w:p w14:paraId="4AF4341A" w14:textId="77777777" w:rsidR="00404F64" w:rsidRPr="00945675" w:rsidRDefault="00404F64" w:rsidP="00925A68">
      <w:pPr>
        <w:spacing w:line="252" w:lineRule="auto"/>
        <w:ind w:left="720"/>
        <w:jc w:val="both"/>
        <w:rPr>
          <w:rFonts w:ascii="Cambria" w:hAnsi="Cambria"/>
          <w:noProof w:val="0"/>
          <w:sz w:val="22"/>
          <w:szCs w:val="22"/>
          <w:lang w:val="en-US"/>
        </w:rPr>
      </w:pPr>
    </w:p>
    <w:p w14:paraId="157FB32C" w14:textId="77777777" w:rsidR="00404F64" w:rsidRPr="00945675" w:rsidRDefault="00404F64" w:rsidP="00925A68">
      <w:pPr>
        <w:spacing w:line="252" w:lineRule="auto"/>
        <w:jc w:val="both"/>
        <w:rPr>
          <w:rFonts w:ascii="Cambria" w:hAnsi="Cambria"/>
          <w:noProof w:val="0"/>
          <w:sz w:val="22"/>
          <w:szCs w:val="22"/>
          <w:lang w:val="en-US"/>
        </w:rPr>
      </w:pPr>
      <w:r w:rsidRPr="00945675">
        <w:rPr>
          <w:rFonts w:ascii="Cambria" w:hAnsi="Cambria"/>
          <w:noProof w:val="0"/>
          <w:sz w:val="22"/>
          <w:szCs w:val="22"/>
          <w:lang w:val="en-US"/>
        </w:rPr>
        <w:br w:type="page"/>
      </w: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404F64" w:rsidRPr="00945675" w14:paraId="5F91174E" w14:textId="77777777" w:rsidTr="0000271E">
        <w:trPr>
          <w:trHeight w:val="4343"/>
        </w:trPr>
        <w:tc>
          <w:tcPr>
            <w:tcW w:w="20" w:type="dxa"/>
            <w:tcBorders>
              <w:top w:val="nil"/>
              <w:left w:val="nil"/>
              <w:right w:val="nil"/>
            </w:tcBorders>
          </w:tcPr>
          <w:p w14:paraId="5F095DC6" w14:textId="77777777" w:rsidR="00404F64" w:rsidRPr="00945675" w:rsidRDefault="00404F64" w:rsidP="00925A68">
            <w:pPr>
              <w:spacing w:line="252" w:lineRule="auto"/>
              <w:jc w:val="both"/>
              <w:rPr>
                <w:rFonts w:ascii="Cambria" w:hAnsi="Cambria"/>
                <w:noProof w:val="0"/>
                <w:color w:val="000000" w:themeColor="text1"/>
                <w:sz w:val="22"/>
                <w:szCs w:val="22"/>
                <w:lang w:val="en-US"/>
              </w:rPr>
            </w:pPr>
            <w:bookmarkStart w:id="0" w:name="_Hlk75963262"/>
          </w:p>
        </w:tc>
        <w:tc>
          <w:tcPr>
            <w:tcW w:w="8391" w:type="dxa"/>
            <w:tcBorders>
              <w:top w:val="double" w:sz="1" w:space="0" w:color="000000"/>
              <w:left w:val="nil"/>
              <w:right w:val="nil"/>
            </w:tcBorders>
            <w:shd w:val="clear" w:color="auto" w:fill="D9E1F3"/>
          </w:tcPr>
          <w:p w14:paraId="055F5704" w14:textId="77777777" w:rsidR="00404F64" w:rsidRPr="00945675" w:rsidRDefault="00404F64" w:rsidP="00925A68">
            <w:pPr>
              <w:spacing w:line="252" w:lineRule="auto"/>
              <w:jc w:val="both"/>
              <w:rPr>
                <w:rFonts w:ascii="Cambria" w:hAnsi="Cambria"/>
                <w:b/>
                <w:noProof w:val="0"/>
                <w:color w:val="000000" w:themeColor="text1"/>
                <w:sz w:val="22"/>
                <w:szCs w:val="22"/>
                <w:lang w:val="en-US"/>
              </w:rPr>
            </w:pPr>
          </w:p>
          <w:p w14:paraId="3599DF03"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This document has been only prepared for general</w:t>
            </w:r>
            <w:r w:rsidRPr="00945675">
              <w:rPr>
                <w:rFonts w:ascii="Cambria" w:hAnsi="Cambria"/>
                <w:noProof w:val="0"/>
                <w:sz w:val="22"/>
                <w:szCs w:val="22"/>
                <w:lang w:val="en-US"/>
              </w:rPr>
              <w:t xml:space="preserve"> </w:t>
            </w:r>
            <w:r w:rsidRPr="00945675">
              <w:rPr>
                <w:rFonts w:ascii="Cambria" w:hAnsi="Cambria" w:cs="Arial"/>
                <w:noProof w:val="0"/>
                <w:sz w:val="22"/>
                <w:szCs w:val="22"/>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14:paraId="6B0D568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9BD23C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If you have or suspect that you may have a particular problem, you should contact us or your lawyer for specific advice on the matter.</w:t>
            </w:r>
          </w:p>
          <w:p w14:paraId="68116B44"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p>
          <w:p w14:paraId="7F4D0CE8" w14:textId="00F42D5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r w:rsidRPr="00945675">
              <w:rPr>
                <w:rFonts w:ascii="Cambria" w:hAnsi="Cambria" w:cs="Arial"/>
                <w:b/>
                <w:bCs/>
                <w:noProof w:val="0"/>
                <w:sz w:val="22"/>
                <w:szCs w:val="22"/>
                <w:lang w:val="en-US" w:eastAsia="en-GB"/>
              </w:rPr>
              <w:t>ADK VIETNAM LAWYERS</w:t>
            </w:r>
          </w:p>
          <w:p w14:paraId="49F50E20"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b/>
                <w:bCs/>
                <w:noProof w:val="0"/>
                <w:sz w:val="22"/>
                <w:szCs w:val="22"/>
                <w:lang w:val="en-US" w:eastAsia="en-GB"/>
              </w:rPr>
            </w:pPr>
          </w:p>
          <w:p w14:paraId="592BC68D" w14:textId="77777777"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Ho Chi Minh Office</w:t>
            </w:r>
            <w:r w:rsidRPr="00945675">
              <w:rPr>
                <w:rFonts w:ascii="Cambria" w:hAnsi="Cambria"/>
                <w:noProof w:val="0"/>
                <w:color w:val="000000"/>
                <w:sz w:val="22"/>
                <w:szCs w:val="22"/>
                <w:lang w:val="en-US"/>
              </w:rPr>
              <w:t xml:space="preserve">: Ground Fl. HBT Tower, 456-458 Hai Ba </w:t>
            </w:r>
            <w:proofErr w:type="spellStart"/>
            <w:r w:rsidRPr="00945675">
              <w:rPr>
                <w:rFonts w:ascii="Cambria" w:hAnsi="Cambria"/>
                <w:noProof w:val="0"/>
                <w:color w:val="000000"/>
                <w:sz w:val="22"/>
                <w:szCs w:val="22"/>
                <w:lang w:val="en-US"/>
              </w:rPr>
              <w:t>Trung</w:t>
            </w:r>
            <w:proofErr w:type="spellEnd"/>
            <w:r w:rsidRPr="00945675">
              <w:rPr>
                <w:rFonts w:ascii="Cambria" w:hAnsi="Cambria"/>
                <w:noProof w:val="0"/>
                <w:color w:val="000000"/>
                <w:sz w:val="22"/>
                <w:szCs w:val="22"/>
                <w:lang w:val="en-US"/>
              </w:rPr>
              <w:t xml:space="preserve"> Str., Tan </w:t>
            </w:r>
            <w:proofErr w:type="spellStart"/>
            <w:r w:rsidRPr="00945675">
              <w:rPr>
                <w:rFonts w:ascii="Cambria" w:hAnsi="Cambria"/>
                <w:noProof w:val="0"/>
                <w:color w:val="000000"/>
                <w:sz w:val="22"/>
                <w:szCs w:val="22"/>
                <w:lang w:val="en-US"/>
              </w:rPr>
              <w:t>Dinh</w:t>
            </w:r>
            <w:proofErr w:type="spellEnd"/>
            <w:r w:rsidRPr="00945675">
              <w:rPr>
                <w:rFonts w:ascii="Cambria" w:hAnsi="Cambria"/>
                <w:noProof w:val="0"/>
                <w:color w:val="000000"/>
                <w:sz w:val="22"/>
                <w:szCs w:val="22"/>
                <w:lang w:val="en-US"/>
              </w:rPr>
              <w:t xml:space="preserve"> Ward, District 1, HCM City, VN</w:t>
            </w:r>
          </w:p>
          <w:p w14:paraId="7F6D02C2" w14:textId="42693029" w:rsidR="00404F64" w:rsidRPr="00945675" w:rsidRDefault="00404F64" w:rsidP="00925A68">
            <w:pPr>
              <w:spacing w:line="252" w:lineRule="auto"/>
              <w:jc w:val="both"/>
              <w:rPr>
                <w:rFonts w:ascii="Cambria" w:hAnsi="Cambria"/>
                <w:noProof w:val="0"/>
                <w:color w:val="000000"/>
                <w:sz w:val="22"/>
                <w:szCs w:val="22"/>
                <w:lang w:val="en-US"/>
              </w:rPr>
            </w:pPr>
            <w:r w:rsidRPr="00945675">
              <w:rPr>
                <w:rFonts w:ascii="Cambria" w:hAnsi="Cambria"/>
                <w:b/>
                <w:bCs/>
                <w:noProof w:val="0"/>
                <w:color w:val="000000"/>
                <w:sz w:val="22"/>
                <w:szCs w:val="22"/>
                <w:lang w:val="en-US"/>
              </w:rPr>
              <w:t xml:space="preserve">Ha </w:t>
            </w:r>
            <w:proofErr w:type="spellStart"/>
            <w:r w:rsidRPr="00945675">
              <w:rPr>
                <w:rFonts w:ascii="Cambria" w:hAnsi="Cambria"/>
                <w:b/>
                <w:bCs/>
                <w:noProof w:val="0"/>
                <w:color w:val="000000"/>
                <w:sz w:val="22"/>
                <w:szCs w:val="22"/>
                <w:lang w:val="en-US"/>
              </w:rPr>
              <w:t>Noi</w:t>
            </w:r>
            <w:proofErr w:type="spellEnd"/>
            <w:r w:rsidRPr="00945675">
              <w:rPr>
                <w:rFonts w:ascii="Cambria" w:hAnsi="Cambria"/>
                <w:b/>
                <w:bCs/>
                <w:noProof w:val="0"/>
                <w:color w:val="000000"/>
                <w:sz w:val="22"/>
                <w:szCs w:val="22"/>
                <w:lang w:val="en-US"/>
              </w:rPr>
              <w:t xml:space="preserve"> Office</w:t>
            </w:r>
            <w:r w:rsidRPr="00945675">
              <w:rPr>
                <w:rFonts w:ascii="Cambria" w:hAnsi="Cambria"/>
                <w:noProof w:val="0"/>
                <w:color w:val="000000"/>
                <w:sz w:val="22"/>
                <w:szCs w:val="22"/>
                <w:lang w:val="en-US"/>
              </w:rPr>
              <w:t>:</w:t>
            </w:r>
            <w:r w:rsidR="00C13E79" w:rsidRPr="00945675">
              <w:rPr>
                <w:rFonts w:ascii="Cambria" w:hAnsi="Cambria"/>
                <w:noProof w:val="0"/>
                <w:color w:val="000000"/>
                <w:sz w:val="22"/>
                <w:szCs w:val="22"/>
              </w:rPr>
              <w:t xml:space="preserve"> </w:t>
            </w:r>
            <w:r w:rsidR="00692237" w:rsidRPr="00945675">
              <w:rPr>
                <w:rFonts w:ascii="Cambria" w:hAnsi="Cambria"/>
                <w:noProof w:val="0"/>
                <w:color w:val="000000" w:themeColor="text1"/>
                <w:sz w:val="22"/>
                <w:szCs w:val="22"/>
                <w:lang w:val="en-US"/>
              </w:rPr>
              <w:t xml:space="preserve">OF-04, Level 2, Block R4, Royal City, 72A Nguyen Trai Str., </w:t>
            </w:r>
            <w:proofErr w:type="spellStart"/>
            <w:r w:rsidR="00692237" w:rsidRPr="00945675">
              <w:rPr>
                <w:rFonts w:ascii="Cambria" w:hAnsi="Cambria"/>
                <w:noProof w:val="0"/>
                <w:color w:val="000000" w:themeColor="text1"/>
                <w:sz w:val="22"/>
                <w:szCs w:val="22"/>
                <w:lang w:val="en-US"/>
              </w:rPr>
              <w:t>Thuong</w:t>
            </w:r>
            <w:proofErr w:type="spellEnd"/>
            <w:r w:rsidR="00692237" w:rsidRPr="00945675">
              <w:rPr>
                <w:rFonts w:ascii="Cambria" w:hAnsi="Cambria"/>
                <w:noProof w:val="0"/>
                <w:color w:val="000000" w:themeColor="text1"/>
                <w:sz w:val="22"/>
                <w:szCs w:val="22"/>
                <w:lang w:val="en-US"/>
              </w:rPr>
              <w:t xml:space="preserve"> </w:t>
            </w:r>
            <w:proofErr w:type="spellStart"/>
            <w:r w:rsidR="00692237" w:rsidRPr="00945675">
              <w:rPr>
                <w:rFonts w:ascii="Cambria" w:hAnsi="Cambria"/>
                <w:noProof w:val="0"/>
                <w:color w:val="000000" w:themeColor="text1"/>
                <w:sz w:val="22"/>
                <w:szCs w:val="22"/>
                <w:lang w:val="en-US"/>
              </w:rPr>
              <w:t>Dinh</w:t>
            </w:r>
            <w:proofErr w:type="spellEnd"/>
            <w:r w:rsidR="00692237" w:rsidRPr="00945675">
              <w:rPr>
                <w:rFonts w:ascii="Cambria" w:hAnsi="Cambria"/>
                <w:noProof w:val="0"/>
                <w:color w:val="000000" w:themeColor="text1"/>
                <w:sz w:val="22"/>
                <w:szCs w:val="22"/>
                <w:lang w:val="en-US"/>
              </w:rPr>
              <w:t xml:space="preserve"> Ward, Thanh Xuan District, Hanoi City, VN</w:t>
            </w:r>
            <w:r w:rsidRPr="00945675">
              <w:rPr>
                <w:rFonts w:ascii="Cambria" w:hAnsi="Cambria"/>
                <w:noProof w:val="0"/>
                <w:color w:val="000000" w:themeColor="text1"/>
                <w:sz w:val="22"/>
                <w:szCs w:val="22"/>
                <w:lang w:val="en-US"/>
              </w:rPr>
              <w:t> </w:t>
            </w:r>
          </w:p>
          <w:p w14:paraId="140FD021" w14:textId="77777777" w:rsidR="00404F64" w:rsidRPr="00945675" w:rsidRDefault="00404F64" w:rsidP="00925A68">
            <w:pPr>
              <w:pStyle w:val="ListParagraph"/>
              <w:spacing w:line="252" w:lineRule="auto"/>
              <w:ind w:left="0"/>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Hotline: (+84) 28 66 79 79 66 or (+84) 939 107 387</w:t>
            </w:r>
          </w:p>
          <w:p w14:paraId="3DB03B02"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color w:val="0000FF"/>
                <w:sz w:val="22"/>
                <w:szCs w:val="22"/>
                <w:u w:val="single"/>
                <w:lang w:val="en-US" w:eastAsia="en-GB"/>
              </w:rPr>
            </w:pPr>
            <w:r w:rsidRPr="00945675">
              <w:rPr>
                <w:rFonts w:ascii="Cambria" w:hAnsi="Cambria" w:cs="Arial"/>
                <w:noProof w:val="0"/>
                <w:sz w:val="22"/>
                <w:szCs w:val="22"/>
                <w:lang w:val="en-US" w:eastAsia="en-GB"/>
              </w:rPr>
              <w:t xml:space="preserve">Email: </w:t>
            </w:r>
            <w:hyperlink r:id="rId7" w:history="1">
              <w:r w:rsidRPr="00945675">
                <w:rPr>
                  <w:rFonts w:ascii="Cambria" w:hAnsi="Cambria" w:cs="Arial"/>
                  <w:noProof w:val="0"/>
                  <w:color w:val="0000FF"/>
                  <w:sz w:val="22"/>
                  <w:szCs w:val="22"/>
                  <w:u w:val="single"/>
                  <w:lang w:val="en-US" w:eastAsia="en-GB"/>
                </w:rPr>
                <w:t>info@adk-lawyers.com</w:t>
              </w:r>
            </w:hyperlink>
          </w:p>
          <w:p w14:paraId="2CD49E55" w14:textId="77777777" w:rsidR="00404F64" w:rsidRPr="00945675" w:rsidRDefault="00404F64" w:rsidP="00925A68">
            <w:pPr>
              <w:widowControl w:val="0"/>
              <w:autoSpaceDE w:val="0"/>
              <w:autoSpaceDN w:val="0"/>
              <w:spacing w:line="252" w:lineRule="auto"/>
              <w:ind w:left="68" w:right="102" w:hanging="17"/>
              <w:contextualSpacing/>
              <w:jc w:val="both"/>
              <w:rPr>
                <w:rFonts w:ascii="Cambria" w:hAnsi="Cambria" w:cs="Arial"/>
                <w:noProof w:val="0"/>
                <w:sz w:val="22"/>
                <w:szCs w:val="22"/>
                <w:lang w:val="en-US" w:eastAsia="en-GB"/>
              </w:rPr>
            </w:pPr>
            <w:r w:rsidRPr="00945675">
              <w:rPr>
                <w:rFonts w:ascii="Cambria" w:hAnsi="Cambria" w:cs="Arial"/>
                <w:noProof w:val="0"/>
                <w:sz w:val="22"/>
                <w:szCs w:val="22"/>
                <w:lang w:val="en-US" w:eastAsia="en-GB"/>
              </w:rPr>
              <w:t>W</w:t>
            </w:r>
            <w:r w:rsidRPr="00945675">
              <w:rPr>
                <w:rFonts w:ascii="Cambria" w:hAnsi="Cambria" w:cs="Arial"/>
                <w:noProof w:val="0"/>
                <w:sz w:val="22"/>
                <w:szCs w:val="22"/>
                <w:lang w:val="en-US"/>
              </w:rPr>
              <w:t xml:space="preserve">ebsite: </w:t>
            </w:r>
            <w:hyperlink r:id="rId8" w:history="1">
              <w:r w:rsidRPr="00945675">
                <w:rPr>
                  <w:rFonts w:ascii="Cambria" w:hAnsi="Cambria" w:cs="Arial"/>
                  <w:noProof w:val="0"/>
                  <w:color w:val="0000FF"/>
                  <w:sz w:val="22"/>
                  <w:szCs w:val="22"/>
                  <w:u w:val="single"/>
                  <w:lang w:val="en-US"/>
                </w:rPr>
                <w:t>www.adk-lawyers.com</w:t>
              </w:r>
            </w:hyperlink>
            <w:r w:rsidRPr="00945675">
              <w:rPr>
                <w:rFonts w:ascii="Cambria" w:hAnsi="Cambria" w:cs="Arial"/>
                <w:noProof w:val="0"/>
                <w:sz w:val="22"/>
                <w:szCs w:val="22"/>
                <w:lang w:val="en-US"/>
              </w:rPr>
              <w:t xml:space="preserve">  </w:t>
            </w:r>
          </w:p>
          <w:p w14:paraId="73CAFE37"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14:paraId="4D876DEE" w14:textId="77777777" w:rsidR="00404F64" w:rsidRPr="00945675" w:rsidRDefault="00404F64" w:rsidP="00925A68">
            <w:pPr>
              <w:spacing w:line="252" w:lineRule="auto"/>
              <w:jc w:val="both"/>
              <w:rPr>
                <w:rFonts w:ascii="Cambria" w:hAnsi="Cambria"/>
                <w:noProof w:val="0"/>
                <w:color w:val="000000" w:themeColor="text1"/>
                <w:sz w:val="22"/>
                <w:szCs w:val="22"/>
                <w:lang w:val="en-US"/>
              </w:rPr>
            </w:pPr>
          </w:p>
        </w:tc>
      </w:tr>
      <w:bookmarkEnd w:id="0"/>
    </w:tbl>
    <w:p w14:paraId="5C37EEFD" w14:textId="77777777" w:rsidR="00404F64" w:rsidRPr="00945675" w:rsidRDefault="00404F64" w:rsidP="00925A68">
      <w:pPr>
        <w:spacing w:line="252" w:lineRule="auto"/>
        <w:jc w:val="both"/>
        <w:rPr>
          <w:rFonts w:ascii="Cambria" w:hAnsi="Cambria"/>
          <w:noProof w:val="0"/>
          <w:sz w:val="22"/>
          <w:szCs w:val="22"/>
          <w:lang w:val="en-US"/>
        </w:rPr>
      </w:pPr>
    </w:p>
    <w:p w14:paraId="68D85013" w14:textId="77777777" w:rsidR="00404F64" w:rsidRPr="00945675" w:rsidRDefault="00404F64" w:rsidP="00925A68">
      <w:pPr>
        <w:spacing w:line="252" w:lineRule="auto"/>
        <w:jc w:val="both"/>
        <w:rPr>
          <w:rFonts w:ascii="Cambria" w:hAnsi="Cambria"/>
          <w:noProof w:val="0"/>
          <w:sz w:val="22"/>
          <w:szCs w:val="22"/>
          <w:lang w:val="en-US"/>
        </w:rPr>
      </w:pPr>
    </w:p>
    <w:p w14:paraId="4D84E5E2" w14:textId="77777777" w:rsidR="00404F64" w:rsidRPr="00945675" w:rsidRDefault="00404F64" w:rsidP="00925A68">
      <w:pPr>
        <w:spacing w:line="252" w:lineRule="auto"/>
        <w:jc w:val="both"/>
        <w:rPr>
          <w:rFonts w:ascii="Cambria" w:hAnsi="Cambria"/>
          <w:noProof w:val="0"/>
          <w:sz w:val="22"/>
          <w:szCs w:val="22"/>
          <w:lang w:val="en-US"/>
        </w:rPr>
      </w:pPr>
    </w:p>
    <w:p w14:paraId="7E73E80A" w14:textId="77777777" w:rsidR="00404F64" w:rsidRPr="00945675" w:rsidRDefault="00404F64" w:rsidP="00925A68">
      <w:pPr>
        <w:spacing w:line="252" w:lineRule="auto"/>
        <w:jc w:val="both"/>
        <w:rPr>
          <w:rFonts w:ascii="Cambria" w:hAnsi="Cambria"/>
          <w:noProof w:val="0"/>
          <w:sz w:val="22"/>
          <w:szCs w:val="22"/>
          <w:lang w:val="en-US"/>
        </w:rPr>
      </w:pPr>
    </w:p>
    <w:p w14:paraId="3F99B8C6" w14:textId="77777777" w:rsidR="00267564" w:rsidRPr="00945675" w:rsidRDefault="00267564" w:rsidP="00925A68">
      <w:pPr>
        <w:spacing w:line="252" w:lineRule="auto"/>
        <w:jc w:val="both"/>
        <w:rPr>
          <w:rFonts w:ascii="Cambria" w:hAnsi="Cambria"/>
          <w:sz w:val="22"/>
          <w:szCs w:val="22"/>
        </w:rPr>
      </w:pPr>
    </w:p>
    <w:sectPr w:rsidR="00267564" w:rsidRPr="00945675"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A3A31" w14:textId="77777777" w:rsidR="009D4308" w:rsidRDefault="009D4308">
      <w:r>
        <w:separator/>
      </w:r>
    </w:p>
  </w:endnote>
  <w:endnote w:type="continuationSeparator" w:id="0">
    <w:p w14:paraId="052096F4" w14:textId="77777777" w:rsidR="009D4308" w:rsidRDefault="009D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14:paraId="64577D85" w14:textId="77777777" w:rsidR="00112037" w:rsidRPr="00591F1C" w:rsidRDefault="00627A63"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14:paraId="0B77332F" w14:textId="77777777" w:rsidR="00112037" w:rsidRDefault="00000000"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627A63" w:rsidRPr="00D644F3">
            <w:rPr>
              <w:rStyle w:val="Hyperlink"/>
              <w:rFonts w:ascii="Palatino Linotype" w:hAnsi="Palatino Linotype"/>
              <w:sz w:val="18"/>
              <w:szCs w:val="18"/>
            </w:rPr>
            <w:t>www.adk-lawyers.com</w:t>
          </w:r>
        </w:hyperlink>
      </w:p>
      <w:p w14:paraId="76F339B5" w14:textId="77777777" w:rsidR="00112037" w:rsidRDefault="00000000" w:rsidP="00387487">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167F4" w14:textId="77777777" w:rsidR="009D4308" w:rsidRDefault="009D4308">
      <w:r>
        <w:separator/>
      </w:r>
    </w:p>
  </w:footnote>
  <w:footnote w:type="continuationSeparator" w:id="0">
    <w:p w14:paraId="28A7E5D0" w14:textId="77777777" w:rsidR="009D4308" w:rsidRDefault="009D4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A7B1C" w14:textId="77777777" w:rsidR="00112037" w:rsidRDefault="00627A63" w:rsidP="00CA0056">
    <w:pPr>
      <w:pStyle w:val="Header"/>
      <w:ind w:left="-1440"/>
    </w:pPr>
    <w:r>
      <w:rPr>
        <w:lang w:val="en-US"/>
      </w:rPr>
      <w:drawing>
        <wp:inline distT="0" distB="0" distL="0" distR="0" wp14:anchorId="1D613F65" wp14:editId="36C9C575">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53B31"/>
    <w:multiLevelType w:val="hybridMultilevel"/>
    <w:tmpl w:val="29806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132EC"/>
    <w:multiLevelType w:val="hybridMultilevel"/>
    <w:tmpl w:val="684EDB3E"/>
    <w:lvl w:ilvl="0" w:tplc="7F707E72">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1764AA"/>
    <w:multiLevelType w:val="hybridMultilevel"/>
    <w:tmpl w:val="558A00B6"/>
    <w:lvl w:ilvl="0" w:tplc="6D86293C">
      <w:start w:val="2"/>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43750BD"/>
    <w:multiLevelType w:val="hybridMultilevel"/>
    <w:tmpl w:val="592682B4"/>
    <w:lvl w:ilvl="0" w:tplc="7C2C4156">
      <w:start w:val="2"/>
      <w:numFmt w:val="bullet"/>
      <w:lvlText w:val="-"/>
      <w:lvlJc w:val="left"/>
      <w:pPr>
        <w:ind w:left="2138" w:hanging="360"/>
      </w:pPr>
      <w:rPr>
        <w:rFonts w:ascii="Cambria" w:eastAsia="Times New Roman" w:hAnsi="Cambria" w:cs="Times New Roman"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4" w15:restartNumberingAfterBreak="0">
    <w:nsid w:val="0D552EB2"/>
    <w:multiLevelType w:val="hybridMultilevel"/>
    <w:tmpl w:val="CCA0B1D2"/>
    <w:lvl w:ilvl="0" w:tplc="E780B11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1B750CD"/>
    <w:multiLevelType w:val="hybridMultilevel"/>
    <w:tmpl w:val="D0EEB99E"/>
    <w:lvl w:ilvl="0" w:tplc="B68A64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074A3B"/>
    <w:multiLevelType w:val="hybridMultilevel"/>
    <w:tmpl w:val="350ECA30"/>
    <w:lvl w:ilvl="0" w:tplc="7C1C9E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F9515B"/>
    <w:multiLevelType w:val="hybridMultilevel"/>
    <w:tmpl w:val="E17E4026"/>
    <w:lvl w:ilvl="0" w:tplc="D66A4B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4000A5"/>
    <w:multiLevelType w:val="hybridMultilevel"/>
    <w:tmpl w:val="79540314"/>
    <w:lvl w:ilvl="0" w:tplc="3ED6FDB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8819C6"/>
    <w:multiLevelType w:val="hybridMultilevel"/>
    <w:tmpl w:val="1076CEE0"/>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216CF1"/>
    <w:multiLevelType w:val="hybridMultilevel"/>
    <w:tmpl w:val="A1582344"/>
    <w:lvl w:ilvl="0" w:tplc="B770DC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471E9C"/>
    <w:multiLevelType w:val="hybridMultilevel"/>
    <w:tmpl w:val="33441B42"/>
    <w:lvl w:ilvl="0" w:tplc="6B9E0C54">
      <w:start w:val="1"/>
      <w:numFmt w:val="bullet"/>
      <w:lvlText w:val="-"/>
      <w:lvlJc w:val="left"/>
      <w:pPr>
        <w:ind w:left="1800" w:hanging="360"/>
      </w:pPr>
      <w:rPr>
        <w:rFonts w:ascii="Cambria" w:eastAsia="Times New Roman" w:hAnsi="Cambria"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78D1533"/>
    <w:multiLevelType w:val="hybridMultilevel"/>
    <w:tmpl w:val="EC22647A"/>
    <w:lvl w:ilvl="0" w:tplc="70B2FED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BB5234"/>
    <w:multiLevelType w:val="hybridMultilevel"/>
    <w:tmpl w:val="5F9C809E"/>
    <w:lvl w:ilvl="0" w:tplc="E2B0048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DEB5928"/>
    <w:multiLevelType w:val="hybridMultilevel"/>
    <w:tmpl w:val="F190E174"/>
    <w:lvl w:ilvl="0" w:tplc="FFFFFFFF">
      <w:start w:val="1"/>
      <w:numFmt w:val="lowerRoman"/>
      <w:lvlText w:val="(%1)"/>
      <w:lvlJc w:val="left"/>
      <w:pPr>
        <w:ind w:left="1440" w:hanging="720"/>
      </w:pPr>
      <w:rPr>
        <w:rFonts w:hint="default"/>
      </w:rPr>
    </w:lvl>
    <w:lvl w:ilvl="1" w:tplc="FFFFFFFF">
      <w:start w:val="3"/>
      <w:numFmt w:val="bullet"/>
      <w:lvlText w:val="-"/>
      <w:lvlJc w:val="left"/>
      <w:pPr>
        <w:ind w:left="1800" w:hanging="360"/>
      </w:pPr>
      <w:rPr>
        <w:rFonts w:ascii="Cambria" w:eastAsia="Times New Roman" w:hAnsi="Cambria" w:cs="Times New Roman"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2E361191"/>
    <w:multiLevelType w:val="hybridMultilevel"/>
    <w:tmpl w:val="6A44197E"/>
    <w:lvl w:ilvl="0" w:tplc="C45CA4A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E428D4"/>
    <w:multiLevelType w:val="hybridMultilevel"/>
    <w:tmpl w:val="0D44563C"/>
    <w:lvl w:ilvl="0" w:tplc="95D8128A">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8E43BF"/>
    <w:multiLevelType w:val="hybridMultilevel"/>
    <w:tmpl w:val="80083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612883"/>
    <w:multiLevelType w:val="hybridMultilevel"/>
    <w:tmpl w:val="DEECB81C"/>
    <w:lvl w:ilvl="0" w:tplc="C11245B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08C0CF2"/>
    <w:multiLevelType w:val="hybridMultilevel"/>
    <w:tmpl w:val="91CCD9EC"/>
    <w:lvl w:ilvl="0" w:tplc="95D8128A">
      <w:start w:val="1"/>
      <w:numFmt w:val="bullet"/>
      <w:lvlText w:val="-"/>
      <w:lvlJc w:val="left"/>
      <w:pPr>
        <w:ind w:left="720" w:hanging="360"/>
      </w:pPr>
      <w:rPr>
        <w:rFonts w:ascii="Cambria" w:eastAsia="Times New Roman" w:hAnsi="Cambri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D910B6"/>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7472A55"/>
    <w:multiLevelType w:val="hybridMultilevel"/>
    <w:tmpl w:val="2F4A8FE4"/>
    <w:lvl w:ilvl="0" w:tplc="4888055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4B4220"/>
    <w:multiLevelType w:val="hybridMultilevel"/>
    <w:tmpl w:val="137CD720"/>
    <w:lvl w:ilvl="0" w:tplc="E566109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7C10AD6"/>
    <w:multiLevelType w:val="hybridMultilevel"/>
    <w:tmpl w:val="E2A0C2A4"/>
    <w:lvl w:ilvl="0" w:tplc="95D8128A">
      <w:start w:val="1"/>
      <w:numFmt w:val="bullet"/>
      <w:lvlText w:val="-"/>
      <w:lvlJc w:val="left"/>
      <w:pPr>
        <w:ind w:left="2138" w:hanging="360"/>
      </w:pPr>
      <w:rPr>
        <w:rFonts w:ascii="Cambria" w:eastAsia="Times New Roman" w:hAnsi="Cambria" w:cs="Times New Roman" w:hint="default"/>
      </w:rPr>
    </w:lvl>
    <w:lvl w:ilvl="1" w:tplc="04090003">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4" w15:restartNumberingAfterBreak="0">
    <w:nsid w:val="49BD259E"/>
    <w:multiLevelType w:val="hybridMultilevel"/>
    <w:tmpl w:val="4AD66F90"/>
    <w:lvl w:ilvl="0" w:tplc="D6DEB48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AA018A0"/>
    <w:multiLevelType w:val="hybridMultilevel"/>
    <w:tmpl w:val="7FEE4BA8"/>
    <w:lvl w:ilvl="0" w:tplc="82846AC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CF7ACA"/>
    <w:multiLevelType w:val="hybridMultilevel"/>
    <w:tmpl w:val="E7B4632A"/>
    <w:lvl w:ilvl="0" w:tplc="697410C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4D544BD"/>
    <w:multiLevelType w:val="hybridMultilevel"/>
    <w:tmpl w:val="9FDEADE2"/>
    <w:lvl w:ilvl="0" w:tplc="D7B4B8A8">
      <w:start w:val="1"/>
      <w:numFmt w:val="lowerRoman"/>
      <w:lvlText w:val="(%1)"/>
      <w:lvlJc w:val="left"/>
      <w:pPr>
        <w:ind w:left="1440" w:hanging="72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FB5EE9"/>
    <w:multiLevelType w:val="hybridMultilevel"/>
    <w:tmpl w:val="5C50E736"/>
    <w:lvl w:ilvl="0" w:tplc="95D8128A">
      <w:start w:val="1"/>
      <w:numFmt w:val="bullet"/>
      <w:lvlText w:val="-"/>
      <w:lvlJc w:val="left"/>
      <w:pPr>
        <w:ind w:left="720" w:hanging="360"/>
      </w:pPr>
      <w:rPr>
        <w:rFonts w:ascii="Cambria" w:eastAsia="Times New Roman" w:hAnsi="Cambria"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F42A6F"/>
    <w:multiLevelType w:val="hybridMultilevel"/>
    <w:tmpl w:val="17AA4256"/>
    <w:lvl w:ilvl="0" w:tplc="612AFF4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7B4856"/>
    <w:multiLevelType w:val="hybridMultilevel"/>
    <w:tmpl w:val="71483084"/>
    <w:lvl w:ilvl="0" w:tplc="7354BD0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C00439C"/>
    <w:multiLevelType w:val="hybridMultilevel"/>
    <w:tmpl w:val="D0420C48"/>
    <w:lvl w:ilvl="0" w:tplc="97FABE1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F161247"/>
    <w:multiLevelType w:val="hybridMultilevel"/>
    <w:tmpl w:val="88CC71EA"/>
    <w:lvl w:ilvl="0" w:tplc="E36C48A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7C25989"/>
    <w:multiLevelType w:val="hybridMultilevel"/>
    <w:tmpl w:val="170462B4"/>
    <w:lvl w:ilvl="0" w:tplc="613808A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850683"/>
    <w:multiLevelType w:val="hybridMultilevel"/>
    <w:tmpl w:val="1B62E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10020"/>
    <w:multiLevelType w:val="hybridMultilevel"/>
    <w:tmpl w:val="F190E174"/>
    <w:lvl w:ilvl="0" w:tplc="26F4C042">
      <w:start w:val="1"/>
      <w:numFmt w:val="lowerRoman"/>
      <w:lvlText w:val="(%1)"/>
      <w:lvlJc w:val="left"/>
      <w:pPr>
        <w:ind w:left="1440" w:hanging="720"/>
      </w:pPr>
      <w:rPr>
        <w:rFonts w:hint="default"/>
      </w:rPr>
    </w:lvl>
    <w:lvl w:ilvl="1" w:tplc="D6586518">
      <w:start w:val="3"/>
      <w:numFmt w:val="bullet"/>
      <w:lvlText w:val="-"/>
      <w:lvlJc w:val="left"/>
      <w:pPr>
        <w:ind w:left="1800" w:hanging="360"/>
      </w:pPr>
      <w:rPr>
        <w:rFonts w:ascii="Cambria" w:eastAsia="Times New Roman" w:hAnsi="Cambria" w:cs="Times New Roman"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31D7122"/>
    <w:multiLevelType w:val="hybridMultilevel"/>
    <w:tmpl w:val="684EDB3E"/>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7516310F"/>
    <w:multiLevelType w:val="hybridMultilevel"/>
    <w:tmpl w:val="D7D813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79B1428D"/>
    <w:multiLevelType w:val="hybridMultilevel"/>
    <w:tmpl w:val="FE2684C0"/>
    <w:lvl w:ilvl="0" w:tplc="9F4A6F8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A4F6DD4"/>
    <w:multiLevelType w:val="hybridMultilevel"/>
    <w:tmpl w:val="857E9D62"/>
    <w:lvl w:ilvl="0" w:tplc="1E6C65A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84427828">
    <w:abstractNumId w:val="0"/>
  </w:num>
  <w:num w:numId="2" w16cid:durableId="1158377625">
    <w:abstractNumId w:val="39"/>
  </w:num>
  <w:num w:numId="3" w16cid:durableId="287122901">
    <w:abstractNumId w:val="11"/>
  </w:num>
  <w:num w:numId="4" w16cid:durableId="42337664">
    <w:abstractNumId w:val="6"/>
  </w:num>
  <w:num w:numId="5" w16cid:durableId="1720593940">
    <w:abstractNumId w:val="32"/>
  </w:num>
  <w:num w:numId="6" w16cid:durableId="1742480446">
    <w:abstractNumId w:val="38"/>
  </w:num>
  <w:num w:numId="7" w16cid:durableId="1253661802">
    <w:abstractNumId w:val="15"/>
  </w:num>
  <w:num w:numId="8" w16cid:durableId="1992366187">
    <w:abstractNumId w:val="18"/>
  </w:num>
  <w:num w:numId="9" w16cid:durableId="2057460008">
    <w:abstractNumId w:val="26"/>
  </w:num>
  <w:num w:numId="10" w16cid:durableId="1275091441">
    <w:abstractNumId w:val="30"/>
  </w:num>
  <w:num w:numId="11" w16cid:durableId="667900649">
    <w:abstractNumId w:val="4"/>
  </w:num>
  <w:num w:numId="12" w16cid:durableId="1580872370">
    <w:abstractNumId w:val="21"/>
  </w:num>
  <w:num w:numId="13" w16cid:durableId="1777364795">
    <w:abstractNumId w:val="24"/>
  </w:num>
  <w:num w:numId="14" w16cid:durableId="309797935">
    <w:abstractNumId w:val="7"/>
  </w:num>
  <w:num w:numId="15" w16cid:durableId="1512065981">
    <w:abstractNumId w:val="10"/>
  </w:num>
  <w:num w:numId="16" w16cid:durableId="1147429579">
    <w:abstractNumId w:val="25"/>
  </w:num>
  <w:num w:numId="17" w16cid:durableId="311835586">
    <w:abstractNumId w:val="29"/>
  </w:num>
  <w:num w:numId="18" w16cid:durableId="209269807">
    <w:abstractNumId w:val="12"/>
  </w:num>
  <w:num w:numId="19" w16cid:durableId="1069307422">
    <w:abstractNumId w:val="22"/>
  </w:num>
  <w:num w:numId="20" w16cid:durableId="555702609">
    <w:abstractNumId w:val="33"/>
  </w:num>
  <w:num w:numId="21" w16cid:durableId="1658066866">
    <w:abstractNumId w:val="31"/>
  </w:num>
  <w:num w:numId="22" w16cid:durableId="719204162">
    <w:abstractNumId w:val="2"/>
  </w:num>
  <w:num w:numId="23" w16cid:durableId="1642614082">
    <w:abstractNumId w:val="8"/>
  </w:num>
  <w:num w:numId="24" w16cid:durableId="289819442">
    <w:abstractNumId w:val="13"/>
  </w:num>
  <w:num w:numId="25" w16cid:durableId="543100269">
    <w:abstractNumId w:val="37"/>
  </w:num>
  <w:num w:numId="26" w16cid:durableId="818230018">
    <w:abstractNumId w:val="1"/>
  </w:num>
  <w:num w:numId="27" w16cid:durableId="484008945">
    <w:abstractNumId w:val="3"/>
  </w:num>
  <w:num w:numId="28" w16cid:durableId="1774589391">
    <w:abstractNumId w:val="36"/>
  </w:num>
  <w:num w:numId="29" w16cid:durableId="1388336096">
    <w:abstractNumId w:val="20"/>
  </w:num>
  <w:num w:numId="30" w16cid:durableId="514081748">
    <w:abstractNumId w:val="5"/>
  </w:num>
  <w:num w:numId="31" w16cid:durableId="1430466673">
    <w:abstractNumId w:val="34"/>
  </w:num>
  <w:num w:numId="32" w16cid:durableId="1723599869">
    <w:abstractNumId w:val="35"/>
  </w:num>
  <w:num w:numId="33" w16cid:durableId="373699875">
    <w:abstractNumId w:val="23"/>
  </w:num>
  <w:num w:numId="34" w16cid:durableId="902566800">
    <w:abstractNumId w:val="19"/>
  </w:num>
  <w:num w:numId="35" w16cid:durableId="914902511">
    <w:abstractNumId w:val="9"/>
  </w:num>
  <w:num w:numId="36" w16cid:durableId="1820491112">
    <w:abstractNumId w:val="16"/>
  </w:num>
  <w:num w:numId="37" w16cid:durableId="547762189">
    <w:abstractNumId w:val="27"/>
  </w:num>
  <w:num w:numId="38" w16cid:durableId="490802368">
    <w:abstractNumId w:val="28"/>
  </w:num>
  <w:num w:numId="39" w16cid:durableId="1504667243">
    <w:abstractNumId w:val="17"/>
  </w:num>
  <w:num w:numId="40" w16cid:durableId="67766189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F64"/>
    <w:rsid w:val="0001203E"/>
    <w:rsid w:val="00012349"/>
    <w:rsid w:val="0002715C"/>
    <w:rsid w:val="00042873"/>
    <w:rsid w:val="00042FEF"/>
    <w:rsid w:val="00052458"/>
    <w:rsid w:val="000532CB"/>
    <w:rsid w:val="0006450C"/>
    <w:rsid w:val="0007245B"/>
    <w:rsid w:val="00075833"/>
    <w:rsid w:val="00080495"/>
    <w:rsid w:val="00086347"/>
    <w:rsid w:val="00096653"/>
    <w:rsid w:val="000A0F20"/>
    <w:rsid w:val="000A5E9B"/>
    <w:rsid w:val="000B5225"/>
    <w:rsid w:val="000B6256"/>
    <w:rsid w:val="000C468B"/>
    <w:rsid w:val="000C642D"/>
    <w:rsid w:val="000D331E"/>
    <w:rsid w:val="000F4C8D"/>
    <w:rsid w:val="001019DA"/>
    <w:rsid w:val="001043A0"/>
    <w:rsid w:val="00113C75"/>
    <w:rsid w:val="001266E4"/>
    <w:rsid w:val="00126805"/>
    <w:rsid w:val="001352B1"/>
    <w:rsid w:val="001424E3"/>
    <w:rsid w:val="00154384"/>
    <w:rsid w:val="00155CD7"/>
    <w:rsid w:val="00175B3C"/>
    <w:rsid w:val="00190C3E"/>
    <w:rsid w:val="001A1762"/>
    <w:rsid w:val="001A1D81"/>
    <w:rsid w:val="001A5111"/>
    <w:rsid w:val="001A7F71"/>
    <w:rsid w:val="001C503F"/>
    <w:rsid w:val="001E3811"/>
    <w:rsid w:val="001E46D5"/>
    <w:rsid w:val="001E7B67"/>
    <w:rsid w:val="0020726E"/>
    <w:rsid w:val="002102D8"/>
    <w:rsid w:val="0021473F"/>
    <w:rsid w:val="00221F53"/>
    <w:rsid w:val="00236D23"/>
    <w:rsid w:val="00267564"/>
    <w:rsid w:val="002742C9"/>
    <w:rsid w:val="002749C1"/>
    <w:rsid w:val="002804DD"/>
    <w:rsid w:val="00282F0A"/>
    <w:rsid w:val="00287946"/>
    <w:rsid w:val="0029700D"/>
    <w:rsid w:val="002A4979"/>
    <w:rsid w:val="002B6F30"/>
    <w:rsid w:val="002C15B4"/>
    <w:rsid w:val="002E4F94"/>
    <w:rsid w:val="00303E0A"/>
    <w:rsid w:val="0031795E"/>
    <w:rsid w:val="00317C49"/>
    <w:rsid w:val="00322DE7"/>
    <w:rsid w:val="00325241"/>
    <w:rsid w:val="00341205"/>
    <w:rsid w:val="00350531"/>
    <w:rsid w:val="00352014"/>
    <w:rsid w:val="00357A30"/>
    <w:rsid w:val="00362B76"/>
    <w:rsid w:val="003676D0"/>
    <w:rsid w:val="00384467"/>
    <w:rsid w:val="00394ED7"/>
    <w:rsid w:val="003A0520"/>
    <w:rsid w:val="003A229E"/>
    <w:rsid w:val="003A4D25"/>
    <w:rsid w:val="003B25CD"/>
    <w:rsid w:val="003B5889"/>
    <w:rsid w:val="003B6AA6"/>
    <w:rsid w:val="003F0068"/>
    <w:rsid w:val="003F4431"/>
    <w:rsid w:val="00401541"/>
    <w:rsid w:val="00402CFB"/>
    <w:rsid w:val="004038D6"/>
    <w:rsid w:val="00404F64"/>
    <w:rsid w:val="004077D1"/>
    <w:rsid w:val="00407A2D"/>
    <w:rsid w:val="004173B9"/>
    <w:rsid w:val="00420184"/>
    <w:rsid w:val="004271A1"/>
    <w:rsid w:val="004306EC"/>
    <w:rsid w:val="00430BEA"/>
    <w:rsid w:val="004339DB"/>
    <w:rsid w:val="00447B15"/>
    <w:rsid w:val="00454F4C"/>
    <w:rsid w:val="00477CE3"/>
    <w:rsid w:val="00483E32"/>
    <w:rsid w:val="0048744E"/>
    <w:rsid w:val="00493C72"/>
    <w:rsid w:val="004A1D43"/>
    <w:rsid w:val="004B3E03"/>
    <w:rsid w:val="004C4721"/>
    <w:rsid w:val="004C53EC"/>
    <w:rsid w:val="004F0449"/>
    <w:rsid w:val="004F4057"/>
    <w:rsid w:val="004F5D34"/>
    <w:rsid w:val="004F78BC"/>
    <w:rsid w:val="005068B0"/>
    <w:rsid w:val="005122BA"/>
    <w:rsid w:val="0052048A"/>
    <w:rsid w:val="00521AFA"/>
    <w:rsid w:val="00526696"/>
    <w:rsid w:val="00527D28"/>
    <w:rsid w:val="00542879"/>
    <w:rsid w:val="00546F78"/>
    <w:rsid w:val="00551F07"/>
    <w:rsid w:val="00554F45"/>
    <w:rsid w:val="00556259"/>
    <w:rsid w:val="00560A34"/>
    <w:rsid w:val="005630F4"/>
    <w:rsid w:val="0056772A"/>
    <w:rsid w:val="0058767A"/>
    <w:rsid w:val="00590522"/>
    <w:rsid w:val="00593763"/>
    <w:rsid w:val="005A121D"/>
    <w:rsid w:val="005A4DF3"/>
    <w:rsid w:val="005B2CD9"/>
    <w:rsid w:val="005B6677"/>
    <w:rsid w:val="005C3AF7"/>
    <w:rsid w:val="005C3B72"/>
    <w:rsid w:val="005C506F"/>
    <w:rsid w:val="005E0F54"/>
    <w:rsid w:val="00603253"/>
    <w:rsid w:val="0060411E"/>
    <w:rsid w:val="006048AC"/>
    <w:rsid w:val="0060647A"/>
    <w:rsid w:val="00607974"/>
    <w:rsid w:val="0061042C"/>
    <w:rsid w:val="00611F59"/>
    <w:rsid w:val="00612AA8"/>
    <w:rsid w:val="00617038"/>
    <w:rsid w:val="006172A2"/>
    <w:rsid w:val="006204C3"/>
    <w:rsid w:val="006266AB"/>
    <w:rsid w:val="00626875"/>
    <w:rsid w:val="0062730C"/>
    <w:rsid w:val="00627717"/>
    <w:rsid w:val="00627A63"/>
    <w:rsid w:val="006460B2"/>
    <w:rsid w:val="00663D2C"/>
    <w:rsid w:val="00667334"/>
    <w:rsid w:val="00670A68"/>
    <w:rsid w:val="00674A40"/>
    <w:rsid w:val="0068739E"/>
    <w:rsid w:val="00691443"/>
    <w:rsid w:val="00692237"/>
    <w:rsid w:val="006940FA"/>
    <w:rsid w:val="006A7741"/>
    <w:rsid w:val="006A7CA3"/>
    <w:rsid w:val="006B0D35"/>
    <w:rsid w:val="006B4927"/>
    <w:rsid w:val="006D7ADE"/>
    <w:rsid w:val="006E16D6"/>
    <w:rsid w:val="006E7104"/>
    <w:rsid w:val="0070108B"/>
    <w:rsid w:val="00711E19"/>
    <w:rsid w:val="007125C2"/>
    <w:rsid w:val="00721E24"/>
    <w:rsid w:val="0072417B"/>
    <w:rsid w:val="00732CC9"/>
    <w:rsid w:val="00733C31"/>
    <w:rsid w:val="00747125"/>
    <w:rsid w:val="00747928"/>
    <w:rsid w:val="0076355E"/>
    <w:rsid w:val="00773FB3"/>
    <w:rsid w:val="0078438D"/>
    <w:rsid w:val="00796F92"/>
    <w:rsid w:val="007A23CD"/>
    <w:rsid w:val="007B62C5"/>
    <w:rsid w:val="007C46B3"/>
    <w:rsid w:val="007D0B49"/>
    <w:rsid w:val="007D373F"/>
    <w:rsid w:val="007D63FD"/>
    <w:rsid w:val="007F6ED0"/>
    <w:rsid w:val="00837B53"/>
    <w:rsid w:val="008441A3"/>
    <w:rsid w:val="00851EC4"/>
    <w:rsid w:val="00861903"/>
    <w:rsid w:val="00870941"/>
    <w:rsid w:val="00873146"/>
    <w:rsid w:val="00874A71"/>
    <w:rsid w:val="00877CB0"/>
    <w:rsid w:val="0088694C"/>
    <w:rsid w:val="008918F5"/>
    <w:rsid w:val="008931C0"/>
    <w:rsid w:val="008A163D"/>
    <w:rsid w:val="008B0682"/>
    <w:rsid w:val="008C31BB"/>
    <w:rsid w:val="008C757A"/>
    <w:rsid w:val="008D6010"/>
    <w:rsid w:val="008E401D"/>
    <w:rsid w:val="008F7987"/>
    <w:rsid w:val="00903989"/>
    <w:rsid w:val="00924AF0"/>
    <w:rsid w:val="00925A68"/>
    <w:rsid w:val="00936A9B"/>
    <w:rsid w:val="00945675"/>
    <w:rsid w:val="009607C0"/>
    <w:rsid w:val="0096378E"/>
    <w:rsid w:val="009811A2"/>
    <w:rsid w:val="00983345"/>
    <w:rsid w:val="00985626"/>
    <w:rsid w:val="00985A58"/>
    <w:rsid w:val="00991937"/>
    <w:rsid w:val="009960DE"/>
    <w:rsid w:val="009D2B7D"/>
    <w:rsid w:val="009D4308"/>
    <w:rsid w:val="009D4CC4"/>
    <w:rsid w:val="009D5DBD"/>
    <w:rsid w:val="009E1D93"/>
    <w:rsid w:val="009E2355"/>
    <w:rsid w:val="009E39E9"/>
    <w:rsid w:val="009F0B62"/>
    <w:rsid w:val="00A00698"/>
    <w:rsid w:val="00A029AE"/>
    <w:rsid w:val="00A13B47"/>
    <w:rsid w:val="00A145B1"/>
    <w:rsid w:val="00A165E0"/>
    <w:rsid w:val="00A31AD8"/>
    <w:rsid w:val="00A51A09"/>
    <w:rsid w:val="00A54C04"/>
    <w:rsid w:val="00A56C3A"/>
    <w:rsid w:val="00A65561"/>
    <w:rsid w:val="00A85F2C"/>
    <w:rsid w:val="00A8656E"/>
    <w:rsid w:val="00A9351C"/>
    <w:rsid w:val="00AA2169"/>
    <w:rsid w:val="00AA78E1"/>
    <w:rsid w:val="00AC2744"/>
    <w:rsid w:val="00AC3091"/>
    <w:rsid w:val="00AE2A35"/>
    <w:rsid w:val="00AE4159"/>
    <w:rsid w:val="00AE7523"/>
    <w:rsid w:val="00AE7573"/>
    <w:rsid w:val="00AE75EF"/>
    <w:rsid w:val="00AE793F"/>
    <w:rsid w:val="00AF0422"/>
    <w:rsid w:val="00AF2410"/>
    <w:rsid w:val="00B0026C"/>
    <w:rsid w:val="00B01347"/>
    <w:rsid w:val="00B01C78"/>
    <w:rsid w:val="00B05AB7"/>
    <w:rsid w:val="00B153E5"/>
    <w:rsid w:val="00B16544"/>
    <w:rsid w:val="00B21C34"/>
    <w:rsid w:val="00B43BF6"/>
    <w:rsid w:val="00B50DDE"/>
    <w:rsid w:val="00B628F5"/>
    <w:rsid w:val="00B64581"/>
    <w:rsid w:val="00B71171"/>
    <w:rsid w:val="00B7125B"/>
    <w:rsid w:val="00B77F89"/>
    <w:rsid w:val="00B911FB"/>
    <w:rsid w:val="00B97B51"/>
    <w:rsid w:val="00BA0936"/>
    <w:rsid w:val="00BA3521"/>
    <w:rsid w:val="00BA55C4"/>
    <w:rsid w:val="00BA650C"/>
    <w:rsid w:val="00BA6761"/>
    <w:rsid w:val="00BB44B0"/>
    <w:rsid w:val="00BC0F17"/>
    <w:rsid w:val="00BC715F"/>
    <w:rsid w:val="00BE5028"/>
    <w:rsid w:val="00C03DA1"/>
    <w:rsid w:val="00C04896"/>
    <w:rsid w:val="00C05FAB"/>
    <w:rsid w:val="00C13E79"/>
    <w:rsid w:val="00C329B1"/>
    <w:rsid w:val="00C36D07"/>
    <w:rsid w:val="00C413B8"/>
    <w:rsid w:val="00C44394"/>
    <w:rsid w:val="00C47D53"/>
    <w:rsid w:val="00C50E43"/>
    <w:rsid w:val="00C574CD"/>
    <w:rsid w:val="00C632A7"/>
    <w:rsid w:val="00C63FBF"/>
    <w:rsid w:val="00C64B4B"/>
    <w:rsid w:val="00C65A12"/>
    <w:rsid w:val="00C6709A"/>
    <w:rsid w:val="00C7013F"/>
    <w:rsid w:val="00C70907"/>
    <w:rsid w:val="00C752E2"/>
    <w:rsid w:val="00C81F37"/>
    <w:rsid w:val="00C85480"/>
    <w:rsid w:val="00C9604A"/>
    <w:rsid w:val="00C96249"/>
    <w:rsid w:val="00C9789C"/>
    <w:rsid w:val="00CA26FA"/>
    <w:rsid w:val="00CB66BC"/>
    <w:rsid w:val="00CC1573"/>
    <w:rsid w:val="00CD2503"/>
    <w:rsid w:val="00CE5AB3"/>
    <w:rsid w:val="00CF338C"/>
    <w:rsid w:val="00D1043E"/>
    <w:rsid w:val="00D15517"/>
    <w:rsid w:val="00D164C5"/>
    <w:rsid w:val="00D23F41"/>
    <w:rsid w:val="00D30420"/>
    <w:rsid w:val="00D617C9"/>
    <w:rsid w:val="00D70A91"/>
    <w:rsid w:val="00D76EAC"/>
    <w:rsid w:val="00D76FD4"/>
    <w:rsid w:val="00D813EC"/>
    <w:rsid w:val="00D82895"/>
    <w:rsid w:val="00D94577"/>
    <w:rsid w:val="00DA19D1"/>
    <w:rsid w:val="00DA5276"/>
    <w:rsid w:val="00DB3A11"/>
    <w:rsid w:val="00DC1C9B"/>
    <w:rsid w:val="00DD26F6"/>
    <w:rsid w:val="00DE18B4"/>
    <w:rsid w:val="00DF0C0B"/>
    <w:rsid w:val="00E05A15"/>
    <w:rsid w:val="00E0757E"/>
    <w:rsid w:val="00E17C71"/>
    <w:rsid w:val="00E216E3"/>
    <w:rsid w:val="00E23942"/>
    <w:rsid w:val="00E30040"/>
    <w:rsid w:val="00E30EF0"/>
    <w:rsid w:val="00E507C4"/>
    <w:rsid w:val="00E576CD"/>
    <w:rsid w:val="00E71EF8"/>
    <w:rsid w:val="00E72483"/>
    <w:rsid w:val="00E94A95"/>
    <w:rsid w:val="00EA6E3B"/>
    <w:rsid w:val="00EB0FE2"/>
    <w:rsid w:val="00EB444A"/>
    <w:rsid w:val="00EB5E50"/>
    <w:rsid w:val="00ED0992"/>
    <w:rsid w:val="00EE3FF0"/>
    <w:rsid w:val="00EE5FF7"/>
    <w:rsid w:val="00F03372"/>
    <w:rsid w:val="00F0398C"/>
    <w:rsid w:val="00F2396F"/>
    <w:rsid w:val="00F318F0"/>
    <w:rsid w:val="00F40434"/>
    <w:rsid w:val="00F50787"/>
    <w:rsid w:val="00F53A68"/>
    <w:rsid w:val="00F7434C"/>
    <w:rsid w:val="00F743F3"/>
    <w:rsid w:val="00F84935"/>
    <w:rsid w:val="00F862D4"/>
    <w:rsid w:val="00F91C1F"/>
    <w:rsid w:val="00FA07FA"/>
    <w:rsid w:val="00FA11C5"/>
    <w:rsid w:val="00FA25F6"/>
    <w:rsid w:val="00FA3ECD"/>
    <w:rsid w:val="00FB4A9A"/>
    <w:rsid w:val="00FB67B0"/>
    <w:rsid w:val="00FB79DF"/>
    <w:rsid w:val="00FC2B24"/>
    <w:rsid w:val="00FD0246"/>
    <w:rsid w:val="00FD560B"/>
    <w:rsid w:val="00FE77E7"/>
    <w:rsid w:val="00FF7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C84B4"/>
  <w15:docId w15:val="{BF353173-CC06-411C-B516-B21DD009A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F6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04F64"/>
    <w:rPr>
      <w:noProof/>
      <w:lang w:val="vi-VN"/>
    </w:rPr>
  </w:style>
  <w:style w:type="paragraph" w:styleId="Footer">
    <w:name w:val="footer"/>
    <w:basedOn w:val="Normal"/>
    <w:link w:val="FooterChar"/>
    <w:uiPriority w:val="99"/>
    <w:unhideWhenUsed/>
    <w:rsid w:val="00404F6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04F64"/>
    <w:rPr>
      <w:noProof/>
      <w:lang w:val="vi-VN"/>
    </w:rPr>
  </w:style>
  <w:style w:type="character" w:styleId="Strong">
    <w:name w:val="Strong"/>
    <w:basedOn w:val="DefaultParagraphFont"/>
    <w:uiPriority w:val="22"/>
    <w:qFormat/>
    <w:rsid w:val="00404F64"/>
    <w:rPr>
      <w:b/>
      <w:bCs/>
    </w:rPr>
  </w:style>
  <w:style w:type="paragraph" w:styleId="NormalWeb">
    <w:name w:val="Normal (Web)"/>
    <w:basedOn w:val="Normal"/>
    <w:uiPriority w:val="99"/>
    <w:unhideWhenUsed/>
    <w:rsid w:val="00404F64"/>
    <w:pPr>
      <w:spacing w:before="100" w:beforeAutospacing="1" w:after="100" w:afterAutospacing="1"/>
    </w:pPr>
  </w:style>
  <w:style w:type="character" w:styleId="Hyperlink">
    <w:name w:val="Hyperlink"/>
    <w:basedOn w:val="DefaultParagraphFont"/>
    <w:uiPriority w:val="99"/>
    <w:unhideWhenUsed/>
    <w:rsid w:val="00404F64"/>
    <w:rPr>
      <w:color w:val="0000FF"/>
      <w:u w:val="single"/>
    </w:rPr>
  </w:style>
  <w:style w:type="paragraph" w:styleId="ListParagraph">
    <w:name w:val="List Paragraph"/>
    <w:basedOn w:val="Normal"/>
    <w:link w:val="ListParagraphChar"/>
    <w:uiPriority w:val="34"/>
    <w:qFormat/>
    <w:rsid w:val="00404F64"/>
    <w:pPr>
      <w:ind w:left="720"/>
      <w:contextualSpacing/>
    </w:pPr>
  </w:style>
  <w:style w:type="character" w:customStyle="1" w:styleId="ListParagraphChar">
    <w:name w:val="List Paragraph Char"/>
    <w:link w:val="ListParagraph"/>
    <w:uiPriority w:val="34"/>
    <w:locked/>
    <w:rsid w:val="00404F64"/>
    <w:rPr>
      <w:rFonts w:ascii="Times New Roman" w:eastAsia="Times New Roman" w:hAnsi="Times New Roman" w:cs="Times New Roman"/>
      <w:noProof/>
      <w:sz w:val="24"/>
      <w:szCs w:val="24"/>
      <w:lang w:val="vi-VN"/>
    </w:rPr>
  </w:style>
  <w:style w:type="paragraph" w:styleId="BalloonText">
    <w:name w:val="Balloon Text"/>
    <w:basedOn w:val="Normal"/>
    <w:link w:val="BalloonTextChar"/>
    <w:uiPriority w:val="99"/>
    <w:semiHidden/>
    <w:unhideWhenUsed/>
    <w:rsid w:val="00404F64"/>
    <w:rPr>
      <w:rFonts w:ascii="Tahoma" w:hAnsi="Tahoma" w:cs="Tahoma"/>
      <w:sz w:val="16"/>
      <w:szCs w:val="16"/>
    </w:rPr>
  </w:style>
  <w:style w:type="character" w:customStyle="1" w:styleId="BalloonTextChar">
    <w:name w:val="Balloon Text Char"/>
    <w:basedOn w:val="DefaultParagraphFont"/>
    <w:link w:val="BalloonText"/>
    <w:uiPriority w:val="99"/>
    <w:semiHidden/>
    <w:rsid w:val="00404F64"/>
    <w:rPr>
      <w:rFonts w:ascii="Tahoma" w:eastAsia="Times New Roman" w:hAnsi="Tahoma" w:cs="Tahoma"/>
      <w:noProof/>
      <w:sz w:val="16"/>
      <w:szCs w:val="16"/>
      <w:lang w:val="vi-VN"/>
    </w:rPr>
  </w:style>
  <w:style w:type="character" w:styleId="CommentReference">
    <w:name w:val="annotation reference"/>
    <w:basedOn w:val="DefaultParagraphFont"/>
    <w:uiPriority w:val="99"/>
    <w:semiHidden/>
    <w:unhideWhenUsed/>
    <w:rsid w:val="00D94577"/>
    <w:rPr>
      <w:sz w:val="16"/>
      <w:szCs w:val="16"/>
    </w:rPr>
  </w:style>
  <w:style w:type="paragraph" w:styleId="CommentText">
    <w:name w:val="annotation text"/>
    <w:basedOn w:val="Normal"/>
    <w:link w:val="CommentTextChar"/>
    <w:uiPriority w:val="99"/>
    <w:semiHidden/>
    <w:unhideWhenUsed/>
    <w:rsid w:val="00D94577"/>
    <w:rPr>
      <w:sz w:val="20"/>
      <w:szCs w:val="20"/>
    </w:rPr>
  </w:style>
  <w:style w:type="character" w:customStyle="1" w:styleId="CommentTextChar">
    <w:name w:val="Comment Text Char"/>
    <w:basedOn w:val="DefaultParagraphFont"/>
    <w:link w:val="CommentText"/>
    <w:uiPriority w:val="99"/>
    <w:semiHidden/>
    <w:rsid w:val="00D94577"/>
    <w:rPr>
      <w:rFonts w:ascii="Times New Roman" w:eastAsia="Times New Roman" w:hAnsi="Times New Roman" w:cs="Times New Roman"/>
      <w:noProof/>
      <w:sz w:val="20"/>
      <w:szCs w:val="20"/>
      <w:lang w:val="vi-VN"/>
    </w:rPr>
  </w:style>
  <w:style w:type="paragraph" w:styleId="CommentSubject">
    <w:name w:val="annotation subject"/>
    <w:basedOn w:val="CommentText"/>
    <w:next w:val="CommentText"/>
    <w:link w:val="CommentSubjectChar"/>
    <w:uiPriority w:val="99"/>
    <w:semiHidden/>
    <w:unhideWhenUsed/>
    <w:rsid w:val="00D94577"/>
    <w:rPr>
      <w:b/>
      <w:bCs/>
    </w:rPr>
  </w:style>
  <w:style w:type="character" w:customStyle="1" w:styleId="CommentSubjectChar">
    <w:name w:val="Comment Subject Char"/>
    <w:basedOn w:val="CommentTextChar"/>
    <w:link w:val="CommentSubject"/>
    <w:uiPriority w:val="99"/>
    <w:semiHidden/>
    <w:rsid w:val="00D94577"/>
    <w:rPr>
      <w:rFonts w:ascii="Times New Roman" w:eastAsia="Times New Roman" w:hAnsi="Times New Roman" w:cs="Times New Roman"/>
      <w:b/>
      <w:bCs/>
      <w:noProof/>
      <w:sz w:val="20"/>
      <w:szCs w:val="20"/>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91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3</Pages>
  <Words>534</Words>
  <Characters>3047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ADK-012</dc:creator>
  <cp:lastModifiedBy>Microsoft Office User</cp:lastModifiedBy>
  <cp:revision>36</cp:revision>
  <dcterms:created xsi:type="dcterms:W3CDTF">2022-07-27T04:27:00Z</dcterms:created>
  <dcterms:modified xsi:type="dcterms:W3CDTF">2022-10-23T16:51:00Z</dcterms:modified>
</cp:coreProperties>
</file>