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8C109" w14:textId="6EA4D287" w:rsidR="00A40283" w:rsidRPr="00372F18" w:rsidRDefault="00A40283" w:rsidP="00D15DC9">
      <w:pPr>
        <w:pStyle w:val="Title"/>
        <w:spacing w:before="0" w:line="240" w:lineRule="auto"/>
        <w:ind w:left="0" w:right="49"/>
        <w:jc w:val="right"/>
        <w:rPr>
          <w:rFonts w:ascii="Cambria" w:hAnsi="Cambria"/>
          <w:sz w:val="22"/>
          <w:szCs w:val="22"/>
          <w:lang w:val="en-US"/>
        </w:rPr>
      </w:pPr>
      <w:r w:rsidRPr="00372F18">
        <w:rPr>
          <w:rFonts w:ascii="Cambria" w:hAnsi="Cambria"/>
          <w:sz w:val="22"/>
          <w:szCs w:val="22"/>
          <w:lang w:val="en-US"/>
        </w:rPr>
        <w:t xml:space="preserve"> </w:t>
      </w:r>
      <w:r w:rsidRPr="00372F18">
        <w:rPr>
          <w:rFonts w:ascii="Cambria" w:hAnsi="Cambria"/>
          <w:spacing w:val="-9"/>
          <w:sz w:val="22"/>
          <w:szCs w:val="22"/>
          <w:lang w:val="en-US"/>
        </w:rPr>
        <w:t xml:space="preserve"> </w:t>
      </w:r>
      <w:r w:rsidRPr="00372F18">
        <w:rPr>
          <w:rFonts w:ascii="Cambria" w:hAnsi="Cambria"/>
          <w:sz w:val="22"/>
          <w:szCs w:val="22"/>
          <w:lang w:val="en-US"/>
        </w:rPr>
        <w:t xml:space="preserve"> </w:t>
      </w:r>
      <w:r w:rsidRPr="00372F18">
        <w:rPr>
          <w:rFonts w:ascii="Cambria" w:hAnsi="Cambria"/>
          <w:spacing w:val="-8"/>
          <w:sz w:val="22"/>
          <w:szCs w:val="22"/>
          <w:lang w:val="en-US"/>
        </w:rPr>
        <w:t xml:space="preserve"> </w:t>
      </w:r>
      <w:r w:rsidRPr="00372F18">
        <w:rPr>
          <w:rFonts w:ascii="Cambria" w:hAnsi="Cambria"/>
          <w:sz w:val="22"/>
          <w:szCs w:val="22"/>
          <w:lang w:val="en-US"/>
        </w:rPr>
        <w:t xml:space="preserve"> LEGAL</w:t>
      </w:r>
      <w:r w:rsidRPr="00372F18">
        <w:rPr>
          <w:rFonts w:ascii="Cambria" w:hAnsi="Cambria"/>
          <w:spacing w:val="-31"/>
          <w:sz w:val="22"/>
          <w:szCs w:val="22"/>
          <w:lang w:val="en-US"/>
        </w:rPr>
        <w:t xml:space="preserve"> </w:t>
      </w:r>
      <w:r w:rsidR="00D15DC9" w:rsidRPr="00372F18">
        <w:rPr>
          <w:rFonts w:ascii="Cambria" w:hAnsi="Cambria"/>
          <w:sz w:val="22"/>
          <w:szCs w:val="22"/>
          <w:lang w:val="en-US"/>
        </w:rPr>
        <w:t>UPDATE</w:t>
      </w:r>
    </w:p>
    <w:p w14:paraId="1A02379C" w14:textId="45DF3439" w:rsidR="00A40283" w:rsidRPr="00372F18" w:rsidRDefault="00D15DC9" w:rsidP="00D15DC9">
      <w:pPr>
        <w:pStyle w:val="BodyText"/>
        <w:ind w:left="5529" w:right="49"/>
        <w:jc w:val="right"/>
        <w:rPr>
          <w:rFonts w:ascii="Cambria" w:hAnsi="Cambria"/>
          <w:b/>
          <w:bCs/>
          <w:lang w:val="en-US"/>
        </w:rPr>
      </w:pPr>
      <w:r w:rsidRPr="00372F18">
        <w:rPr>
          <w:rFonts w:ascii="Cambria" w:hAnsi="Cambria"/>
          <w:b/>
          <w:bCs/>
          <w:spacing w:val="-9"/>
          <w:lang w:val="en-US"/>
        </w:rPr>
        <w:t>VOL 5</w:t>
      </w:r>
      <w:r w:rsidR="00B0154A" w:rsidRPr="00372F18">
        <w:rPr>
          <w:rFonts w:ascii="Cambria" w:hAnsi="Cambria"/>
          <w:b/>
          <w:bCs/>
          <w:spacing w:val="-9"/>
          <w:lang w:val="en-US"/>
        </w:rPr>
        <w:t>8</w:t>
      </w:r>
      <w:r w:rsidRPr="00372F18">
        <w:rPr>
          <w:rFonts w:ascii="Cambria" w:hAnsi="Cambria"/>
          <w:b/>
          <w:bCs/>
          <w:spacing w:val="-9"/>
          <w:lang w:val="en-US"/>
        </w:rPr>
        <w:t>, May</w:t>
      </w:r>
      <w:r w:rsidR="00110A32" w:rsidRPr="00372F18">
        <w:rPr>
          <w:rFonts w:ascii="Cambria" w:hAnsi="Cambria"/>
          <w:b/>
          <w:bCs/>
          <w:spacing w:val="-9"/>
          <w:lang w:val="en-US"/>
        </w:rPr>
        <w:t xml:space="preserve"> </w:t>
      </w:r>
      <w:r w:rsidR="00A40283" w:rsidRPr="00372F18">
        <w:rPr>
          <w:rFonts w:ascii="Cambria" w:hAnsi="Cambria"/>
          <w:b/>
          <w:bCs/>
          <w:spacing w:val="-9"/>
          <w:lang w:val="en-US"/>
        </w:rPr>
        <w:t>202</w:t>
      </w:r>
      <w:r w:rsidR="00110A32" w:rsidRPr="00372F18">
        <w:rPr>
          <w:rFonts w:ascii="Cambria" w:hAnsi="Cambria"/>
          <w:b/>
          <w:bCs/>
          <w:spacing w:val="-9"/>
          <w:lang w:val="en-US"/>
        </w:rPr>
        <w:t>3</w:t>
      </w:r>
    </w:p>
    <w:p w14:paraId="621C1E22" w14:textId="77777777" w:rsidR="00A40283" w:rsidRPr="00372F18" w:rsidRDefault="00A40283" w:rsidP="001F00A9">
      <w:pPr>
        <w:pStyle w:val="Heading1"/>
        <w:tabs>
          <w:tab w:val="right" w:pos="9360"/>
        </w:tabs>
        <w:ind w:left="5529"/>
        <w:rPr>
          <w:rFonts w:ascii="Cambria" w:hAnsi="Cambria"/>
          <w:lang w:val="en-US"/>
        </w:rPr>
      </w:pPr>
    </w:p>
    <w:p w14:paraId="6BBCDC9C" w14:textId="78FE0AA6" w:rsidR="00A40283" w:rsidRPr="00372F18" w:rsidRDefault="00A40283" w:rsidP="001F00A9">
      <w:pPr>
        <w:pStyle w:val="Heading1"/>
        <w:ind w:hanging="837"/>
        <w:rPr>
          <w:rFonts w:ascii="Cambria" w:hAnsi="Cambria"/>
          <w:lang w:val="en-US"/>
        </w:rPr>
      </w:pPr>
      <w:r w:rsidRPr="00372F18">
        <w:rPr>
          <w:rFonts w:ascii="Cambria" w:hAnsi="Cambria"/>
          <w:lang w:val="en-US"/>
        </w:rPr>
        <w:t>Dear Value</w:t>
      </w:r>
      <w:r w:rsidR="002B70D3" w:rsidRPr="00372F18">
        <w:rPr>
          <w:rFonts w:ascii="Cambria" w:hAnsi="Cambria"/>
          <w:lang w:val="en-US"/>
        </w:rPr>
        <w:t>d</w:t>
      </w:r>
      <w:r w:rsidRPr="00372F18">
        <w:rPr>
          <w:rFonts w:ascii="Cambria" w:hAnsi="Cambria"/>
          <w:lang w:val="en-US"/>
        </w:rPr>
        <w:t xml:space="preserve"> Clients and Partners,</w:t>
      </w:r>
    </w:p>
    <w:p w14:paraId="476839D8" w14:textId="77777777" w:rsidR="00A40283" w:rsidRPr="00372F18" w:rsidRDefault="00A40283" w:rsidP="001F00A9">
      <w:pPr>
        <w:pStyle w:val="BodyText"/>
        <w:rPr>
          <w:rFonts w:ascii="Cambria" w:hAnsi="Cambria"/>
          <w:b/>
          <w:lang w:val="en-US"/>
        </w:rPr>
      </w:pPr>
    </w:p>
    <w:p w14:paraId="047FDFF9" w14:textId="5E5FCD8B" w:rsidR="00A40283" w:rsidRPr="00372F18" w:rsidRDefault="00A40283" w:rsidP="001F00A9">
      <w:pPr>
        <w:pStyle w:val="BodyText"/>
        <w:ind w:right="146"/>
        <w:jc w:val="both"/>
        <w:rPr>
          <w:rFonts w:ascii="Cambria" w:hAnsi="Cambria"/>
          <w:lang w:val="en-US"/>
        </w:rPr>
      </w:pPr>
      <w:r w:rsidRPr="00372F18">
        <w:rPr>
          <w:rFonts w:ascii="Cambria" w:hAnsi="Cambria"/>
          <w:lang w:val="en-US"/>
        </w:rPr>
        <w:t xml:space="preserve">ADK Vietnam Lawyers would like to introduce to you the Legal </w:t>
      </w:r>
      <w:r w:rsidR="002D66A3" w:rsidRPr="00372F18">
        <w:rPr>
          <w:rFonts w:ascii="Cambria" w:hAnsi="Cambria"/>
          <w:lang w:val="en-US"/>
        </w:rPr>
        <w:t xml:space="preserve">Update </w:t>
      </w:r>
      <w:r w:rsidR="00372F18">
        <w:rPr>
          <w:rFonts w:ascii="Cambria" w:hAnsi="Cambria"/>
          <w:lang w:val="en-US"/>
        </w:rPr>
        <w:t xml:space="preserve">vol </w:t>
      </w:r>
      <w:r w:rsidR="002D66A3" w:rsidRPr="00372F18">
        <w:rPr>
          <w:rFonts w:ascii="Cambria" w:hAnsi="Cambria"/>
          <w:lang w:val="en-US"/>
        </w:rPr>
        <w:t>58 of May 2023</w:t>
      </w:r>
      <w:r w:rsidRPr="00372F18">
        <w:rPr>
          <w:rFonts w:ascii="Cambria" w:hAnsi="Cambria"/>
          <w:lang w:val="en-US"/>
        </w:rPr>
        <w:t xml:space="preserve"> with the following main contents:</w:t>
      </w:r>
    </w:p>
    <w:p w14:paraId="38C01864" w14:textId="77777777" w:rsidR="00A40283" w:rsidRPr="00372F18" w:rsidRDefault="00A40283" w:rsidP="001F00A9">
      <w:pPr>
        <w:pStyle w:val="BodyText"/>
        <w:rPr>
          <w:rFonts w:ascii="Cambria" w:hAnsi="Cambria"/>
          <w:lang w:val="en-US"/>
        </w:rPr>
      </w:pPr>
    </w:p>
    <w:p w14:paraId="3C74925D" w14:textId="3CAFE8A7" w:rsidR="00A40283" w:rsidRPr="00372F18" w:rsidRDefault="00B0154A" w:rsidP="001F00A9">
      <w:pPr>
        <w:pStyle w:val="Heading1"/>
        <w:numPr>
          <w:ilvl w:val="0"/>
          <w:numId w:val="1"/>
        </w:numPr>
        <w:tabs>
          <w:tab w:val="left" w:pos="836"/>
          <w:tab w:val="left" w:pos="837"/>
        </w:tabs>
        <w:ind w:left="709"/>
        <w:rPr>
          <w:rFonts w:ascii="Cambria" w:hAnsi="Cambria"/>
          <w:lang w:val="en-US"/>
        </w:rPr>
      </w:pPr>
      <w:bookmarkStart w:id="0" w:name="1._Phỏng_vấn_với_Asia_Law_Portal"/>
      <w:bookmarkEnd w:id="0"/>
      <w:r w:rsidRPr="00372F18">
        <w:rPr>
          <w:rFonts w:ascii="Cambria" w:hAnsi="Cambria"/>
          <w:lang w:val="en-US"/>
        </w:rPr>
        <w:t>Power</w:t>
      </w:r>
      <w:r w:rsidRPr="00372F18">
        <w:rPr>
          <w:rFonts w:ascii="Cambria" w:hAnsi="Cambria"/>
        </w:rPr>
        <w:t xml:space="preserve"> Plan VIII officially approved</w:t>
      </w:r>
    </w:p>
    <w:p w14:paraId="5F1FD20D" w14:textId="77777777" w:rsidR="00A40283" w:rsidRPr="00372F18" w:rsidRDefault="00A40283" w:rsidP="001F00A9">
      <w:pPr>
        <w:pStyle w:val="Heading1"/>
        <w:tabs>
          <w:tab w:val="left" w:pos="836"/>
          <w:tab w:val="left" w:pos="837"/>
        </w:tabs>
        <w:ind w:left="709" w:hanging="709"/>
        <w:rPr>
          <w:rFonts w:ascii="Cambria" w:hAnsi="Cambria"/>
          <w:lang w:val="en-US"/>
        </w:rPr>
      </w:pPr>
    </w:p>
    <w:p w14:paraId="6A95A14E" w14:textId="7A05E297" w:rsidR="00714118" w:rsidRPr="00372F18" w:rsidRDefault="00B0154A" w:rsidP="00592354">
      <w:pPr>
        <w:pStyle w:val="ListParagraph"/>
        <w:widowControl/>
        <w:autoSpaceDE/>
        <w:autoSpaceDN/>
        <w:ind w:left="709" w:firstLine="0"/>
        <w:contextualSpacing/>
        <w:jc w:val="both"/>
        <w:rPr>
          <w:rFonts w:ascii="Cambria" w:hAnsi="Cambria"/>
          <w:lang w:val="en-US"/>
        </w:rPr>
      </w:pPr>
      <w:r w:rsidRPr="00372F18">
        <w:rPr>
          <w:rFonts w:ascii="Cambria" w:hAnsi="Cambria"/>
          <w:bCs/>
        </w:rPr>
        <w:t xml:space="preserve">After a long period of adjustment and improvement, the Prime Minister issued </w:t>
      </w:r>
      <w:r w:rsidRPr="00372F18">
        <w:rPr>
          <w:rFonts w:ascii="Cambria" w:hAnsi="Cambria"/>
          <w:lang w:val="en-US"/>
        </w:rPr>
        <w:t>D</w:t>
      </w:r>
      <w:r w:rsidRPr="00372F18">
        <w:rPr>
          <w:rFonts w:ascii="Cambria" w:hAnsi="Cambria"/>
        </w:rPr>
        <w:t>ecision</w:t>
      </w:r>
      <w:r w:rsidRPr="00372F18">
        <w:rPr>
          <w:rFonts w:ascii="Cambria" w:hAnsi="Cambria"/>
          <w:lang w:val="en-US"/>
        </w:rPr>
        <w:t xml:space="preserve"> No. 500/QD-TTg on 15 May 2023</w:t>
      </w:r>
      <w:r w:rsidR="00E60B21" w:rsidRPr="00372F18">
        <w:rPr>
          <w:rFonts w:ascii="Cambria" w:hAnsi="Cambria"/>
          <w:lang w:val="en-US"/>
        </w:rPr>
        <w:t>,</w:t>
      </w:r>
      <w:r w:rsidRPr="00372F18">
        <w:rPr>
          <w:rFonts w:ascii="Cambria" w:hAnsi="Cambria"/>
          <w:lang w:val="en-US"/>
        </w:rPr>
        <w:t xml:space="preserve"> </w:t>
      </w:r>
      <w:r w:rsidRPr="00372F18">
        <w:rPr>
          <w:rFonts w:ascii="Cambria" w:hAnsi="Cambria"/>
        </w:rPr>
        <w:t xml:space="preserve">approving the national electricity development planning of 2021 - 2030 and </w:t>
      </w:r>
      <w:r w:rsidR="00E60B21" w:rsidRPr="00372F18">
        <w:rPr>
          <w:rFonts w:ascii="Cambria" w:hAnsi="Cambria"/>
        </w:rPr>
        <w:t xml:space="preserve">the </w:t>
      </w:r>
      <w:r w:rsidRPr="00372F18">
        <w:rPr>
          <w:rFonts w:ascii="Cambria" w:hAnsi="Cambria"/>
        </w:rPr>
        <w:t>vision for 2050</w:t>
      </w:r>
      <w:r w:rsidR="00592354" w:rsidRPr="00372F18">
        <w:rPr>
          <w:rFonts w:ascii="Cambria" w:hAnsi="Cambria"/>
          <w:lang w:val="en-US"/>
        </w:rPr>
        <w:t>. (refer to “</w:t>
      </w:r>
      <w:r w:rsidR="00592354" w:rsidRPr="00372F18">
        <w:rPr>
          <w:rFonts w:ascii="Cambria" w:hAnsi="Cambria"/>
          <w:b/>
          <w:bCs/>
          <w:lang w:val="en-US"/>
        </w:rPr>
        <w:t>D</w:t>
      </w:r>
      <w:r w:rsidR="00592354" w:rsidRPr="00372F18">
        <w:rPr>
          <w:rFonts w:ascii="Cambria" w:hAnsi="Cambria"/>
          <w:b/>
          <w:bCs/>
        </w:rPr>
        <w:t>ecision</w:t>
      </w:r>
      <w:r w:rsidR="00592354" w:rsidRPr="00372F18">
        <w:rPr>
          <w:rFonts w:ascii="Cambria" w:hAnsi="Cambria"/>
          <w:b/>
          <w:bCs/>
          <w:lang w:val="en-US"/>
        </w:rPr>
        <w:t xml:space="preserve"> No. 500/QD-TTg</w:t>
      </w:r>
      <w:r w:rsidR="00592354" w:rsidRPr="00372F18">
        <w:rPr>
          <w:rFonts w:ascii="Cambria" w:hAnsi="Cambria"/>
          <w:lang w:val="en-US"/>
        </w:rPr>
        <w:t>”).</w:t>
      </w:r>
    </w:p>
    <w:p w14:paraId="176F7A09" w14:textId="2AA9712E" w:rsidR="00592354" w:rsidRPr="00372F18" w:rsidRDefault="00592354" w:rsidP="00592354">
      <w:pPr>
        <w:pStyle w:val="ListParagraph"/>
        <w:widowControl/>
        <w:autoSpaceDE/>
        <w:autoSpaceDN/>
        <w:ind w:left="709" w:firstLine="0"/>
        <w:contextualSpacing/>
        <w:jc w:val="both"/>
        <w:rPr>
          <w:rFonts w:ascii="Cambria" w:hAnsi="Cambria"/>
          <w:lang w:val="en-US"/>
        </w:rPr>
      </w:pPr>
    </w:p>
    <w:p w14:paraId="4167B73F" w14:textId="638AA9C1" w:rsidR="00592354" w:rsidRPr="00372F18" w:rsidRDefault="00592354" w:rsidP="00592354">
      <w:pPr>
        <w:pStyle w:val="ListParagraph"/>
        <w:widowControl/>
        <w:autoSpaceDE/>
        <w:autoSpaceDN/>
        <w:ind w:left="709" w:firstLine="0"/>
        <w:contextualSpacing/>
        <w:jc w:val="both"/>
        <w:rPr>
          <w:rFonts w:ascii="Cambria" w:hAnsi="Cambria"/>
          <w:lang w:val="en-US"/>
        </w:rPr>
      </w:pPr>
      <w:r w:rsidRPr="00372F18">
        <w:rPr>
          <w:rFonts w:ascii="Cambria" w:hAnsi="Cambria"/>
        </w:rPr>
        <w:t>The Planning covers electricity sources and transmission grids of a minimum voltage of 220 kV, renewable energy</w:t>
      </w:r>
      <w:r w:rsidR="00E60B21" w:rsidRPr="00372F18">
        <w:rPr>
          <w:rFonts w:ascii="Cambria" w:hAnsi="Cambria"/>
        </w:rPr>
        <w:t>,</w:t>
      </w:r>
      <w:r w:rsidRPr="00372F18">
        <w:rPr>
          <w:rFonts w:ascii="Cambria" w:hAnsi="Cambria"/>
        </w:rPr>
        <w:t xml:space="preserve"> and new energy industries and services in Vietnamese territory </w:t>
      </w:r>
      <w:r w:rsidR="00E60B21" w:rsidRPr="00372F18">
        <w:rPr>
          <w:rFonts w:ascii="Cambria" w:hAnsi="Cambria"/>
        </w:rPr>
        <w:t>from 2021 to</w:t>
      </w:r>
      <w:r w:rsidRPr="00372F18">
        <w:rPr>
          <w:rFonts w:ascii="Cambria" w:hAnsi="Cambria"/>
        </w:rPr>
        <w:t xml:space="preserve"> 2030 and </w:t>
      </w:r>
      <w:r w:rsidR="00E60B21" w:rsidRPr="00372F18">
        <w:rPr>
          <w:rFonts w:ascii="Cambria" w:hAnsi="Cambria"/>
        </w:rPr>
        <w:t xml:space="preserve">the </w:t>
      </w:r>
      <w:r w:rsidRPr="00372F18">
        <w:rPr>
          <w:rFonts w:ascii="Cambria" w:hAnsi="Cambria"/>
        </w:rPr>
        <w:t>vision for 2050, including structures connecting the electrical grid with neighboring countries.</w:t>
      </w:r>
    </w:p>
    <w:p w14:paraId="0BDF8F54" w14:textId="77777777" w:rsidR="0052185D" w:rsidRPr="00372F18" w:rsidRDefault="0052185D" w:rsidP="00B0154A">
      <w:pPr>
        <w:pStyle w:val="Heading1"/>
        <w:tabs>
          <w:tab w:val="left" w:pos="836"/>
          <w:tab w:val="left" w:pos="837"/>
        </w:tabs>
        <w:rPr>
          <w:rFonts w:ascii="Cambria" w:hAnsi="Cambria"/>
          <w:lang w:val="en-US"/>
        </w:rPr>
      </w:pPr>
    </w:p>
    <w:p w14:paraId="2C4B5B11" w14:textId="132D0125" w:rsidR="00A40283" w:rsidRPr="00372F18" w:rsidRDefault="000A613D" w:rsidP="001F00A9">
      <w:pPr>
        <w:pStyle w:val="BodyText"/>
        <w:rPr>
          <w:rFonts w:ascii="Cambria" w:hAnsi="Cambria"/>
          <w:bCs/>
        </w:rPr>
      </w:pPr>
      <w:r w:rsidRPr="00372F18">
        <w:rPr>
          <w:rFonts w:ascii="Cambria" w:hAnsi="Cambria"/>
          <w:b/>
          <w:lang w:val="en-US"/>
        </w:rPr>
        <w:tab/>
      </w:r>
      <w:r w:rsidRPr="00372F18">
        <w:rPr>
          <w:rFonts w:ascii="Cambria" w:hAnsi="Cambria"/>
          <w:bCs/>
        </w:rPr>
        <w:t>According to Decision 500/QD-TTg, the key highlights are as follows:</w:t>
      </w:r>
    </w:p>
    <w:p w14:paraId="4091A3DC" w14:textId="2E480A56" w:rsidR="000A613D" w:rsidRPr="00372F18" w:rsidRDefault="000A613D" w:rsidP="001F00A9">
      <w:pPr>
        <w:pStyle w:val="BodyText"/>
        <w:rPr>
          <w:rFonts w:ascii="Cambria" w:hAnsi="Cambria"/>
          <w:bCs/>
        </w:rPr>
      </w:pPr>
    </w:p>
    <w:p w14:paraId="1D02571C" w14:textId="04704F65" w:rsidR="00A40283" w:rsidRPr="00372F18" w:rsidRDefault="000A613D" w:rsidP="001F00A9">
      <w:pPr>
        <w:pStyle w:val="BodyText"/>
        <w:numPr>
          <w:ilvl w:val="0"/>
          <w:numId w:val="34"/>
        </w:numPr>
        <w:ind w:left="1418" w:hanging="698"/>
        <w:jc w:val="both"/>
        <w:rPr>
          <w:rFonts w:ascii="Cambria" w:hAnsi="Cambria"/>
          <w:bCs/>
          <w:lang w:val="en-US"/>
        </w:rPr>
      </w:pPr>
      <w:r w:rsidRPr="00372F18">
        <w:rPr>
          <w:rFonts w:ascii="Cambria" w:hAnsi="Cambria"/>
          <w:b/>
        </w:rPr>
        <w:t>Development objectives</w:t>
      </w:r>
      <w:r w:rsidRPr="00372F18">
        <w:rPr>
          <w:rFonts w:ascii="Cambria" w:hAnsi="Cambria"/>
          <w:b/>
          <w:lang w:val="en-US"/>
        </w:rPr>
        <w:t xml:space="preserve">: </w:t>
      </w:r>
      <w:r w:rsidRPr="00372F18">
        <w:rPr>
          <w:rFonts w:ascii="Cambria" w:hAnsi="Cambria"/>
          <w:bCs/>
        </w:rPr>
        <w:t>Decision 500/QD-TTg has outlined the following general objectives</w:t>
      </w:r>
      <w:r w:rsidRPr="00372F18">
        <w:rPr>
          <w:rFonts w:ascii="Cambria" w:hAnsi="Cambria"/>
          <w:bCs/>
          <w:lang w:val="en-US"/>
        </w:rPr>
        <w:t xml:space="preserve">: 1) </w:t>
      </w:r>
      <w:r w:rsidRPr="00372F18">
        <w:rPr>
          <w:rFonts w:ascii="Cambria" w:hAnsi="Cambria"/>
          <w:bCs/>
        </w:rPr>
        <w:t>Successfully implement fair energy transition associated with modernizing production, develop smart electrical grids, and govern electrical systems advanced, conforming to worldwide trends of green transition, emission reduction, and science and technology development</w:t>
      </w:r>
      <w:r w:rsidRPr="00372F18">
        <w:rPr>
          <w:rFonts w:ascii="Cambria" w:hAnsi="Cambria"/>
          <w:bCs/>
          <w:lang w:val="en-US"/>
        </w:rPr>
        <w:t xml:space="preserve">; 2) </w:t>
      </w:r>
      <w:r w:rsidRPr="00372F18">
        <w:rPr>
          <w:rFonts w:ascii="Cambria" w:hAnsi="Cambria"/>
          <w:bCs/>
        </w:rPr>
        <w:t>Establish general power industry ecosystem based on renewable energy and new energy</w:t>
      </w:r>
      <w:r w:rsidRPr="00372F18">
        <w:rPr>
          <w:rFonts w:ascii="Cambria" w:hAnsi="Cambria"/>
          <w:bCs/>
          <w:lang w:val="en-US"/>
        </w:rPr>
        <w:t xml:space="preserve"> and </w:t>
      </w:r>
      <w:r w:rsidRPr="00372F18">
        <w:rPr>
          <w:rFonts w:ascii="Cambria" w:hAnsi="Cambria"/>
          <w:lang w:val="en-US"/>
        </w:rPr>
        <w:t>e</w:t>
      </w:r>
      <w:r w:rsidRPr="00372F18">
        <w:rPr>
          <w:rFonts w:ascii="Cambria" w:hAnsi="Cambria"/>
        </w:rPr>
        <w:t>nsure national power security and satisfy socio-economic development, industrialization, modernization requirements.</w:t>
      </w:r>
    </w:p>
    <w:p w14:paraId="63A2966D" w14:textId="0BB44315" w:rsidR="000A613D" w:rsidRPr="00372F18" w:rsidRDefault="000A613D" w:rsidP="000A613D">
      <w:pPr>
        <w:pStyle w:val="BodyText"/>
        <w:ind w:left="1418"/>
        <w:jc w:val="both"/>
        <w:rPr>
          <w:rFonts w:ascii="Cambria" w:hAnsi="Cambria"/>
          <w:bCs/>
          <w:lang w:val="en-US"/>
        </w:rPr>
      </w:pPr>
    </w:p>
    <w:p w14:paraId="1DB7F57B" w14:textId="6897607A" w:rsidR="000A613D" w:rsidRPr="00372F18" w:rsidRDefault="000A613D" w:rsidP="001F00A9">
      <w:pPr>
        <w:pStyle w:val="BodyText"/>
        <w:numPr>
          <w:ilvl w:val="0"/>
          <w:numId w:val="34"/>
        </w:numPr>
        <w:ind w:left="1418" w:hanging="698"/>
        <w:jc w:val="both"/>
        <w:rPr>
          <w:rFonts w:ascii="Cambria" w:hAnsi="Cambria"/>
          <w:b/>
          <w:lang w:val="en-US"/>
        </w:rPr>
      </w:pPr>
      <w:r w:rsidRPr="00372F18">
        <w:rPr>
          <w:rFonts w:ascii="Cambria" w:hAnsi="Cambria"/>
          <w:b/>
        </w:rPr>
        <w:t>Electricity source composition</w:t>
      </w:r>
      <w:r w:rsidR="00C10003" w:rsidRPr="00372F18">
        <w:rPr>
          <w:rFonts w:ascii="Cambria" w:hAnsi="Cambria"/>
          <w:b/>
          <w:lang w:val="en-US"/>
        </w:rPr>
        <w:t>:</w:t>
      </w:r>
    </w:p>
    <w:p w14:paraId="125D29FD" w14:textId="1B207BDF" w:rsidR="00C10003" w:rsidRPr="00372F18" w:rsidRDefault="00C10003" w:rsidP="00C10003">
      <w:pPr>
        <w:pStyle w:val="BodyText"/>
        <w:ind w:left="1418"/>
        <w:jc w:val="both"/>
        <w:rPr>
          <w:rFonts w:ascii="Cambria" w:hAnsi="Cambria"/>
          <w:b/>
          <w:lang w:val="en-US"/>
        </w:rPr>
      </w:pPr>
    </w:p>
    <w:p w14:paraId="483CCCE3" w14:textId="4B761658" w:rsidR="00C10003" w:rsidRPr="00372F18" w:rsidRDefault="00C10003" w:rsidP="00C10003">
      <w:pPr>
        <w:pStyle w:val="BodyText"/>
        <w:ind w:left="1418"/>
        <w:jc w:val="both"/>
        <w:rPr>
          <w:rFonts w:ascii="Cambria" w:hAnsi="Cambria"/>
          <w:bCs/>
        </w:rPr>
      </w:pPr>
      <w:r w:rsidRPr="00372F18">
        <w:rPr>
          <w:rFonts w:ascii="Cambria" w:hAnsi="Cambria"/>
          <w:b/>
          <w:lang w:val="en-US"/>
        </w:rPr>
        <w:t xml:space="preserve">- </w:t>
      </w:r>
      <w:r w:rsidRPr="00372F18">
        <w:rPr>
          <w:rFonts w:ascii="Cambria" w:hAnsi="Cambria"/>
          <w:bCs/>
        </w:rPr>
        <w:t>According to Decision 500/QD-TTg, the roadmap for Vietnam</w:t>
      </w:r>
      <w:r w:rsidR="00E60B21" w:rsidRPr="00372F18">
        <w:rPr>
          <w:rFonts w:ascii="Cambria" w:hAnsi="Cambria"/>
          <w:bCs/>
        </w:rPr>
        <w:t>’</w:t>
      </w:r>
      <w:r w:rsidRPr="00372F18">
        <w:rPr>
          <w:rFonts w:ascii="Cambria" w:hAnsi="Cambria"/>
          <w:bCs/>
        </w:rPr>
        <w:t>s power sector restructuring by 2050 is as follows:</w:t>
      </w:r>
    </w:p>
    <w:p w14:paraId="253FA6BB" w14:textId="15EC1F2A" w:rsidR="00C10003" w:rsidRPr="00372F18" w:rsidRDefault="00C10003" w:rsidP="00C10003">
      <w:pPr>
        <w:pStyle w:val="BodyText"/>
        <w:ind w:left="1418"/>
        <w:jc w:val="both"/>
        <w:rPr>
          <w:rFonts w:ascii="Cambria" w:hAnsi="Cambria"/>
          <w:bCs/>
        </w:rPr>
      </w:pPr>
    </w:p>
    <w:p w14:paraId="07C3E344" w14:textId="06FAC2C5" w:rsidR="00C10003" w:rsidRPr="00372F18" w:rsidRDefault="00C10003" w:rsidP="00C10003">
      <w:pPr>
        <w:pStyle w:val="BodyText"/>
        <w:ind w:left="1418"/>
        <w:jc w:val="both"/>
        <w:rPr>
          <w:rFonts w:ascii="Cambria" w:hAnsi="Cambria"/>
          <w:bCs/>
        </w:rPr>
      </w:pPr>
      <w:r w:rsidRPr="00372F18">
        <w:rPr>
          <w:rFonts w:ascii="Cambria" w:hAnsi="Cambria"/>
          <w:bCs/>
        </w:rPr>
        <w:t>90.529 - 573-129 MW of total capacity of power plants (excluding imported electricity, renewable energy serving production of new energy), in which:</w:t>
      </w:r>
    </w:p>
    <w:p w14:paraId="5D0EA986" w14:textId="77777777" w:rsidR="00C10003" w:rsidRPr="00372F18" w:rsidRDefault="00C10003" w:rsidP="00C10003">
      <w:pPr>
        <w:pStyle w:val="BodyText"/>
        <w:ind w:left="1418"/>
        <w:jc w:val="both"/>
        <w:rPr>
          <w:rFonts w:ascii="Cambria" w:hAnsi="Cambria"/>
          <w:bCs/>
        </w:rPr>
      </w:pPr>
    </w:p>
    <w:p w14:paraId="00F2562A" w14:textId="168C8911" w:rsidR="00C10003" w:rsidRPr="00372F18" w:rsidRDefault="00C10003" w:rsidP="00C10003">
      <w:pPr>
        <w:pStyle w:val="BodyText"/>
        <w:ind w:left="1418"/>
        <w:jc w:val="both"/>
        <w:rPr>
          <w:rFonts w:ascii="Cambria" w:hAnsi="Cambria"/>
          <w:bCs/>
        </w:rPr>
      </w:pPr>
      <w:r w:rsidRPr="00372F18">
        <w:rPr>
          <w:rFonts w:ascii="Cambria" w:hAnsi="Cambria"/>
          <w:bCs/>
        </w:rPr>
        <w:t>+ 60.050 - 77.050 MW of land-based wind power (12,2 - 13,4%);</w:t>
      </w:r>
    </w:p>
    <w:p w14:paraId="28730FD1" w14:textId="77777777" w:rsidR="00C10003" w:rsidRPr="00372F18" w:rsidRDefault="00C10003" w:rsidP="00C10003">
      <w:pPr>
        <w:pStyle w:val="BodyText"/>
        <w:ind w:left="1418"/>
        <w:jc w:val="both"/>
        <w:rPr>
          <w:rFonts w:ascii="Cambria" w:hAnsi="Cambria"/>
          <w:bCs/>
        </w:rPr>
      </w:pPr>
    </w:p>
    <w:p w14:paraId="6BE02E0C" w14:textId="168A6F18" w:rsidR="00C10003" w:rsidRPr="00372F18" w:rsidRDefault="00C10003" w:rsidP="00C10003">
      <w:pPr>
        <w:pStyle w:val="BodyText"/>
        <w:ind w:left="1418"/>
        <w:jc w:val="both"/>
        <w:rPr>
          <w:rFonts w:ascii="Cambria" w:hAnsi="Cambria"/>
          <w:bCs/>
        </w:rPr>
      </w:pPr>
      <w:r w:rsidRPr="00372F18">
        <w:rPr>
          <w:rFonts w:ascii="Cambria" w:hAnsi="Cambria"/>
          <w:bCs/>
        </w:rPr>
        <w:t>+ 70.000 - 91.500 MW of offshore wind power (14,3 - 16%);</w:t>
      </w:r>
    </w:p>
    <w:p w14:paraId="57D4B765" w14:textId="77777777" w:rsidR="00C10003" w:rsidRPr="00372F18" w:rsidRDefault="00C10003" w:rsidP="00C10003">
      <w:pPr>
        <w:pStyle w:val="BodyText"/>
        <w:ind w:left="1418"/>
        <w:jc w:val="both"/>
        <w:rPr>
          <w:rFonts w:ascii="Cambria" w:hAnsi="Cambria"/>
          <w:bCs/>
        </w:rPr>
      </w:pPr>
    </w:p>
    <w:p w14:paraId="12536352" w14:textId="61329912" w:rsidR="00C10003" w:rsidRPr="00372F18" w:rsidRDefault="00C10003" w:rsidP="00C10003">
      <w:pPr>
        <w:pStyle w:val="BodyText"/>
        <w:ind w:left="1418"/>
        <w:jc w:val="both"/>
        <w:rPr>
          <w:rFonts w:ascii="Cambria" w:hAnsi="Cambria"/>
          <w:bCs/>
        </w:rPr>
      </w:pPr>
      <w:r w:rsidRPr="00372F18">
        <w:rPr>
          <w:rFonts w:ascii="Cambria" w:hAnsi="Cambria"/>
          <w:bCs/>
        </w:rPr>
        <w:t>+ 168.594 - 189.294 MW of solar power (33,0 - 34,4%);</w:t>
      </w:r>
    </w:p>
    <w:p w14:paraId="6D2720B4" w14:textId="77777777" w:rsidR="00C10003" w:rsidRPr="00372F18" w:rsidRDefault="00C10003" w:rsidP="00C10003">
      <w:pPr>
        <w:pStyle w:val="BodyText"/>
        <w:ind w:left="1418"/>
        <w:jc w:val="both"/>
        <w:rPr>
          <w:rFonts w:ascii="Cambria" w:hAnsi="Cambria"/>
          <w:bCs/>
        </w:rPr>
      </w:pPr>
    </w:p>
    <w:p w14:paraId="24160174" w14:textId="111E7914" w:rsidR="00C10003" w:rsidRPr="00372F18" w:rsidRDefault="00C10003" w:rsidP="00C10003">
      <w:pPr>
        <w:pStyle w:val="BodyText"/>
        <w:ind w:left="1418"/>
        <w:jc w:val="both"/>
        <w:rPr>
          <w:rFonts w:ascii="Cambria" w:hAnsi="Cambria"/>
          <w:bCs/>
        </w:rPr>
      </w:pPr>
      <w:r w:rsidRPr="00372F18">
        <w:rPr>
          <w:rFonts w:ascii="Cambria" w:hAnsi="Cambria"/>
          <w:bCs/>
        </w:rPr>
        <w:t>+ 6.015 MW of biomass electricity and electricity produced from waste (1,0 - 1,2%);</w:t>
      </w:r>
    </w:p>
    <w:p w14:paraId="5917A617" w14:textId="77777777" w:rsidR="00C10003" w:rsidRPr="00372F18" w:rsidRDefault="00C10003" w:rsidP="00C10003">
      <w:pPr>
        <w:pStyle w:val="BodyText"/>
        <w:ind w:left="1418"/>
        <w:jc w:val="both"/>
        <w:rPr>
          <w:rFonts w:ascii="Cambria" w:hAnsi="Cambria"/>
          <w:bCs/>
        </w:rPr>
      </w:pPr>
    </w:p>
    <w:p w14:paraId="7B428F9C" w14:textId="7B4BB88A" w:rsidR="00C10003" w:rsidRPr="00372F18" w:rsidRDefault="00C10003" w:rsidP="00C10003">
      <w:pPr>
        <w:pStyle w:val="BodyText"/>
        <w:ind w:left="1418"/>
        <w:jc w:val="both"/>
        <w:rPr>
          <w:rFonts w:ascii="Cambria" w:hAnsi="Cambria"/>
          <w:bCs/>
        </w:rPr>
      </w:pPr>
      <w:r w:rsidRPr="00372F18">
        <w:rPr>
          <w:rFonts w:ascii="Cambria" w:hAnsi="Cambria"/>
          <w:bCs/>
        </w:rPr>
        <w:t>+ 36.016 MW of hydroelectricity (6,3 - 7,3%);</w:t>
      </w:r>
    </w:p>
    <w:p w14:paraId="22F36D76" w14:textId="77777777" w:rsidR="00C10003" w:rsidRPr="00372F18" w:rsidRDefault="00C10003" w:rsidP="00C10003">
      <w:pPr>
        <w:pStyle w:val="BodyText"/>
        <w:ind w:left="1418"/>
        <w:jc w:val="both"/>
        <w:rPr>
          <w:rFonts w:ascii="Cambria" w:hAnsi="Cambria"/>
          <w:bCs/>
        </w:rPr>
      </w:pPr>
    </w:p>
    <w:p w14:paraId="438C5705" w14:textId="6FBB0DEC" w:rsidR="00C10003" w:rsidRPr="00372F18" w:rsidRDefault="00C10003" w:rsidP="00C10003">
      <w:pPr>
        <w:pStyle w:val="BodyText"/>
        <w:ind w:left="1418"/>
        <w:jc w:val="both"/>
        <w:rPr>
          <w:rFonts w:ascii="Cambria" w:hAnsi="Cambria"/>
          <w:bCs/>
        </w:rPr>
      </w:pPr>
      <w:r w:rsidRPr="00372F18">
        <w:rPr>
          <w:rFonts w:ascii="Cambria" w:hAnsi="Cambria"/>
          <w:bCs/>
        </w:rPr>
        <w:lastRenderedPageBreak/>
        <w:t>+ 30.650 - 45.550 MW of reserve electricity (6,2 - 7,9%);</w:t>
      </w:r>
    </w:p>
    <w:p w14:paraId="76121091" w14:textId="77777777" w:rsidR="00C10003" w:rsidRPr="00372F18" w:rsidRDefault="00C10003" w:rsidP="00C10003">
      <w:pPr>
        <w:pStyle w:val="BodyText"/>
        <w:ind w:left="1418"/>
        <w:jc w:val="both"/>
        <w:rPr>
          <w:rFonts w:ascii="Cambria" w:hAnsi="Cambria"/>
          <w:bCs/>
        </w:rPr>
      </w:pPr>
    </w:p>
    <w:p w14:paraId="79F344B0" w14:textId="2E127201" w:rsidR="00C10003" w:rsidRPr="00372F18" w:rsidRDefault="00C10003" w:rsidP="00C10003">
      <w:pPr>
        <w:pStyle w:val="BodyText"/>
        <w:ind w:left="1418"/>
        <w:jc w:val="both"/>
        <w:rPr>
          <w:rFonts w:ascii="Cambria" w:hAnsi="Cambria"/>
          <w:bCs/>
        </w:rPr>
      </w:pPr>
      <w:r w:rsidRPr="00372F18">
        <w:rPr>
          <w:rFonts w:ascii="Cambria" w:hAnsi="Cambria"/>
          <w:bCs/>
        </w:rPr>
        <w:t>+ 4.500 MW of cogeneration electricity, electricity using waste heat, blast furnace gas, by-products of technology lines in industrial facilities (0,8 - 0,9%);</w:t>
      </w:r>
    </w:p>
    <w:p w14:paraId="14AC566D" w14:textId="77777777" w:rsidR="00C10003" w:rsidRPr="00372F18" w:rsidRDefault="00C10003" w:rsidP="00C10003">
      <w:pPr>
        <w:pStyle w:val="BodyText"/>
        <w:ind w:left="1418"/>
        <w:jc w:val="both"/>
        <w:rPr>
          <w:rFonts w:ascii="Cambria" w:hAnsi="Cambria"/>
          <w:bCs/>
        </w:rPr>
      </w:pPr>
    </w:p>
    <w:p w14:paraId="049F0708" w14:textId="327C40B5" w:rsidR="00C10003" w:rsidRPr="00372F18" w:rsidRDefault="00C10003" w:rsidP="00C10003">
      <w:pPr>
        <w:pStyle w:val="BodyText"/>
        <w:ind w:left="1418"/>
        <w:jc w:val="both"/>
        <w:rPr>
          <w:rFonts w:ascii="Cambria" w:hAnsi="Cambria"/>
          <w:bCs/>
        </w:rPr>
      </w:pPr>
      <w:r w:rsidRPr="00372F18">
        <w:rPr>
          <w:rFonts w:ascii="Cambria" w:hAnsi="Cambria"/>
          <w:bCs/>
        </w:rPr>
        <w:t>+ 0 MW of coal-fired electricity (0%), gas is no longer used for electricity generation;</w:t>
      </w:r>
    </w:p>
    <w:p w14:paraId="63CB2091" w14:textId="77777777" w:rsidR="00C10003" w:rsidRPr="00372F18" w:rsidRDefault="00C10003" w:rsidP="00C10003">
      <w:pPr>
        <w:pStyle w:val="BodyText"/>
        <w:ind w:left="1418"/>
        <w:jc w:val="both"/>
        <w:rPr>
          <w:rFonts w:ascii="Cambria" w:hAnsi="Cambria"/>
          <w:bCs/>
        </w:rPr>
      </w:pPr>
    </w:p>
    <w:p w14:paraId="63DD7161" w14:textId="02AD3917" w:rsidR="00C10003" w:rsidRPr="00372F18" w:rsidRDefault="00C10003" w:rsidP="00C10003">
      <w:pPr>
        <w:pStyle w:val="BodyText"/>
        <w:ind w:left="1418"/>
        <w:jc w:val="both"/>
        <w:rPr>
          <w:rFonts w:ascii="Cambria" w:hAnsi="Cambria"/>
          <w:bCs/>
        </w:rPr>
      </w:pPr>
      <w:r w:rsidRPr="00372F18">
        <w:rPr>
          <w:rFonts w:ascii="Cambria" w:hAnsi="Cambria"/>
          <w:bCs/>
        </w:rPr>
        <w:t>+ 25.632 - 32.432 MW of thermal electricity using biomass and ammonia (4,5 - 6,6%);</w:t>
      </w:r>
    </w:p>
    <w:p w14:paraId="4A73D5BC" w14:textId="77777777" w:rsidR="00C10003" w:rsidRPr="00372F18" w:rsidRDefault="00C10003" w:rsidP="00C10003">
      <w:pPr>
        <w:pStyle w:val="BodyText"/>
        <w:ind w:left="1418"/>
        <w:jc w:val="both"/>
        <w:rPr>
          <w:rFonts w:ascii="Cambria" w:hAnsi="Cambria"/>
          <w:bCs/>
        </w:rPr>
      </w:pPr>
    </w:p>
    <w:p w14:paraId="41538E46" w14:textId="58DB77D9" w:rsidR="00C10003" w:rsidRPr="00372F18" w:rsidRDefault="00C10003" w:rsidP="00C10003">
      <w:pPr>
        <w:pStyle w:val="BodyText"/>
        <w:ind w:left="1418"/>
        <w:jc w:val="both"/>
        <w:rPr>
          <w:rFonts w:ascii="Cambria" w:hAnsi="Cambria"/>
          <w:bCs/>
        </w:rPr>
      </w:pPr>
      <w:r w:rsidRPr="00372F18">
        <w:rPr>
          <w:rFonts w:ascii="Cambria" w:hAnsi="Cambria"/>
          <w:bCs/>
        </w:rPr>
        <w:t>+ 7.900 MW of domestic gas-fired electricity transitioned to LNG (1,4 - 1,6%);</w:t>
      </w:r>
    </w:p>
    <w:p w14:paraId="7691958C" w14:textId="77777777" w:rsidR="00C10003" w:rsidRPr="00372F18" w:rsidRDefault="00C10003" w:rsidP="00C10003">
      <w:pPr>
        <w:pStyle w:val="BodyText"/>
        <w:ind w:left="1418"/>
        <w:jc w:val="both"/>
        <w:rPr>
          <w:rFonts w:ascii="Cambria" w:hAnsi="Cambria"/>
          <w:bCs/>
        </w:rPr>
      </w:pPr>
    </w:p>
    <w:p w14:paraId="3D85ECD2" w14:textId="4A231445" w:rsidR="00C10003" w:rsidRPr="00372F18" w:rsidRDefault="00C10003" w:rsidP="00C10003">
      <w:pPr>
        <w:pStyle w:val="BodyText"/>
        <w:ind w:left="1418"/>
        <w:jc w:val="both"/>
        <w:rPr>
          <w:rFonts w:ascii="Cambria" w:hAnsi="Cambria"/>
          <w:bCs/>
        </w:rPr>
      </w:pPr>
      <w:r w:rsidRPr="00372F18">
        <w:rPr>
          <w:rFonts w:ascii="Cambria" w:hAnsi="Cambria"/>
          <w:bCs/>
        </w:rPr>
        <w:t>+ 7.030 MW of domestic gas-fired electricity transitioned to hydrogen (1,2 - 1,4%);</w:t>
      </w:r>
    </w:p>
    <w:p w14:paraId="3ECD7102" w14:textId="77777777" w:rsidR="00C10003" w:rsidRPr="00372F18" w:rsidRDefault="00C10003" w:rsidP="00C10003">
      <w:pPr>
        <w:pStyle w:val="BodyText"/>
        <w:ind w:left="1418"/>
        <w:jc w:val="both"/>
        <w:rPr>
          <w:rFonts w:ascii="Cambria" w:hAnsi="Cambria"/>
          <w:bCs/>
        </w:rPr>
      </w:pPr>
    </w:p>
    <w:p w14:paraId="55DB0283" w14:textId="6A7540AD" w:rsidR="00C10003" w:rsidRPr="00372F18" w:rsidRDefault="00C10003" w:rsidP="00C10003">
      <w:pPr>
        <w:pStyle w:val="BodyText"/>
        <w:ind w:left="1418"/>
        <w:jc w:val="both"/>
        <w:rPr>
          <w:rFonts w:ascii="Cambria" w:hAnsi="Cambria"/>
          <w:bCs/>
        </w:rPr>
      </w:pPr>
      <w:r w:rsidRPr="00372F18">
        <w:rPr>
          <w:rFonts w:ascii="Cambria" w:hAnsi="Cambria"/>
          <w:bCs/>
        </w:rPr>
        <w:t>+ 4.500 - 9.000 MW of LNG and hydrogen co-firing thermal electricity (0,8 - 1,8%);</w:t>
      </w:r>
    </w:p>
    <w:p w14:paraId="2F3F1CB8" w14:textId="77777777" w:rsidR="00C10003" w:rsidRPr="00372F18" w:rsidRDefault="00C10003" w:rsidP="00C10003">
      <w:pPr>
        <w:pStyle w:val="BodyText"/>
        <w:ind w:left="1418"/>
        <w:jc w:val="both"/>
        <w:rPr>
          <w:rFonts w:ascii="Cambria" w:hAnsi="Cambria"/>
          <w:bCs/>
        </w:rPr>
      </w:pPr>
    </w:p>
    <w:p w14:paraId="4DFC4DB5" w14:textId="233D7997" w:rsidR="00C10003" w:rsidRPr="00372F18" w:rsidRDefault="00C10003" w:rsidP="00C10003">
      <w:pPr>
        <w:pStyle w:val="BodyText"/>
        <w:ind w:left="1418"/>
        <w:jc w:val="both"/>
        <w:rPr>
          <w:rFonts w:ascii="Cambria" w:hAnsi="Cambria"/>
          <w:bCs/>
        </w:rPr>
      </w:pPr>
      <w:r w:rsidRPr="00372F18">
        <w:rPr>
          <w:rFonts w:ascii="Cambria" w:hAnsi="Cambria"/>
          <w:bCs/>
        </w:rPr>
        <w:t>+ 16.400 - 20.900 MW of LNG thermal electricity transitioned to hydrogen entirely (3,3 - 3,6%);</w:t>
      </w:r>
    </w:p>
    <w:p w14:paraId="086E58EC" w14:textId="77777777" w:rsidR="00C10003" w:rsidRPr="00372F18" w:rsidRDefault="00C10003" w:rsidP="00C10003">
      <w:pPr>
        <w:pStyle w:val="BodyText"/>
        <w:ind w:left="1418"/>
        <w:jc w:val="both"/>
        <w:rPr>
          <w:rFonts w:ascii="Cambria" w:hAnsi="Cambria"/>
          <w:bCs/>
        </w:rPr>
      </w:pPr>
    </w:p>
    <w:p w14:paraId="633DE4BB" w14:textId="692CA13C" w:rsidR="00C10003" w:rsidRPr="00372F18" w:rsidRDefault="00C10003" w:rsidP="00C10003">
      <w:pPr>
        <w:pStyle w:val="BodyText"/>
        <w:ind w:left="1418"/>
        <w:jc w:val="both"/>
        <w:rPr>
          <w:rFonts w:ascii="Cambria" w:hAnsi="Cambria"/>
          <w:bCs/>
        </w:rPr>
      </w:pPr>
      <w:r w:rsidRPr="00372F18">
        <w:rPr>
          <w:rFonts w:ascii="Cambria" w:hAnsi="Cambria"/>
          <w:bCs/>
        </w:rPr>
        <w:t>+ 30.900 - 46.200 MW of flexible electricity sources (6,3 - 8,1%);</w:t>
      </w:r>
    </w:p>
    <w:p w14:paraId="703261AC" w14:textId="77777777" w:rsidR="00C10003" w:rsidRPr="00372F18" w:rsidRDefault="00C10003" w:rsidP="00C10003">
      <w:pPr>
        <w:pStyle w:val="BodyText"/>
        <w:ind w:left="1418"/>
        <w:jc w:val="both"/>
        <w:rPr>
          <w:rFonts w:ascii="Cambria" w:hAnsi="Cambria"/>
          <w:bCs/>
        </w:rPr>
      </w:pPr>
    </w:p>
    <w:p w14:paraId="469DB8EE" w14:textId="377A29D4" w:rsidR="00C10003" w:rsidRPr="00372F18" w:rsidRDefault="00C10003" w:rsidP="007E28AB">
      <w:pPr>
        <w:pStyle w:val="BodyText"/>
        <w:ind w:left="1418"/>
        <w:jc w:val="both"/>
        <w:rPr>
          <w:rFonts w:ascii="Cambria" w:hAnsi="Cambria"/>
          <w:bCs/>
        </w:rPr>
      </w:pPr>
      <w:r w:rsidRPr="00372F18">
        <w:rPr>
          <w:rFonts w:ascii="Cambria" w:hAnsi="Cambria"/>
          <w:bCs/>
        </w:rPr>
        <w:t>+ 11.042 MW of imported electricity (1,9 - 2,3%)</w:t>
      </w:r>
    </w:p>
    <w:p w14:paraId="759D5E49" w14:textId="313707F6" w:rsidR="007E28AB" w:rsidRPr="00372F18" w:rsidRDefault="007E28AB" w:rsidP="007E28AB">
      <w:pPr>
        <w:pStyle w:val="BodyText"/>
        <w:jc w:val="both"/>
        <w:rPr>
          <w:rFonts w:ascii="Cambria" w:hAnsi="Cambria"/>
          <w:b/>
          <w:lang w:val="en-US"/>
        </w:rPr>
      </w:pPr>
    </w:p>
    <w:p w14:paraId="27394282" w14:textId="337CAB7C" w:rsidR="007E28AB" w:rsidRPr="00372F18" w:rsidRDefault="007E28AB" w:rsidP="007E28AB">
      <w:pPr>
        <w:pStyle w:val="BodyText"/>
        <w:jc w:val="both"/>
        <w:rPr>
          <w:rFonts w:ascii="Cambria" w:hAnsi="Cambria"/>
          <w:b/>
          <w:bCs/>
          <w:lang w:val="en-US"/>
        </w:rPr>
      </w:pPr>
      <w:r w:rsidRPr="00372F18">
        <w:rPr>
          <w:rFonts w:ascii="Cambria" w:hAnsi="Cambria"/>
          <w:b/>
          <w:lang w:val="en-US"/>
        </w:rPr>
        <w:tab/>
      </w:r>
      <w:r w:rsidRPr="00372F18">
        <w:rPr>
          <w:rFonts w:ascii="Cambria" w:hAnsi="Cambria"/>
          <w:b/>
          <w:bCs/>
          <w:lang w:val="en-US"/>
        </w:rPr>
        <w:t>D</w:t>
      </w:r>
      <w:r w:rsidRPr="00372F18">
        <w:rPr>
          <w:rFonts w:ascii="Cambria" w:hAnsi="Cambria"/>
          <w:b/>
          <w:bCs/>
        </w:rPr>
        <w:t>ecision</w:t>
      </w:r>
      <w:r w:rsidRPr="00372F18">
        <w:rPr>
          <w:rFonts w:ascii="Cambria" w:hAnsi="Cambria"/>
          <w:b/>
          <w:bCs/>
          <w:lang w:val="en-US"/>
        </w:rPr>
        <w:t xml:space="preserve"> No. 500/QD-TTg takes effect from the date of signing</w:t>
      </w:r>
      <w:r w:rsidR="00186433">
        <w:rPr>
          <w:rFonts w:ascii="Cambria" w:hAnsi="Cambria"/>
          <w:b/>
          <w:bCs/>
          <w:lang w:val="en-US"/>
        </w:rPr>
        <w:t xml:space="preserve"> (</w:t>
      </w:r>
      <w:r w:rsidR="00186433" w:rsidRPr="00186433">
        <w:rPr>
          <w:rFonts w:ascii="Cambria" w:hAnsi="Cambria"/>
          <w:b/>
          <w:bCs/>
          <w:lang w:val="en-US"/>
        </w:rPr>
        <w:t>15 May 2023</w:t>
      </w:r>
      <w:r w:rsidR="00186433" w:rsidRPr="00186433">
        <w:rPr>
          <w:rFonts w:ascii="Cambria" w:hAnsi="Cambria"/>
          <w:b/>
          <w:bCs/>
          <w:lang w:val="en-US"/>
        </w:rPr>
        <w:t>)</w:t>
      </w:r>
      <w:r w:rsidRPr="00186433">
        <w:rPr>
          <w:rFonts w:ascii="Cambria" w:hAnsi="Cambria"/>
          <w:b/>
          <w:bCs/>
          <w:lang w:val="en-US"/>
        </w:rPr>
        <w:t>.</w:t>
      </w:r>
    </w:p>
    <w:p w14:paraId="460A605E" w14:textId="171FD130" w:rsidR="007E28AB" w:rsidRPr="00372F18" w:rsidRDefault="007E28AB" w:rsidP="007E28AB">
      <w:pPr>
        <w:pStyle w:val="BodyText"/>
        <w:jc w:val="both"/>
        <w:rPr>
          <w:rFonts w:ascii="Cambria" w:hAnsi="Cambria"/>
          <w:b/>
          <w:bCs/>
          <w:lang w:val="en-US"/>
        </w:rPr>
      </w:pPr>
    </w:p>
    <w:p w14:paraId="3AA8EC83" w14:textId="5DA0B051" w:rsidR="007E28AB" w:rsidRPr="00372F18" w:rsidRDefault="007E28AB" w:rsidP="007E28AB">
      <w:pPr>
        <w:pStyle w:val="Heading1"/>
        <w:numPr>
          <w:ilvl w:val="0"/>
          <w:numId w:val="1"/>
        </w:numPr>
        <w:tabs>
          <w:tab w:val="left" w:pos="836"/>
          <w:tab w:val="left" w:pos="837"/>
        </w:tabs>
        <w:ind w:left="709"/>
        <w:rPr>
          <w:rFonts w:ascii="Cambria" w:hAnsi="Cambria"/>
          <w:lang w:val="en-US"/>
        </w:rPr>
      </w:pPr>
      <w:r w:rsidRPr="00372F18">
        <w:rPr>
          <w:rFonts w:ascii="Cambria" w:hAnsi="Cambria"/>
          <w:lang w:val="en-US"/>
        </w:rPr>
        <w:t>Condotel project is granted a certificate of land use right</w:t>
      </w:r>
    </w:p>
    <w:p w14:paraId="7898FB20" w14:textId="1FE6E374" w:rsidR="007E28AB" w:rsidRPr="00372F18" w:rsidRDefault="007E28AB" w:rsidP="00A667EF">
      <w:pPr>
        <w:pStyle w:val="Heading1"/>
        <w:tabs>
          <w:tab w:val="left" w:pos="836"/>
          <w:tab w:val="left" w:pos="837"/>
        </w:tabs>
        <w:ind w:left="709" w:firstLine="0"/>
        <w:jc w:val="both"/>
        <w:rPr>
          <w:rFonts w:ascii="Cambria" w:hAnsi="Cambria"/>
          <w:b w:val="0"/>
          <w:bCs w:val="0"/>
          <w:lang w:val="en-US"/>
        </w:rPr>
      </w:pPr>
    </w:p>
    <w:p w14:paraId="77B0911C" w14:textId="6CC98AC1" w:rsidR="007E28AB" w:rsidRPr="00372F18" w:rsidRDefault="00A667EF" w:rsidP="00A667EF">
      <w:pPr>
        <w:pStyle w:val="Heading1"/>
        <w:tabs>
          <w:tab w:val="left" w:pos="836"/>
          <w:tab w:val="left" w:pos="837"/>
        </w:tabs>
        <w:ind w:left="709" w:firstLine="0"/>
        <w:jc w:val="both"/>
        <w:rPr>
          <w:rFonts w:ascii="Cambria" w:hAnsi="Cambria"/>
          <w:b w:val="0"/>
          <w:bCs w:val="0"/>
        </w:rPr>
      </w:pPr>
      <w:r w:rsidRPr="00372F18">
        <w:rPr>
          <w:rFonts w:ascii="Cambria" w:hAnsi="Cambria"/>
          <w:b w:val="0"/>
          <w:bCs w:val="0"/>
        </w:rPr>
        <w:t xml:space="preserve">On </w:t>
      </w:r>
      <w:r w:rsidR="00E60B21" w:rsidRPr="00372F18">
        <w:rPr>
          <w:rFonts w:ascii="Cambria" w:hAnsi="Cambria"/>
          <w:b w:val="0"/>
          <w:bCs w:val="0"/>
        </w:rPr>
        <w:t>3 April</w:t>
      </w:r>
      <w:r w:rsidRPr="00372F18">
        <w:rPr>
          <w:rFonts w:ascii="Cambria" w:hAnsi="Cambria"/>
          <w:b w:val="0"/>
          <w:bCs w:val="0"/>
        </w:rPr>
        <w:t xml:space="preserve"> 2023, the Government issued Decree 10/2023/NĐ-CP </w:t>
      </w:r>
      <w:bookmarkStart w:id="1" w:name="loai_1_name"/>
      <w:r w:rsidRPr="00372F18">
        <w:rPr>
          <w:rFonts w:ascii="Cambria" w:hAnsi="Cambria"/>
          <w:b w:val="0"/>
          <w:bCs w:val="0"/>
        </w:rPr>
        <w:t>amendments and supplements to several articles of decrees on instructions for implementation of the law on land</w:t>
      </w:r>
      <w:bookmarkEnd w:id="1"/>
      <w:r w:rsidRPr="00372F18">
        <w:rPr>
          <w:rFonts w:ascii="Cambria" w:hAnsi="Cambria"/>
          <w:b w:val="0"/>
          <w:bCs w:val="0"/>
        </w:rPr>
        <w:t xml:space="preserve">(referred to as </w:t>
      </w:r>
      <w:r w:rsidR="00E60B21" w:rsidRPr="00372F18">
        <w:rPr>
          <w:rFonts w:ascii="Cambria" w:hAnsi="Cambria"/>
          <w:b w:val="0"/>
          <w:bCs w:val="0"/>
        </w:rPr>
        <w:t>“</w:t>
      </w:r>
      <w:r w:rsidRPr="00372F18">
        <w:rPr>
          <w:rFonts w:ascii="Cambria" w:hAnsi="Cambria"/>
        </w:rPr>
        <w:t>Decree 10/2023/NĐ-CP</w:t>
      </w:r>
      <w:r w:rsidR="00E60B21" w:rsidRPr="00372F18">
        <w:rPr>
          <w:rFonts w:ascii="Cambria" w:hAnsi="Cambria"/>
          <w:b w:val="0"/>
          <w:bCs w:val="0"/>
        </w:rPr>
        <w:t>”</w:t>
      </w:r>
      <w:r w:rsidRPr="00372F18">
        <w:rPr>
          <w:rFonts w:ascii="Cambria" w:hAnsi="Cambria"/>
          <w:b w:val="0"/>
          <w:bCs w:val="0"/>
        </w:rPr>
        <w:t>).</w:t>
      </w:r>
    </w:p>
    <w:p w14:paraId="410B3110" w14:textId="65661A36" w:rsidR="00A667EF" w:rsidRPr="00372F18" w:rsidRDefault="00A667EF" w:rsidP="00A667EF">
      <w:pPr>
        <w:pStyle w:val="Heading1"/>
        <w:tabs>
          <w:tab w:val="left" w:pos="836"/>
          <w:tab w:val="left" w:pos="837"/>
        </w:tabs>
        <w:ind w:left="709" w:firstLine="0"/>
        <w:jc w:val="both"/>
        <w:rPr>
          <w:rFonts w:ascii="Cambria" w:hAnsi="Cambria"/>
          <w:b w:val="0"/>
          <w:bCs w:val="0"/>
        </w:rPr>
      </w:pPr>
    </w:p>
    <w:p w14:paraId="19087CEF" w14:textId="6AD777ED" w:rsidR="00A667EF" w:rsidRPr="00372F18" w:rsidRDefault="00A667EF" w:rsidP="00A667EF">
      <w:pPr>
        <w:pStyle w:val="Heading1"/>
        <w:tabs>
          <w:tab w:val="left" w:pos="836"/>
          <w:tab w:val="left" w:pos="837"/>
        </w:tabs>
        <w:ind w:left="709" w:firstLine="0"/>
        <w:jc w:val="both"/>
        <w:rPr>
          <w:rFonts w:ascii="Cambria" w:hAnsi="Cambria"/>
          <w:b w:val="0"/>
          <w:bCs w:val="0"/>
        </w:rPr>
      </w:pPr>
      <w:r w:rsidRPr="00372F18">
        <w:rPr>
          <w:rFonts w:ascii="Cambria" w:hAnsi="Cambria"/>
          <w:b w:val="0"/>
          <w:bCs w:val="0"/>
        </w:rPr>
        <w:t>Accordingly, Condotel projects will be granted certificates of ownership of construction works attached to land for commercial and service land use purposes if they meet the prescribed conditions.</w:t>
      </w:r>
    </w:p>
    <w:p w14:paraId="6720C179" w14:textId="6EAB1AE4" w:rsidR="00A667EF" w:rsidRPr="00372F18" w:rsidRDefault="00A667EF" w:rsidP="00A667EF">
      <w:pPr>
        <w:pStyle w:val="Heading1"/>
        <w:tabs>
          <w:tab w:val="left" w:pos="836"/>
          <w:tab w:val="left" w:pos="837"/>
        </w:tabs>
        <w:ind w:left="709" w:firstLine="0"/>
        <w:jc w:val="both"/>
        <w:rPr>
          <w:rFonts w:ascii="Cambria" w:hAnsi="Cambria"/>
          <w:b w:val="0"/>
          <w:bCs w:val="0"/>
        </w:rPr>
      </w:pPr>
    </w:p>
    <w:p w14:paraId="35339829" w14:textId="6FF5FE81" w:rsidR="00A667EF" w:rsidRPr="00372F18" w:rsidRDefault="00A667EF" w:rsidP="00A667EF">
      <w:pPr>
        <w:pStyle w:val="Heading1"/>
        <w:tabs>
          <w:tab w:val="left" w:pos="836"/>
          <w:tab w:val="left" w:pos="837"/>
        </w:tabs>
        <w:ind w:left="709" w:firstLine="0"/>
        <w:jc w:val="both"/>
        <w:rPr>
          <w:rFonts w:ascii="Cambria" w:hAnsi="Cambria"/>
          <w:b w:val="0"/>
          <w:bCs w:val="0"/>
          <w:lang w:val="en-US"/>
        </w:rPr>
      </w:pPr>
      <w:r w:rsidRPr="00372F18">
        <w:rPr>
          <w:rFonts w:ascii="Cambria" w:hAnsi="Cambria"/>
          <w:b w:val="0"/>
          <w:bCs w:val="0"/>
        </w:rPr>
        <w:t>The certification of ownership of Condotel projects shall be carried out in accordance with the provisions of Article 32</w:t>
      </w:r>
      <w:r w:rsidR="00B95215" w:rsidRPr="00372F18">
        <w:rPr>
          <w:rFonts w:ascii="Cambria" w:hAnsi="Cambria"/>
          <w:b w:val="0"/>
          <w:bCs w:val="0"/>
          <w:lang w:val="en-US"/>
        </w:rPr>
        <w:t xml:space="preserve">.1 </w:t>
      </w:r>
      <w:r w:rsidRPr="00372F18">
        <w:rPr>
          <w:rFonts w:ascii="Cambria" w:hAnsi="Cambria"/>
          <w:b w:val="0"/>
          <w:bCs w:val="0"/>
        </w:rPr>
        <w:t>, Article 32</w:t>
      </w:r>
      <w:r w:rsidR="00B95215" w:rsidRPr="00372F18">
        <w:rPr>
          <w:rFonts w:ascii="Cambria" w:hAnsi="Cambria"/>
          <w:b w:val="0"/>
          <w:bCs w:val="0"/>
          <w:lang w:val="en-US"/>
        </w:rPr>
        <w:t>.2</w:t>
      </w:r>
      <w:r w:rsidRPr="00372F18">
        <w:rPr>
          <w:rFonts w:ascii="Cambria" w:hAnsi="Cambria"/>
          <w:b w:val="0"/>
          <w:bCs w:val="0"/>
        </w:rPr>
        <w:t>, Article 32</w:t>
      </w:r>
      <w:r w:rsidR="00B95215" w:rsidRPr="00372F18">
        <w:rPr>
          <w:rFonts w:ascii="Cambria" w:hAnsi="Cambria"/>
          <w:b w:val="0"/>
          <w:bCs w:val="0"/>
          <w:lang w:val="en-US"/>
        </w:rPr>
        <w:t>.3,</w:t>
      </w:r>
      <w:r w:rsidRPr="00372F18">
        <w:rPr>
          <w:rFonts w:ascii="Cambria" w:hAnsi="Cambria"/>
          <w:b w:val="0"/>
          <w:bCs w:val="0"/>
        </w:rPr>
        <w:t xml:space="preserve"> and Article 32</w:t>
      </w:r>
      <w:r w:rsidR="00B95215" w:rsidRPr="00372F18">
        <w:rPr>
          <w:rFonts w:ascii="Cambria" w:hAnsi="Cambria"/>
          <w:b w:val="0"/>
          <w:bCs w:val="0"/>
          <w:lang w:val="en-US"/>
        </w:rPr>
        <w:t>.4</w:t>
      </w:r>
      <w:r w:rsidRPr="00372F18">
        <w:rPr>
          <w:rFonts w:ascii="Cambria" w:hAnsi="Cambria"/>
          <w:b w:val="0"/>
          <w:bCs w:val="0"/>
        </w:rPr>
        <w:t xml:space="preserve"> of Decree 43/2014/NĐ-CP.</w:t>
      </w:r>
    </w:p>
    <w:p w14:paraId="2295F6CA" w14:textId="6E295D26" w:rsidR="007E28AB" w:rsidRPr="00372F18" w:rsidRDefault="007E28AB" w:rsidP="007E28AB">
      <w:pPr>
        <w:pStyle w:val="BodyText"/>
        <w:jc w:val="both"/>
        <w:rPr>
          <w:rFonts w:ascii="Cambria" w:hAnsi="Cambria"/>
          <w:b/>
          <w:bCs/>
          <w:lang w:val="en-US"/>
        </w:rPr>
      </w:pPr>
    </w:p>
    <w:p w14:paraId="0EEBD363" w14:textId="77777777" w:rsidR="00B95215" w:rsidRDefault="00B95215" w:rsidP="00B95215">
      <w:pPr>
        <w:pStyle w:val="BodyText"/>
        <w:ind w:left="709"/>
        <w:jc w:val="both"/>
        <w:rPr>
          <w:rFonts w:ascii="Cambria" w:hAnsi="Cambria"/>
          <w:lang w:val="vi-VN"/>
        </w:rPr>
      </w:pPr>
      <w:r w:rsidRPr="00372F18">
        <w:rPr>
          <w:rFonts w:ascii="Cambria" w:hAnsi="Cambria"/>
          <w:b/>
          <w:bCs/>
          <w:lang w:val="en-US"/>
        </w:rPr>
        <w:tab/>
      </w:r>
      <w:r w:rsidRPr="00372F18">
        <w:rPr>
          <w:rFonts w:ascii="Cambria" w:hAnsi="Cambria"/>
          <w:lang w:val="vi-VN"/>
        </w:rPr>
        <w:t>Therefore, based on the provisions of Article 32(5) of Decree 43/2014/NĐ-CP supplemented by Article 1(4) of Decree 10/2023/NĐ-CP, Condotel projects shall be granted certificates of ownership of construction works attached to land for commercial and service land use purposes if they meet the conditions prescribed by the laws on:</w:t>
      </w:r>
    </w:p>
    <w:p w14:paraId="266A5AEA" w14:textId="77777777" w:rsidR="00186433" w:rsidRPr="00372F18" w:rsidRDefault="00186433" w:rsidP="00B95215">
      <w:pPr>
        <w:pStyle w:val="BodyText"/>
        <w:ind w:left="709"/>
        <w:jc w:val="both"/>
        <w:rPr>
          <w:rFonts w:ascii="Cambria" w:hAnsi="Cambria"/>
          <w:lang w:val="vi-VN"/>
        </w:rPr>
      </w:pPr>
    </w:p>
    <w:p w14:paraId="08193E88" w14:textId="53E963AD" w:rsidR="00B95215" w:rsidRPr="00372F18" w:rsidRDefault="00B95215" w:rsidP="00B95215">
      <w:pPr>
        <w:pStyle w:val="BodyText"/>
        <w:ind w:left="720" w:firstLine="720"/>
        <w:jc w:val="both"/>
        <w:rPr>
          <w:rFonts w:ascii="Cambria" w:hAnsi="Cambria"/>
          <w:lang w:val="en-US"/>
        </w:rPr>
      </w:pPr>
      <w:r w:rsidRPr="00372F18">
        <w:rPr>
          <w:rFonts w:ascii="Cambria" w:hAnsi="Cambria"/>
          <w:lang w:val="en-US"/>
        </w:rPr>
        <w:t xml:space="preserve">- </w:t>
      </w:r>
      <w:r w:rsidRPr="00372F18">
        <w:rPr>
          <w:rFonts w:ascii="Cambria" w:hAnsi="Cambria"/>
          <w:lang w:val="vi-VN"/>
        </w:rPr>
        <w:t>Land;</w:t>
      </w:r>
    </w:p>
    <w:p w14:paraId="3BA1B8E4" w14:textId="77777777" w:rsidR="00B95215" w:rsidRPr="00372F18" w:rsidRDefault="00B95215" w:rsidP="00B95215">
      <w:pPr>
        <w:pStyle w:val="BodyText"/>
        <w:ind w:left="720" w:firstLine="720"/>
        <w:jc w:val="both"/>
        <w:rPr>
          <w:rFonts w:ascii="Cambria" w:hAnsi="Cambria"/>
          <w:lang w:val="en-US"/>
        </w:rPr>
      </w:pPr>
    </w:p>
    <w:p w14:paraId="4B809869" w14:textId="5D7516EE" w:rsidR="00B95215" w:rsidRPr="00372F18" w:rsidRDefault="00B95215" w:rsidP="00B95215">
      <w:pPr>
        <w:pStyle w:val="BodyText"/>
        <w:ind w:left="720" w:firstLine="720"/>
        <w:jc w:val="both"/>
        <w:rPr>
          <w:rFonts w:ascii="Cambria" w:hAnsi="Cambria"/>
          <w:lang w:val="vi-VN"/>
        </w:rPr>
      </w:pPr>
      <w:r w:rsidRPr="00372F18">
        <w:rPr>
          <w:rFonts w:ascii="Cambria" w:hAnsi="Cambria"/>
          <w:lang w:val="en-US"/>
        </w:rPr>
        <w:t xml:space="preserve">- </w:t>
      </w:r>
      <w:r w:rsidRPr="00372F18">
        <w:rPr>
          <w:rFonts w:ascii="Cambria" w:hAnsi="Cambria"/>
          <w:lang w:val="vi-VN"/>
        </w:rPr>
        <w:t>Construction;</w:t>
      </w:r>
    </w:p>
    <w:p w14:paraId="6FFD848C" w14:textId="77777777" w:rsidR="00B95215" w:rsidRPr="00372F18" w:rsidRDefault="00B95215" w:rsidP="00B95215">
      <w:pPr>
        <w:pStyle w:val="BodyText"/>
        <w:ind w:left="720" w:firstLine="720"/>
        <w:jc w:val="both"/>
        <w:rPr>
          <w:rFonts w:ascii="Cambria" w:hAnsi="Cambria"/>
          <w:lang w:val="vi-VN"/>
        </w:rPr>
      </w:pPr>
    </w:p>
    <w:p w14:paraId="1F63C60B" w14:textId="6BD2D1C3" w:rsidR="00B95215" w:rsidRPr="00372F18" w:rsidRDefault="00B95215" w:rsidP="00B95215">
      <w:pPr>
        <w:pStyle w:val="BodyText"/>
        <w:ind w:left="720" w:firstLine="720"/>
        <w:jc w:val="both"/>
        <w:rPr>
          <w:rFonts w:ascii="Cambria" w:hAnsi="Cambria"/>
          <w:lang w:val="vi-VN"/>
        </w:rPr>
      </w:pPr>
      <w:r w:rsidRPr="00372F18">
        <w:rPr>
          <w:rFonts w:ascii="Cambria" w:hAnsi="Cambria"/>
          <w:lang w:val="en-US"/>
        </w:rPr>
        <w:t xml:space="preserve">- </w:t>
      </w:r>
      <w:r w:rsidRPr="00372F18">
        <w:rPr>
          <w:rFonts w:ascii="Cambria" w:hAnsi="Cambria"/>
          <w:lang w:val="vi-VN"/>
        </w:rPr>
        <w:t>Real estate business.</w:t>
      </w:r>
    </w:p>
    <w:p w14:paraId="11C61D0E" w14:textId="77777777" w:rsidR="00B95215" w:rsidRPr="00372F18" w:rsidRDefault="00B95215" w:rsidP="00B95215">
      <w:pPr>
        <w:pStyle w:val="BodyText"/>
        <w:ind w:left="720" w:firstLine="720"/>
        <w:jc w:val="both"/>
        <w:rPr>
          <w:rFonts w:ascii="Cambria" w:hAnsi="Cambria"/>
          <w:lang w:val="vi-VN"/>
        </w:rPr>
      </w:pPr>
    </w:p>
    <w:p w14:paraId="51B15BED" w14:textId="43ED448C" w:rsidR="00B95215" w:rsidRPr="00372F18" w:rsidRDefault="00B95215" w:rsidP="00372F18">
      <w:pPr>
        <w:pStyle w:val="BodyText"/>
        <w:ind w:left="709" w:firstLine="11"/>
        <w:jc w:val="both"/>
        <w:rPr>
          <w:rFonts w:ascii="Cambria" w:hAnsi="Cambria"/>
          <w:lang w:val="vi-VN"/>
        </w:rPr>
      </w:pPr>
      <w:r w:rsidRPr="00372F18">
        <w:rPr>
          <w:rFonts w:ascii="Cambria" w:hAnsi="Cambria"/>
          <w:lang w:val="vi-VN"/>
        </w:rPr>
        <w:t>Accordingly, the owner of the construction work is responsible for complying with the conditions prescribed by the above-mentioned laws.</w:t>
      </w:r>
    </w:p>
    <w:p w14:paraId="006B8688" w14:textId="77777777" w:rsidR="00B95215" w:rsidRPr="00372F18" w:rsidRDefault="00B95215" w:rsidP="00B95215">
      <w:pPr>
        <w:pStyle w:val="BodyText"/>
        <w:jc w:val="both"/>
        <w:rPr>
          <w:rFonts w:ascii="Cambria" w:hAnsi="Cambria"/>
          <w:lang w:val="vi-VN"/>
        </w:rPr>
      </w:pPr>
    </w:p>
    <w:p w14:paraId="1C207B53" w14:textId="6B2A4F2D" w:rsidR="00B95215" w:rsidRPr="00372F18" w:rsidRDefault="00B95215" w:rsidP="00372F18">
      <w:pPr>
        <w:pStyle w:val="BodyText"/>
        <w:ind w:firstLine="709"/>
        <w:jc w:val="both"/>
        <w:rPr>
          <w:rFonts w:ascii="Cambria" w:hAnsi="Cambria"/>
          <w:b/>
          <w:bCs/>
          <w:lang w:val="vi-VN"/>
        </w:rPr>
      </w:pPr>
      <w:r w:rsidRPr="00372F18">
        <w:rPr>
          <w:rFonts w:ascii="Cambria" w:hAnsi="Cambria"/>
          <w:b/>
          <w:bCs/>
          <w:lang w:val="vi-VN"/>
        </w:rPr>
        <w:t>Decree 10/2023/N</w:t>
      </w:r>
      <w:r w:rsidR="00186433">
        <w:rPr>
          <w:rFonts w:ascii="Cambria" w:hAnsi="Cambria"/>
          <w:b/>
          <w:bCs/>
          <w:lang w:val="en-US"/>
        </w:rPr>
        <w:t>D</w:t>
      </w:r>
      <w:r w:rsidRPr="00372F18">
        <w:rPr>
          <w:rFonts w:ascii="Cambria" w:hAnsi="Cambria"/>
          <w:b/>
          <w:bCs/>
          <w:lang w:val="vi-VN"/>
        </w:rPr>
        <w:t xml:space="preserve">-CP takes effect from </w:t>
      </w:r>
      <w:r w:rsidR="00E60B21" w:rsidRPr="00372F18">
        <w:rPr>
          <w:rFonts w:ascii="Cambria" w:hAnsi="Cambria"/>
          <w:b/>
          <w:bCs/>
          <w:lang w:val="vi-VN"/>
        </w:rPr>
        <w:t>20 May</w:t>
      </w:r>
      <w:r w:rsidRPr="00372F18">
        <w:rPr>
          <w:rFonts w:ascii="Cambria" w:hAnsi="Cambria"/>
          <w:b/>
          <w:bCs/>
          <w:lang w:val="vi-VN"/>
        </w:rPr>
        <w:t>, 2023.</w:t>
      </w:r>
    </w:p>
    <w:p w14:paraId="43E77CBB" w14:textId="2527EC08" w:rsidR="007E28AB" w:rsidRPr="00372F18" w:rsidRDefault="007E28AB" w:rsidP="007E28AB">
      <w:pPr>
        <w:pStyle w:val="BodyText"/>
        <w:jc w:val="both"/>
        <w:rPr>
          <w:rFonts w:ascii="Cambria" w:hAnsi="Cambria"/>
          <w:b/>
          <w:bCs/>
          <w:lang w:val="en-US"/>
        </w:rPr>
      </w:pPr>
    </w:p>
    <w:p w14:paraId="453BDEAC" w14:textId="77777777" w:rsidR="007E28AB" w:rsidRPr="00372F18" w:rsidRDefault="007E28AB" w:rsidP="007E28AB">
      <w:pPr>
        <w:pStyle w:val="BodyText"/>
        <w:jc w:val="both"/>
        <w:rPr>
          <w:rFonts w:ascii="Cambria" w:hAnsi="Cambria"/>
          <w:b/>
          <w:lang w:val="en-US"/>
        </w:rPr>
      </w:pPr>
    </w:p>
    <w:p w14:paraId="7DD48B10" w14:textId="77777777" w:rsidR="00A40283" w:rsidRPr="00372F18" w:rsidRDefault="00A40283" w:rsidP="001F00A9">
      <w:pPr>
        <w:jc w:val="both"/>
        <w:rPr>
          <w:rFonts w:ascii="Cambria" w:hAnsi="Cambria"/>
          <w:lang w:val="en-US"/>
        </w:rPr>
      </w:pPr>
      <w:r w:rsidRPr="00372F18">
        <w:rPr>
          <w:rFonts w:ascii="Cambria" w:hAnsi="Cambria"/>
          <w:lang w:val="en-US"/>
        </w:rPr>
        <w:t>We hope this Legal Newsletter has a lot of useful information.</w:t>
      </w:r>
    </w:p>
    <w:p w14:paraId="5DE7D700" w14:textId="77777777" w:rsidR="00A40283" w:rsidRPr="00372F18" w:rsidRDefault="00A40283" w:rsidP="001F00A9">
      <w:pPr>
        <w:jc w:val="both"/>
        <w:rPr>
          <w:rFonts w:ascii="Cambria" w:hAnsi="Cambria"/>
          <w:lang w:val="en-US"/>
        </w:rPr>
      </w:pPr>
    </w:p>
    <w:p w14:paraId="22301450" w14:textId="77777777" w:rsidR="00A40283" w:rsidRPr="00372F18" w:rsidRDefault="00A40283" w:rsidP="001F00A9">
      <w:pPr>
        <w:rPr>
          <w:rFonts w:ascii="Cambria" w:hAnsi="Cambria"/>
          <w:lang w:val="en-US"/>
        </w:rPr>
      </w:pPr>
      <w:r w:rsidRPr="00372F18">
        <w:rPr>
          <w:rFonts w:ascii="Cambria" w:hAnsi="Cambria"/>
          <w:lang w:val="en-US"/>
        </w:rPr>
        <w:t>Best Regards.</w:t>
      </w:r>
    </w:p>
    <w:p w14:paraId="2987F776" w14:textId="77777777" w:rsidR="00A40283" w:rsidRPr="00372F18" w:rsidRDefault="00A40283" w:rsidP="001F00A9">
      <w:pPr>
        <w:jc w:val="both"/>
        <w:rPr>
          <w:rFonts w:ascii="Cambria" w:hAnsi="Cambria"/>
          <w:lang w:val="en-US"/>
        </w:rPr>
      </w:pPr>
    </w:p>
    <w:p w14:paraId="602D3EC2" w14:textId="77777777" w:rsidR="00A40283" w:rsidRPr="00372F18" w:rsidRDefault="00A40283" w:rsidP="001F00A9">
      <w:pPr>
        <w:contextualSpacing/>
        <w:jc w:val="both"/>
        <w:rPr>
          <w:rFonts w:ascii="Cambria" w:hAnsi="Cambria"/>
          <w:lang w:val="en-US"/>
        </w:rPr>
      </w:pPr>
    </w:p>
    <w:p w14:paraId="42CD90F6" w14:textId="77777777" w:rsidR="00A40283" w:rsidRPr="00372F18" w:rsidRDefault="00A40283" w:rsidP="001F00A9">
      <w:pPr>
        <w:contextualSpacing/>
        <w:jc w:val="both"/>
        <w:rPr>
          <w:rFonts w:ascii="Cambria" w:hAnsi="Cambria"/>
          <w:lang w:val="en-US"/>
        </w:rPr>
      </w:pPr>
    </w:p>
    <w:p w14:paraId="1271A548" w14:textId="77777777" w:rsidR="00A40283" w:rsidRPr="00372F18" w:rsidRDefault="00A40283" w:rsidP="001F00A9">
      <w:pPr>
        <w:contextualSpacing/>
        <w:jc w:val="both"/>
        <w:rPr>
          <w:rFonts w:ascii="Cambria" w:hAnsi="Cambria"/>
          <w:lang w:val="en-US"/>
        </w:rPr>
      </w:pPr>
    </w:p>
    <w:p w14:paraId="2CDE6A83" w14:textId="77777777" w:rsidR="00A40283" w:rsidRPr="00372F18" w:rsidRDefault="00A40283" w:rsidP="001F00A9">
      <w:pPr>
        <w:jc w:val="both"/>
        <w:rPr>
          <w:rFonts w:ascii="Cambria" w:hAnsi="Cambria"/>
          <w:lang w:val="en-US"/>
        </w:rPr>
      </w:pPr>
    </w:p>
    <w:p w14:paraId="6BA8F5A2" w14:textId="77777777" w:rsidR="00A40283" w:rsidRPr="00372F18" w:rsidRDefault="00A40283" w:rsidP="001F00A9">
      <w:pPr>
        <w:jc w:val="both"/>
        <w:rPr>
          <w:rFonts w:ascii="Cambria" w:hAnsi="Cambria"/>
          <w:lang w:val="en-US"/>
        </w:rPr>
      </w:pPr>
    </w:p>
    <w:p w14:paraId="4BE44415" w14:textId="77777777" w:rsidR="00A40283" w:rsidRPr="00372F18" w:rsidRDefault="00A40283" w:rsidP="001F00A9">
      <w:pPr>
        <w:jc w:val="both"/>
        <w:rPr>
          <w:rFonts w:ascii="Cambria" w:hAnsi="Cambria"/>
          <w:lang w:val="en-US"/>
        </w:rPr>
      </w:pPr>
    </w:p>
    <w:p w14:paraId="0F14B9C4" w14:textId="77777777" w:rsidR="00A40283" w:rsidRPr="00372F18" w:rsidRDefault="00A40283" w:rsidP="001F00A9">
      <w:pPr>
        <w:jc w:val="both"/>
        <w:rPr>
          <w:rFonts w:ascii="Cambria" w:hAnsi="Cambria"/>
          <w:lang w:val="en-US"/>
        </w:rPr>
      </w:pPr>
    </w:p>
    <w:p w14:paraId="29274967" w14:textId="77777777" w:rsidR="00A40283" w:rsidRPr="00372F18" w:rsidRDefault="00A40283" w:rsidP="001F00A9">
      <w:pPr>
        <w:jc w:val="both"/>
        <w:rPr>
          <w:rFonts w:ascii="Cambria" w:hAnsi="Cambria"/>
          <w:lang w:val="en-US"/>
        </w:rPr>
      </w:pPr>
    </w:p>
    <w:p w14:paraId="6337CCE8" w14:textId="77777777" w:rsidR="00A40283" w:rsidRPr="00372F18" w:rsidRDefault="00A40283" w:rsidP="001F00A9">
      <w:pPr>
        <w:jc w:val="both"/>
        <w:rPr>
          <w:rFonts w:ascii="Cambria" w:hAnsi="Cambria"/>
          <w:lang w:val="en-US"/>
        </w:rPr>
      </w:pPr>
    </w:p>
    <w:p w14:paraId="6EBCCDF9" w14:textId="77777777" w:rsidR="00A40283" w:rsidRPr="00372F18" w:rsidRDefault="00A40283" w:rsidP="001F00A9">
      <w:pPr>
        <w:jc w:val="both"/>
        <w:rPr>
          <w:rFonts w:ascii="Cambria" w:hAnsi="Cambria"/>
          <w:lang w:val="en-US"/>
        </w:rPr>
      </w:pPr>
    </w:p>
    <w:p w14:paraId="5C36C6A9" w14:textId="77777777" w:rsidR="00A40283" w:rsidRPr="00372F18" w:rsidRDefault="00A40283" w:rsidP="001F00A9">
      <w:pPr>
        <w:jc w:val="both"/>
        <w:rPr>
          <w:rFonts w:ascii="Cambria" w:hAnsi="Cambria"/>
          <w:lang w:val="en-US"/>
        </w:rPr>
      </w:pPr>
    </w:p>
    <w:p w14:paraId="3C702F51" w14:textId="77777777" w:rsidR="00A40283" w:rsidRPr="00372F18" w:rsidRDefault="00A40283" w:rsidP="001F00A9">
      <w:pPr>
        <w:jc w:val="both"/>
        <w:rPr>
          <w:rFonts w:ascii="Cambria" w:hAnsi="Cambria"/>
          <w:lang w:val="en-US"/>
        </w:rPr>
      </w:pPr>
    </w:p>
    <w:p w14:paraId="509FF6BA" w14:textId="22397CAF" w:rsidR="005C29F6" w:rsidRPr="00372F18" w:rsidRDefault="005C29F6" w:rsidP="001F00A9">
      <w:pPr>
        <w:rPr>
          <w:rFonts w:ascii="Cambria" w:hAnsi="Cambria"/>
          <w:lang w:val="en-US"/>
        </w:rPr>
      </w:pPr>
    </w:p>
    <w:p w14:paraId="1270FAA0" w14:textId="1BEDD51D" w:rsidR="00DA7189" w:rsidRPr="00372F18" w:rsidRDefault="00DA7189" w:rsidP="001F00A9">
      <w:pPr>
        <w:rPr>
          <w:rFonts w:ascii="Cambria" w:hAnsi="Cambria"/>
          <w:lang w:val="en-US"/>
        </w:rPr>
      </w:pPr>
    </w:p>
    <w:p w14:paraId="0E158810" w14:textId="6B118F13" w:rsidR="00DA7189" w:rsidRPr="00372F18" w:rsidRDefault="00DA7189" w:rsidP="001F00A9">
      <w:pPr>
        <w:rPr>
          <w:rFonts w:ascii="Cambria" w:hAnsi="Cambria"/>
          <w:lang w:val="en-US"/>
        </w:rPr>
      </w:pPr>
    </w:p>
    <w:p w14:paraId="1BAAADC3" w14:textId="7DD8CE01" w:rsidR="00DA7189" w:rsidRPr="00372F18" w:rsidRDefault="00DA7189" w:rsidP="001F00A9">
      <w:pPr>
        <w:rPr>
          <w:rFonts w:ascii="Cambria" w:hAnsi="Cambria"/>
          <w:lang w:val="en-US"/>
        </w:rPr>
      </w:pPr>
    </w:p>
    <w:p w14:paraId="0163F71A" w14:textId="730B41EF" w:rsidR="00DA7189" w:rsidRPr="00372F18" w:rsidRDefault="00DA7189" w:rsidP="001F00A9">
      <w:pPr>
        <w:rPr>
          <w:rFonts w:ascii="Cambria" w:hAnsi="Cambria"/>
          <w:lang w:val="en-US"/>
        </w:rPr>
      </w:pPr>
    </w:p>
    <w:p w14:paraId="11ED7573" w14:textId="5DBF72F3" w:rsidR="00DA7189" w:rsidRPr="00372F18" w:rsidRDefault="00DA7189" w:rsidP="001F00A9">
      <w:pPr>
        <w:rPr>
          <w:rFonts w:ascii="Cambria" w:hAnsi="Cambria"/>
          <w:lang w:val="en-US"/>
        </w:rPr>
      </w:pPr>
    </w:p>
    <w:p w14:paraId="14A9BAA2" w14:textId="4E6990F9" w:rsidR="00DA7189" w:rsidRPr="00372F18" w:rsidRDefault="00DA7189" w:rsidP="001F00A9">
      <w:pPr>
        <w:rPr>
          <w:rFonts w:ascii="Cambria" w:hAnsi="Cambria"/>
          <w:lang w:val="en-US"/>
        </w:rPr>
      </w:pPr>
    </w:p>
    <w:p w14:paraId="42EB7C2B" w14:textId="5F07640C" w:rsidR="00DA7189" w:rsidRPr="00372F18" w:rsidRDefault="00DA7189" w:rsidP="001F00A9">
      <w:pPr>
        <w:rPr>
          <w:rFonts w:ascii="Cambria" w:hAnsi="Cambria"/>
          <w:lang w:val="en-US"/>
        </w:rPr>
      </w:pPr>
    </w:p>
    <w:p w14:paraId="399605D0" w14:textId="4B69D427" w:rsidR="00DA7189" w:rsidRPr="00372F18" w:rsidRDefault="00DA7189" w:rsidP="001F00A9">
      <w:pPr>
        <w:rPr>
          <w:rFonts w:ascii="Cambria" w:hAnsi="Cambria"/>
          <w:lang w:val="en-US"/>
        </w:rPr>
      </w:pPr>
    </w:p>
    <w:p w14:paraId="35FCC2F8" w14:textId="3CD08607" w:rsidR="00DA7189" w:rsidRPr="00372F18" w:rsidRDefault="00DA7189" w:rsidP="001F00A9">
      <w:pPr>
        <w:rPr>
          <w:rFonts w:ascii="Cambria" w:hAnsi="Cambria"/>
          <w:lang w:val="en-US"/>
        </w:rPr>
      </w:pPr>
    </w:p>
    <w:p w14:paraId="26B27D88" w14:textId="28868CB8" w:rsidR="00DA7189" w:rsidRPr="00372F18" w:rsidRDefault="00DA7189" w:rsidP="001F00A9">
      <w:pPr>
        <w:rPr>
          <w:rFonts w:ascii="Cambria" w:hAnsi="Cambria"/>
          <w:lang w:val="en-US"/>
        </w:rPr>
      </w:pPr>
    </w:p>
    <w:p w14:paraId="4CD13F2B" w14:textId="127123AC" w:rsidR="00DA7189" w:rsidRPr="00372F18" w:rsidRDefault="00DA7189" w:rsidP="001F00A9">
      <w:pPr>
        <w:rPr>
          <w:rFonts w:ascii="Cambria" w:hAnsi="Cambria"/>
          <w:lang w:val="en-US"/>
        </w:rPr>
      </w:pPr>
    </w:p>
    <w:p w14:paraId="1972492A" w14:textId="506D9544" w:rsidR="00DA7189" w:rsidRPr="00372F18" w:rsidRDefault="00DA7189" w:rsidP="001F00A9">
      <w:pPr>
        <w:rPr>
          <w:rFonts w:ascii="Cambria" w:hAnsi="Cambria"/>
          <w:lang w:val="en-US"/>
        </w:rPr>
      </w:pPr>
    </w:p>
    <w:p w14:paraId="170436B6" w14:textId="17B391E7" w:rsidR="00DA7189" w:rsidRPr="00372F18" w:rsidRDefault="00DA7189" w:rsidP="001F00A9">
      <w:pPr>
        <w:rPr>
          <w:rFonts w:ascii="Cambria" w:hAnsi="Cambria"/>
          <w:lang w:val="en-US"/>
        </w:rPr>
      </w:pPr>
    </w:p>
    <w:p w14:paraId="5EF0FDB8" w14:textId="5E425B87" w:rsidR="00DA7189" w:rsidRPr="00372F18" w:rsidRDefault="00DA7189" w:rsidP="001F00A9">
      <w:pPr>
        <w:rPr>
          <w:rFonts w:ascii="Cambria" w:hAnsi="Cambria"/>
          <w:lang w:val="en-US"/>
        </w:rPr>
      </w:pPr>
    </w:p>
    <w:p w14:paraId="32BE2229" w14:textId="433149BF" w:rsidR="00DA7189" w:rsidRPr="00372F18" w:rsidRDefault="00DA7189" w:rsidP="001F00A9">
      <w:pPr>
        <w:rPr>
          <w:rFonts w:ascii="Cambria" w:hAnsi="Cambria"/>
          <w:lang w:val="en-US"/>
        </w:rPr>
      </w:pPr>
    </w:p>
    <w:tbl>
      <w:tblPr>
        <w:tblpPr w:leftFromText="180" w:rightFromText="180" w:vertAnchor="page" w:horzAnchor="margin" w:tblpY="2581"/>
        <w:tblOverlap w:val="never"/>
        <w:tblW w:w="9518" w:type="dxa"/>
        <w:tblBorders>
          <w:top w:val="thickThinMediumGap" w:sz="4" w:space="0" w:color="000000"/>
          <w:left w:val="thickThinMediumGap" w:sz="4" w:space="0" w:color="000000"/>
          <w:bottom w:val="thickThinMediumGap" w:sz="4" w:space="0" w:color="000000"/>
          <w:right w:val="thickThinMediumGap" w:sz="4" w:space="0" w:color="000000"/>
          <w:insideH w:val="thickThinMediumGap" w:sz="4" w:space="0" w:color="000000"/>
          <w:insideV w:val="thickThinMediumGap" w:sz="4" w:space="0" w:color="000000"/>
        </w:tblBorders>
        <w:tblLayout w:type="fixed"/>
        <w:tblCellMar>
          <w:left w:w="0" w:type="dxa"/>
          <w:right w:w="0" w:type="dxa"/>
        </w:tblCellMar>
        <w:tblLook w:val="01E0" w:firstRow="1" w:lastRow="1" w:firstColumn="1" w:lastColumn="1" w:noHBand="0" w:noVBand="0"/>
      </w:tblPr>
      <w:tblGrid>
        <w:gridCol w:w="20"/>
        <w:gridCol w:w="9478"/>
        <w:gridCol w:w="20"/>
      </w:tblGrid>
      <w:tr w:rsidR="00DA7189" w:rsidRPr="00372F18" w14:paraId="757AD4B4" w14:textId="77777777" w:rsidTr="0010075C">
        <w:trPr>
          <w:trHeight w:val="4343"/>
        </w:trPr>
        <w:tc>
          <w:tcPr>
            <w:tcW w:w="20" w:type="dxa"/>
            <w:tcBorders>
              <w:top w:val="nil"/>
              <w:left w:val="nil"/>
              <w:right w:val="nil"/>
            </w:tcBorders>
          </w:tcPr>
          <w:p w14:paraId="3F574A5A" w14:textId="77777777" w:rsidR="00DA7189" w:rsidRPr="00372F18" w:rsidRDefault="00DA7189" w:rsidP="001F00A9">
            <w:pPr>
              <w:rPr>
                <w:rFonts w:ascii="Cambria" w:hAnsi="Cambria"/>
                <w:color w:val="000000" w:themeColor="text1"/>
                <w:lang w:val="en-US"/>
              </w:rPr>
            </w:pPr>
            <w:bookmarkStart w:id="2" w:name="_Hlk75963262"/>
          </w:p>
        </w:tc>
        <w:tc>
          <w:tcPr>
            <w:tcW w:w="9478" w:type="dxa"/>
            <w:tcBorders>
              <w:top w:val="double" w:sz="1" w:space="0" w:color="000000"/>
              <w:left w:val="nil"/>
              <w:right w:val="nil"/>
            </w:tcBorders>
            <w:shd w:val="clear" w:color="auto" w:fill="D9E1F3"/>
          </w:tcPr>
          <w:p w14:paraId="12CC2EB9" w14:textId="77777777" w:rsidR="00DA7189" w:rsidRPr="00372F18" w:rsidRDefault="00DA7189" w:rsidP="001F00A9">
            <w:pPr>
              <w:rPr>
                <w:rFonts w:ascii="Cambria" w:hAnsi="Cambria"/>
                <w:b/>
                <w:color w:val="000000" w:themeColor="text1"/>
                <w:lang w:val="en-US"/>
              </w:rPr>
            </w:pPr>
          </w:p>
          <w:p w14:paraId="3E292262" w14:textId="77777777" w:rsidR="00DA7189" w:rsidRPr="00372F18" w:rsidRDefault="00DA7189" w:rsidP="001F00A9">
            <w:pPr>
              <w:ind w:left="68" w:right="102" w:hanging="17"/>
              <w:contextualSpacing/>
              <w:jc w:val="both"/>
              <w:rPr>
                <w:rFonts w:ascii="Cambria" w:hAnsi="Cambria" w:cs="Arial"/>
                <w:lang w:val="en-US" w:eastAsia="en-GB"/>
              </w:rPr>
            </w:pPr>
            <w:r w:rsidRPr="00372F18">
              <w:rPr>
                <w:rFonts w:ascii="Cambria" w:hAnsi="Cambria" w:cs="Arial"/>
                <w:lang w:val="en-US" w:eastAsia="en-GB"/>
              </w:rPr>
              <w:t>This document has been only prepared for general</w:t>
            </w:r>
            <w:r w:rsidRPr="00372F18">
              <w:rPr>
                <w:rFonts w:ascii="Cambria" w:hAnsi="Cambria"/>
                <w:lang w:val="en-US"/>
              </w:rPr>
              <w:t xml:space="preserve"> </w:t>
            </w:r>
            <w:r w:rsidRPr="00372F18">
              <w:rPr>
                <w:rFonts w:ascii="Cambria" w:hAnsi="Cambria" w:cs="Arial"/>
                <w:lang w:val="en-US" w:eastAsia="en-GB"/>
              </w:rPr>
              <w:t>information purposes and makes no representations or warranties, express or implied, as to the accuracy, timeliness, or completeness of such information. This legal update is not intended to be relied upon as accounting, tax, legal, or other professional advice.</w:t>
            </w:r>
          </w:p>
          <w:p w14:paraId="4B18E5C3" w14:textId="77777777" w:rsidR="00DA7189" w:rsidRPr="00372F18" w:rsidRDefault="00DA7189" w:rsidP="001F00A9">
            <w:pPr>
              <w:ind w:left="68" w:right="102" w:hanging="17"/>
              <w:contextualSpacing/>
              <w:jc w:val="both"/>
              <w:rPr>
                <w:rFonts w:ascii="Cambria" w:hAnsi="Cambria" w:cs="Arial"/>
                <w:lang w:val="en-US" w:eastAsia="en-GB"/>
              </w:rPr>
            </w:pPr>
          </w:p>
          <w:p w14:paraId="153353B7" w14:textId="77777777" w:rsidR="00DA7189" w:rsidRPr="00372F18" w:rsidRDefault="00DA7189" w:rsidP="001F00A9">
            <w:pPr>
              <w:ind w:left="68" w:right="102" w:hanging="17"/>
              <w:contextualSpacing/>
              <w:jc w:val="both"/>
              <w:rPr>
                <w:rFonts w:ascii="Cambria" w:hAnsi="Cambria" w:cs="Arial"/>
                <w:lang w:val="en-US" w:eastAsia="en-GB"/>
              </w:rPr>
            </w:pPr>
            <w:r w:rsidRPr="00372F18">
              <w:rPr>
                <w:rFonts w:ascii="Cambria" w:hAnsi="Cambria" w:cs="Arial"/>
                <w:lang w:val="en-US" w:eastAsia="en-GB"/>
              </w:rPr>
              <w:t>If you have or suspect that you may have a particular problem, you should contact us or your lawyer for specific advice on the matter.</w:t>
            </w:r>
          </w:p>
          <w:p w14:paraId="6D1F6034" w14:textId="77777777" w:rsidR="00DA7189" w:rsidRPr="00372F18" w:rsidRDefault="00DA7189" w:rsidP="001F00A9">
            <w:pPr>
              <w:ind w:left="68" w:right="102" w:hanging="17"/>
              <w:contextualSpacing/>
              <w:jc w:val="both"/>
              <w:rPr>
                <w:rFonts w:ascii="Cambria" w:hAnsi="Cambria" w:cs="Arial"/>
                <w:lang w:val="en-US" w:eastAsia="en-GB"/>
              </w:rPr>
            </w:pPr>
          </w:p>
          <w:p w14:paraId="67BAAB17" w14:textId="77777777" w:rsidR="00DA7189" w:rsidRPr="00372F18" w:rsidRDefault="00DA7189" w:rsidP="001F00A9">
            <w:pPr>
              <w:ind w:left="68" w:right="102" w:hanging="17"/>
              <w:contextualSpacing/>
              <w:jc w:val="center"/>
              <w:rPr>
                <w:rFonts w:ascii="Cambria" w:hAnsi="Cambria" w:cs="Arial"/>
                <w:b/>
                <w:bCs/>
                <w:lang w:val="en-US" w:eastAsia="en-GB"/>
              </w:rPr>
            </w:pPr>
            <w:r w:rsidRPr="00372F18">
              <w:rPr>
                <w:rFonts w:ascii="Cambria" w:hAnsi="Cambria" w:cs="Arial"/>
                <w:b/>
                <w:bCs/>
                <w:lang w:val="en-US" w:eastAsia="en-GB"/>
              </w:rPr>
              <w:t>ADK VIET NAM LAWYERS</w:t>
            </w:r>
          </w:p>
          <w:p w14:paraId="7F428976" w14:textId="77777777" w:rsidR="00DA7189" w:rsidRPr="00372F18" w:rsidRDefault="00DA7189" w:rsidP="001F00A9">
            <w:pPr>
              <w:ind w:left="68" w:right="102" w:hanging="17"/>
              <w:contextualSpacing/>
              <w:jc w:val="both"/>
              <w:rPr>
                <w:rFonts w:ascii="Cambria" w:hAnsi="Cambria" w:cs="Arial"/>
                <w:b/>
                <w:bCs/>
                <w:lang w:val="en-US" w:eastAsia="en-GB"/>
              </w:rPr>
            </w:pPr>
          </w:p>
          <w:p w14:paraId="36A07A97" w14:textId="019ED435" w:rsidR="00DA7189" w:rsidRPr="00372F18" w:rsidRDefault="00DA7189" w:rsidP="001F00A9">
            <w:pPr>
              <w:rPr>
                <w:rFonts w:ascii="Cambria" w:hAnsi="Cambria"/>
                <w:color w:val="000000"/>
                <w:lang w:val="en-US"/>
              </w:rPr>
            </w:pPr>
            <w:r w:rsidRPr="00372F18">
              <w:rPr>
                <w:rFonts w:ascii="Cambria" w:hAnsi="Cambria"/>
                <w:b/>
                <w:bCs/>
                <w:color w:val="000000"/>
                <w:lang w:val="en-US"/>
              </w:rPr>
              <w:t xml:space="preserve"> Ho Chi Minh Office</w:t>
            </w:r>
            <w:r w:rsidRPr="00372F18">
              <w:rPr>
                <w:rFonts w:ascii="Cambria" w:hAnsi="Cambria"/>
                <w:color w:val="000000"/>
                <w:lang w:val="en-US"/>
              </w:rPr>
              <w:t>: Ground Fl. HBT Tower, 456-458 Hai Ba Trung Str., Tan Dinh Ward, District 1,</w:t>
            </w:r>
            <w:r w:rsidR="00FD2F20" w:rsidRPr="00372F18">
              <w:rPr>
                <w:rFonts w:ascii="Cambria" w:hAnsi="Cambria"/>
                <w:color w:val="000000"/>
                <w:lang w:val="en-US"/>
              </w:rPr>
              <w:t xml:space="preserve"> </w:t>
            </w:r>
            <w:r w:rsidRPr="00372F18">
              <w:rPr>
                <w:rFonts w:ascii="Cambria" w:hAnsi="Cambria"/>
                <w:color w:val="000000"/>
                <w:lang w:val="en-US"/>
              </w:rPr>
              <w:t>HCM City, VN</w:t>
            </w:r>
          </w:p>
          <w:p w14:paraId="458BBD1C" w14:textId="77777777" w:rsidR="00DA7189" w:rsidRPr="00372F18" w:rsidRDefault="00DA7189" w:rsidP="001F00A9">
            <w:pPr>
              <w:rPr>
                <w:rFonts w:ascii="Cambria" w:hAnsi="Cambria"/>
                <w:color w:val="000000"/>
                <w:lang w:val="en-US"/>
              </w:rPr>
            </w:pPr>
          </w:p>
          <w:p w14:paraId="1CE2B53D" w14:textId="1121911B" w:rsidR="00DA7189" w:rsidRPr="00372F18" w:rsidRDefault="00DA7189" w:rsidP="001F00A9">
            <w:pPr>
              <w:rPr>
                <w:rFonts w:ascii="Cambria" w:hAnsi="Cambria"/>
                <w:lang w:val="en-US"/>
              </w:rPr>
            </w:pPr>
            <w:r w:rsidRPr="00372F18">
              <w:rPr>
                <w:rFonts w:ascii="Cambria" w:hAnsi="Cambria"/>
                <w:b/>
                <w:bCs/>
                <w:color w:val="000000"/>
                <w:lang w:val="en-US"/>
              </w:rPr>
              <w:t xml:space="preserve"> Ha Noi Office</w:t>
            </w:r>
            <w:r w:rsidRPr="00372F18">
              <w:rPr>
                <w:rFonts w:ascii="Cambria" w:hAnsi="Cambria"/>
                <w:color w:val="000000"/>
                <w:lang w:val="en-US"/>
              </w:rPr>
              <w:t>: </w:t>
            </w:r>
            <w:r w:rsidR="00FD2F20" w:rsidRPr="00372F18">
              <w:rPr>
                <w:rFonts w:ascii="Cambria" w:hAnsi="Cambria"/>
                <w:lang w:val="en-US"/>
              </w:rPr>
              <w:t xml:space="preserve"> OF-04, Level 2, Block R4, Royal City, 72A Nguyen Trai Str., Thuong Dinh Ward, Thanh Xuan District, Hanoi City, VN </w:t>
            </w:r>
            <w:r w:rsidRPr="00372F18">
              <w:rPr>
                <w:rFonts w:ascii="Cambria" w:hAnsi="Cambria"/>
                <w:lang w:val="en-US"/>
              </w:rPr>
              <w:t>    </w:t>
            </w:r>
          </w:p>
          <w:p w14:paraId="404FA560" w14:textId="77777777" w:rsidR="00DA7189" w:rsidRPr="00372F18" w:rsidRDefault="00DA7189" w:rsidP="001F00A9">
            <w:pPr>
              <w:rPr>
                <w:rFonts w:ascii="Cambria" w:hAnsi="Cambria"/>
                <w:color w:val="000000"/>
                <w:lang w:val="en-US"/>
              </w:rPr>
            </w:pPr>
          </w:p>
          <w:p w14:paraId="4A8820E7" w14:textId="77777777" w:rsidR="00DA7189" w:rsidRPr="00372F18" w:rsidRDefault="00DA7189" w:rsidP="001F00A9">
            <w:pPr>
              <w:pStyle w:val="ListParagraph"/>
              <w:ind w:left="0"/>
              <w:jc w:val="both"/>
              <w:rPr>
                <w:rFonts w:ascii="Cambria" w:hAnsi="Cambria" w:cs="Arial"/>
                <w:lang w:val="en-US" w:eastAsia="en-GB"/>
              </w:rPr>
            </w:pPr>
            <w:r w:rsidRPr="00372F18">
              <w:rPr>
                <w:rFonts w:ascii="Cambria" w:hAnsi="Cambria" w:cs="Arial"/>
                <w:lang w:val="en-US" w:eastAsia="en-GB"/>
              </w:rPr>
              <w:t>Hotline Telephone: (+84) 28 66 79 79 66 or (+84) 939 107 387</w:t>
            </w:r>
          </w:p>
          <w:p w14:paraId="63630D44" w14:textId="77777777" w:rsidR="00DA7189" w:rsidRPr="00372F18" w:rsidRDefault="00DA7189" w:rsidP="001F00A9">
            <w:pPr>
              <w:pStyle w:val="ListParagraph"/>
              <w:ind w:left="0"/>
              <w:jc w:val="both"/>
              <w:rPr>
                <w:rFonts w:ascii="Cambria" w:hAnsi="Cambria" w:cs="Arial"/>
                <w:lang w:val="en-US" w:eastAsia="en-GB"/>
              </w:rPr>
            </w:pPr>
          </w:p>
          <w:p w14:paraId="6A00D140" w14:textId="77777777" w:rsidR="00DA7189" w:rsidRPr="00372F18" w:rsidRDefault="00DA7189" w:rsidP="001F00A9">
            <w:pPr>
              <w:ind w:left="68" w:right="102" w:hanging="17"/>
              <w:contextualSpacing/>
              <w:jc w:val="both"/>
              <w:rPr>
                <w:rFonts w:ascii="Cambria" w:hAnsi="Cambria" w:cs="Arial"/>
                <w:color w:val="0000FF"/>
                <w:u w:val="single"/>
                <w:lang w:val="en-US" w:eastAsia="en-GB"/>
              </w:rPr>
            </w:pPr>
            <w:r w:rsidRPr="00372F18">
              <w:rPr>
                <w:rFonts w:ascii="Cambria" w:hAnsi="Cambria" w:cs="Arial"/>
                <w:lang w:val="en-US" w:eastAsia="en-GB"/>
              </w:rPr>
              <w:t xml:space="preserve">Email: </w:t>
            </w:r>
            <w:hyperlink r:id="rId9" w:history="1">
              <w:r w:rsidRPr="00372F18">
                <w:rPr>
                  <w:rFonts w:ascii="Cambria" w:hAnsi="Cambria" w:cs="Arial"/>
                  <w:color w:val="0000FF"/>
                  <w:u w:val="single"/>
                  <w:lang w:val="en-US" w:eastAsia="en-GB"/>
                </w:rPr>
                <w:t>info@adk-lawyers.com</w:t>
              </w:r>
            </w:hyperlink>
          </w:p>
          <w:p w14:paraId="3C688580" w14:textId="77777777" w:rsidR="00DA7189" w:rsidRPr="00372F18" w:rsidRDefault="00DA7189" w:rsidP="001F00A9">
            <w:pPr>
              <w:ind w:left="68" w:right="102" w:hanging="17"/>
              <w:contextualSpacing/>
              <w:jc w:val="both"/>
              <w:rPr>
                <w:rFonts w:ascii="Cambria" w:hAnsi="Cambria" w:cs="Arial"/>
                <w:lang w:val="en-US" w:eastAsia="en-GB"/>
              </w:rPr>
            </w:pPr>
            <w:r w:rsidRPr="00372F18">
              <w:rPr>
                <w:rFonts w:ascii="Cambria" w:hAnsi="Cambria" w:cs="Arial"/>
                <w:lang w:val="en-US" w:eastAsia="en-GB"/>
              </w:rPr>
              <w:t>W</w:t>
            </w:r>
            <w:r w:rsidRPr="00372F18">
              <w:rPr>
                <w:rFonts w:ascii="Cambria" w:hAnsi="Cambria" w:cs="Arial"/>
                <w:lang w:val="en-US"/>
              </w:rPr>
              <w:t xml:space="preserve">ebsite: </w:t>
            </w:r>
            <w:hyperlink r:id="rId10" w:history="1">
              <w:r w:rsidRPr="00372F18">
                <w:rPr>
                  <w:rFonts w:ascii="Cambria" w:hAnsi="Cambria" w:cs="Arial"/>
                  <w:color w:val="0000FF"/>
                  <w:u w:val="single"/>
                  <w:lang w:val="en-US"/>
                </w:rPr>
                <w:t>www.adk-lawyers.com</w:t>
              </w:r>
            </w:hyperlink>
            <w:r w:rsidRPr="00372F18">
              <w:rPr>
                <w:rFonts w:ascii="Cambria" w:hAnsi="Cambria" w:cs="Arial"/>
                <w:lang w:val="en-US"/>
              </w:rPr>
              <w:t xml:space="preserve">  </w:t>
            </w:r>
          </w:p>
          <w:p w14:paraId="10D66601" w14:textId="77777777" w:rsidR="00DA7189" w:rsidRPr="00372F18" w:rsidRDefault="00DA7189" w:rsidP="001F00A9">
            <w:pPr>
              <w:jc w:val="both"/>
              <w:rPr>
                <w:rFonts w:ascii="Cambria" w:hAnsi="Cambria"/>
                <w:color w:val="000000" w:themeColor="text1"/>
                <w:lang w:val="en-US"/>
              </w:rPr>
            </w:pPr>
          </w:p>
        </w:tc>
        <w:tc>
          <w:tcPr>
            <w:tcW w:w="20" w:type="dxa"/>
            <w:tcBorders>
              <w:top w:val="nil"/>
              <w:left w:val="nil"/>
              <w:bottom w:val="single" w:sz="4" w:space="0" w:color="000000"/>
              <w:right w:val="nil"/>
            </w:tcBorders>
          </w:tcPr>
          <w:p w14:paraId="0C13FA6D" w14:textId="77777777" w:rsidR="00DA7189" w:rsidRPr="00372F18" w:rsidRDefault="00DA7189" w:rsidP="001F00A9">
            <w:pPr>
              <w:rPr>
                <w:rFonts w:ascii="Cambria" w:hAnsi="Cambria"/>
                <w:color w:val="000000" w:themeColor="text1"/>
                <w:lang w:val="en-US"/>
              </w:rPr>
            </w:pPr>
          </w:p>
        </w:tc>
      </w:tr>
      <w:bookmarkEnd w:id="2"/>
    </w:tbl>
    <w:p w14:paraId="54E70FD5" w14:textId="77777777" w:rsidR="00DA7189" w:rsidRPr="00372F18" w:rsidRDefault="00DA7189" w:rsidP="001F00A9">
      <w:pPr>
        <w:rPr>
          <w:rFonts w:ascii="Cambria" w:hAnsi="Cambria"/>
          <w:lang w:val="en-US"/>
        </w:rPr>
      </w:pPr>
    </w:p>
    <w:sectPr w:rsidR="00DA7189" w:rsidRPr="00372F18" w:rsidSect="00FF69E8">
      <w:headerReference w:type="default" r:id="rId11"/>
      <w:footerReference w:type="default" r:id="rId12"/>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E2600" w14:textId="77777777" w:rsidR="008A5890" w:rsidRDefault="008A5890">
      <w:r>
        <w:separator/>
      </w:r>
    </w:p>
  </w:endnote>
  <w:endnote w:type="continuationSeparator" w:id="0">
    <w:p w14:paraId="3799A20B" w14:textId="77777777" w:rsidR="008A5890" w:rsidRDefault="008A5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bel">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C9A1D" w14:textId="77777777" w:rsidR="00FF69E8" w:rsidRPr="00591F1C" w:rsidRDefault="001E6E8E" w:rsidP="00FF69E8">
    <w:pPr>
      <w:pBdr>
        <w:top w:val="single" w:sz="4" w:space="0" w:color="808080"/>
        <w:left w:val="single" w:sz="4" w:space="4" w:color="808080"/>
        <w:bottom w:val="single" w:sz="4" w:space="0" w:color="808080"/>
        <w:right w:val="single" w:sz="4" w:space="1" w:color="808080"/>
      </w:pBdr>
      <w:tabs>
        <w:tab w:val="center" w:pos="4320"/>
        <w:tab w:val="left" w:pos="8730"/>
        <w:tab w:val="left" w:pos="13770"/>
      </w:tabs>
      <w:spacing w:line="264" w:lineRule="auto"/>
      <w:jc w:val="center"/>
      <w:rPr>
        <w:rFonts w:ascii="Palatino Linotype" w:hAnsi="Palatino Linotype"/>
        <w:b/>
        <w:sz w:val="18"/>
        <w:szCs w:val="18"/>
      </w:rPr>
    </w:pPr>
    <w:r w:rsidRPr="00591F1C">
      <w:rPr>
        <w:b/>
        <w:sz w:val="18"/>
        <w:szCs w:val="18"/>
        <w:lang w:val="en"/>
      </w:rPr>
      <w:t>ADK</w:t>
    </w:r>
    <w:r>
      <w:rPr>
        <w:b/>
        <w:sz w:val="18"/>
        <w:szCs w:val="18"/>
        <w:lang w:val="en"/>
      </w:rPr>
      <w:t xml:space="preserve"> &amp; Co Vietnam Lawyers</w:t>
    </w:r>
  </w:p>
  <w:p w14:paraId="28B12593" w14:textId="77777777" w:rsidR="00FF69E8" w:rsidRPr="00961B42" w:rsidRDefault="00000000" w:rsidP="00FF69E8">
    <w:pPr>
      <w:pBdr>
        <w:top w:val="single" w:sz="4" w:space="0" w:color="808080"/>
        <w:left w:val="single" w:sz="4" w:space="4" w:color="808080"/>
        <w:bottom w:val="single" w:sz="4" w:space="0" w:color="808080"/>
        <w:right w:val="single" w:sz="4" w:space="1" w:color="808080"/>
      </w:pBdr>
      <w:tabs>
        <w:tab w:val="center" w:pos="5760"/>
        <w:tab w:val="left" w:pos="8730"/>
        <w:tab w:val="left" w:pos="13770"/>
      </w:tabs>
      <w:spacing w:line="264" w:lineRule="auto"/>
      <w:jc w:val="center"/>
      <w:rPr>
        <w:rFonts w:ascii="Palatino Linotype" w:hAnsi="Palatino Linotype"/>
        <w:sz w:val="18"/>
        <w:szCs w:val="18"/>
      </w:rPr>
    </w:pPr>
    <w:hyperlink r:id="rId1" w:history="1">
      <w:r w:rsidR="001E6E8E" w:rsidRPr="00591F1C">
        <w:rPr>
          <w:rStyle w:val="Hyperlink"/>
          <w:sz w:val="18"/>
          <w:szCs w:val="18"/>
          <w:lang w:val="en"/>
        </w:rPr>
        <w:t>www.adk</w:t>
      </w:r>
      <w:r w:rsidR="001E6E8E" w:rsidRPr="005C3A0B">
        <w:rPr>
          <w:rStyle w:val="Hyperlink"/>
          <w:sz w:val="18"/>
          <w:szCs w:val="18"/>
          <w:lang w:val="en"/>
        </w:rPr>
        <w:t>-lawyers</w:t>
      </w:r>
      <w:r w:rsidR="001E6E8E" w:rsidRPr="00591F1C">
        <w:rPr>
          <w:rStyle w:val="Hyperlink"/>
          <w:sz w:val="18"/>
          <w:szCs w:val="18"/>
          <w:lang w:val="en"/>
        </w:rPr>
        <w:t>.com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1739C" w14:textId="77777777" w:rsidR="008A5890" w:rsidRDefault="008A5890">
      <w:r>
        <w:separator/>
      </w:r>
    </w:p>
  </w:footnote>
  <w:footnote w:type="continuationSeparator" w:id="0">
    <w:p w14:paraId="441E1F10" w14:textId="77777777" w:rsidR="008A5890" w:rsidRDefault="008A5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3FBCF" w14:textId="77777777" w:rsidR="00FF69E8" w:rsidRDefault="001E6E8E">
    <w:pPr>
      <w:pStyle w:val="Header"/>
    </w:pPr>
    <w:r>
      <w:rPr>
        <w:noProof/>
        <w:lang w:val="en-US"/>
      </w:rPr>
      <w:drawing>
        <wp:anchor distT="0" distB="0" distL="114300" distR="114300" simplePos="0" relativeHeight="251659264" behindDoc="1" locked="0" layoutInCell="1" allowOverlap="1" wp14:anchorId="78CB9A7F" wp14:editId="35F2F4B8">
          <wp:simplePos x="0" y="0"/>
          <wp:positionH relativeFrom="page">
            <wp:align>left</wp:align>
          </wp:positionH>
          <wp:positionV relativeFrom="paragraph">
            <wp:posOffset>-476250</wp:posOffset>
          </wp:positionV>
          <wp:extent cx="7766050" cy="1448435"/>
          <wp:effectExtent l="0" t="0" r="6350" b="0"/>
          <wp:wrapTopAndBottom/>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779385" cy="145128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4D79"/>
    <w:multiLevelType w:val="hybridMultilevel"/>
    <w:tmpl w:val="93048240"/>
    <w:lvl w:ilvl="0" w:tplc="23CA821A">
      <w:start w:val="1"/>
      <w:numFmt w:val="lowerRoman"/>
      <w:lvlText w:val="(%1)"/>
      <w:lvlJc w:val="left"/>
      <w:pPr>
        <w:ind w:left="2008" w:hanging="720"/>
      </w:pPr>
      <w:rPr>
        <w:rFonts w:hint="default"/>
      </w:r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1" w15:restartNumberingAfterBreak="0">
    <w:nsid w:val="0841568E"/>
    <w:multiLevelType w:val="hybridMultilevel"/>
    <w:tmpl w:val="D2B4E7D6"/>
    <w:lvl w:ilvl="0" w:tplc="A928F57A">
      <w:start w:val="1"/>
      <w:numFmt w:val="lowerRoman"/>
      <w:lvlText w:val="(%1)"/>
      <w:lvlJc w:val="left"/>
      <w:pPr>
        <w:ind w:left="1429" w:hanging="72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15:restartNumberingAfterBreak="0">
    <w:nsid w:val="09BA4E8B"/>
    <w:multiLevelType w:val="hybridMultilevel"/>
    <w:tmpl w:val="E6946EBC"/>
    <w:lvl w:ilvl="0" w:tplc="042A000F">
      <w:start w:val="1"/>
      <w:numFmt w:val="decimal"/>
      <w:lvlText w:val="%1."/>
      <w:lvlJc w:val="left"/>
      <w:pPr>
        <w:ind w:left="1429" w:hanging="360"/>
      </w:p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3" w15:restartNumberingAfterBreak="0">
    <w:nsid w:val="0BDC2534"/>
    <w:multiLevelType w:val="hybridMultilevel"/>
    <w:tmpl w:val="BB589D36"/>
    <w:lvl w:ilvl="0" w:tplc="BA165072">
      <w:start w:val="1"/>
      <w:numFmt w:val="low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8265EE"/>
    <w:multiLevelType w:val="hybridMultilevel"/>
    <w:tmpl w:val="504E3650"/>
    <w:lvl w:ilvl="0" w:tplc="A928F57A">
      <w:start w:val="1"/>
      <w:numFmt w:val="lowerRoman"/>
      <w:lvlText w:val="(%1)"/>
      <w:lvlJc w:val="left"/>
      <w:pPr>
        <w:ind w:left="2138" w:hanging="720"/>
      </w:pPr>
      <w:rPr>
        <w:rFonts w:hint="default"/>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5" w15:restartNumberingAfterBreak="0">
    <w:nsid w:val="0E807400"/>
    <w:multiLevelType w:val="hybridMultilevel"/>
    <w:tmpl w:val="04DEF154"/>
    <w:lvl w:ilvl="0" w:tplc="D31EB31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140A7710"/>
    <w:multiLevelType w:val="hybridMultilevel"/>
    <w:tmpl w:val="02E8F160"/>
    <w:lvl w:ilvl="0" w:tplc="06924D76">
      <w:start w:val="1"/>
      <w:numFmt w:val="lowerRoman"/>
      <w:lvlText w:val="(%1)"/>
      <w:lvlJc w:val="left"/>
      <w:pPr>
        <w:ind w:left="1080" w:hanging="360"/>
      </w:pPr>
      <w:rPr>
        <w:rFonts w:cs="Times New Roman" w:hint="default"/>
      </w:rPr>
    </w:lvl>
    <w:lvl w:ilvl="1" w:tplc="042A0019" w:tentative="1">
      <w:start w:val="1"/>
      <w:numFmt w:val="lowerLetter"/>
      <w:lvlText w:val="%2."/>
      <w:lvlJc w:val="left"/>
      <w:pPr>
        <w:ind w:left="3418" w:hanging="360"/>
      </w:pPr>
    </w:lvl>
    <w:lvl w:ilvl="2" w:tplc="042A001B" w:tentative="1">
      <w:start w:val="1"/>
      <w:numFmt w:val="lowerRoman"/>
      <w:lvlText w:val="%3."/>
      <w:lvlJc w:val="right"/>
      <w:pPr>
        <w:ind w:left="4138" w:hanging="180"/>
      </w:pPr>
    </w:lvl>
    <w:lvl w:ilvl="3" w:tplc="042A000F" w:tentative="1">
      <w:start w:val="1"/>
      <w:numFmt w:val="decimal"/>
      <w:lvlText w:val="%4."/>
      <w:lvlJc w:val="left"/>
      <w:pPr>
        <w:ind w:left="4858" w:hanging="360"/>
      </w:pPr>
    </w:lvl>
    <w:lvl w:ilvl="4" w:tplc="042A0019" w:tentative="1">
      <w:start w:val="1"/>
      <w:numFmt w:val="lowerLetter"/>
      <w:lvlText w:val="%5."/>
      <w:lvlJc w:val="left"/>
      <w:pPr>
        <w:ind w:left="5578" w:hanging="360"/>
      </w:pPr>
    </w:lvl>
    <w:lvl w:ilvl="5" w:tplc="042A001B" w:tentative="1">
      <w:start w:val="1"/>
      <w:numFmt w:val="lowerRoman"/>
      <w:lvlText w:val="%6."/>
      <w:lvlJc w:val="right"/>
      <w:pPr>
        <w:ind w:left="6298" w:hanging="180"/>
      </w:pPr>
    </w:lvl>
    <w:lvl w:ilvl="6" w:tplc="042A000F" w:tentative="1">
      <w:start w:val="1"/>
      <w:numFmt w:val="decimal"/>
      <w:lvlText w:val="%7."/>
      <w:lvlJc w:val="left"/>
      <w:pPr>
        <w:ind w:left="7018" w:hanging="360"/>
      </w:pPr>
    </w:lvl>
    <w:lvl w:ilvl="7" w:tplc="042A0019" w:tentative="1">
      <w:start w:val="1"/>
      <w:numFmt w:val="lowerLetter"/>
      <w:lvlText w:val="%8."/>
      <w:lvlJc w:val="left"/>
      <w:pPr>
        <w:ind w:left="7738" w:hanging="360"/>
      </w:pPr>
    </w:lvl>
    <w:lvl w:ilvl="8" w:tplc="042A001B" w:tentative="1">
      <w:start w:val="1"/>
      <w:numFmt w:val="lowerRoman"/>
      <w:lvlText w:val="%9."/>
      <w:lvlJc w:val="right"/>
      <w:pPr>
        <w:ind w:left="8458" w:hanging="180"/>
      </w:pPr>
    </w:lvl>
  </w:abstractNum>
  <w:abstractNum w:abstractNumId="7" w15:restartNumberingAfterBreak="0">
    <w:nsid w:val="1B6B7D5F"/>
    <w:multiLevelType w:val="multilevel"/>
    <w:tmpl w:val="11565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4000A5"/>
    <w:multiLevelType w:val="hybridMultilevel"/>
    <w:tmpl w:val="79540314"/>
    <w:lvl w:ilvl="0" w:tplc="3ED6FDBA">
      <w:start w:val="1"/>
      <w:numFmt w:val="lowerRoman"/>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 w15:restartNumberingAfterBreak="0">
    <w:nsid w:val="21B010FF"/>
    <w:multiLevelType w:val="hybridMultilevel"/>
    <w:tmpl w:val="31DAD17E"/>
    <w:lvl w:ilvl="0" w:tplc="CA606E34">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0" w15:restartNumberingAfterBreak="0">
    <w:nsid w:val="226B264F"/>
    <w:multiLevelType w:val="hybridMultilevel"/>
    <w:tmpl w:val="ABF8BC46"/>
    <w:lvl w:ilvl="0" w:tplc="FC72349C">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1" w15:restartNumberingAfterBreak="0">
    <w:nsid w:val="25322956"/>
    <w:multiLevelType w:val="hybridMultilevel"/>
    <w:tmpl w:val="6152F140"/>
    <w:lvl w:ilvl="0" w:tplc="D47C22DC">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C723C9D"/>
    <w:multiLevelType w:val="hybridMultilevel"/>
    <w:tmpl w:val="970C0F14"/>
    <w:lvl w:ilvl="0" w:tplc="EDB495BA">
      <w:start w:val="1"/>
      <w:numFmt w:val="lowerRoman"/>
      <w:lvlText w:val="(%1)"/>
      <w:lvlJc w:val="left"/>
      <w:pPr>
        <w:ind w:left="1069"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2F1B65"/>
    <w:multiLevelType w:val="hybridMultilevel"/>
    <w:tmpl w:val="970C0F14"/>
    <w:lvl w:ilvl="0" w:tplc="EDB495BA">
      <w:start w:val="1"/>
      <w:numFmt w:val="lowerRoman"/>
      <w:lvlText w:val="(%1)"/>
      <w:lvlJc w:val="left"/>
      <w:pPr>
        <w:ind w:left="1069"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361191"/>
    <w:multiLevelType w:val="hybridMultilevel"/>
    <w:tmpl w:val="6A44197E"/>
    <w:lvl w:ilvl="0" w:tplc="C45CA4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78602F"/>
    <w:multiLevelType w:val="hybridMultilevel"/>
    <w:tmpl w:val="62862154"/>
    <w:lvl w:ilvl="0" w:tplc="A928F57A">
      <w:start w:val="1"/>
      <w:numFmt w:val="lowerRoman"/>
      <w:lvlText w:val="(%1)"/>
      <w:lvlJc w:val="left"/>
      <w:pPr>
        <w:ind w:left="1429" w:hanging="72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6" w15:restartNumberingAfterBreak="0">
    <w:nsid w:val="361D3AAE"/>
    <w:multiLevelType w:val="hybridMultilevel"/>
    <w:tmpl w:val="13B422F2"/>
    <w:lvl w:ilvl="0" w:tplc="9AFE9412">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9412890"/>
    <w:multiLevelType w:val="hybridMultilevel"/>
    <w:tmpl w:val="930CB3A4"/>
    <w:lvl w:ilvl="0" w:tplc="042A000F">
      <w:start w:val="1"/>
      <w:numFmt w:val="decimal"/>
      <w:lvlText w:val="%1."/>
      <w:lvlJc w:val="left"/>
      <w:pPr>
        <w:ind w:left="1429" w:hanging="360"/>
      </w:p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18" w15:restartNumberingAfterBreak="0">
    <w:nsid w:val="3A0A6366"/>
    <w:multiLevelType w:val="hybridMultilevel"/>
    <w:tmpl w:val="D776601E"/>
    <w:lvl w:ilvl="0" w:tplc="CA3E2CB6">
      <w:start w:val="1"/>
      <w:numFmt w:val="decimal"/>
      <w:lvlText w:val="%1."/>
      <w:lvlJc w:val="left"/>
      <w:pPr>
        <w:ind w:left="-537" w:hanging="721"/>
      </w:pPr>
      <w:rPr>
        <w:rFonts w:ascii="Cambria" w:eastAsia="Arial" w:hAnsi="Cambria" w:cs="Arial" w:hint="default"/>
        <w:b/>
        <w:bCs/>
        <w:spacing w:val="0"/>
        <w:w w:val="100"/>
        <w:sz w:val="22"/>
        <w:szCs w:val="22"/>
        <w:lang w:val="vi" w:eastAsia="en-US" w:bidi="ar-SA"/>
      </w:rPr>
    </w:lvl>
    <w:lvl w:ilvl="1" w:tplc="52DAE01E">
      <w:numFmt w:val="bullet"/>
      <w:lvlText w:val="-"/>
      <w:lvlJc w:val="left"/>
      <w:pPr>
        <w:ind w:left="183" w:hanging="720"/>
      </w:pPr>
      <w:rPr>
        <w:rFonts w:ascii="Arial" w:eastAsia="Arial" w:hAnsi="Arial" w:cs="Arial" w:hint="default"/>
        <w:w w:val="100"/>
        <w:sz w:val="22"/>
        <w:szCs w:val="22"/>
        <w:lang w:val="vi" w:eastAsia="en-US" w:bidi="ar-SA"/>
      </w:rPr>
    </w:lvl>
    <w:lvl w:ilvl="2" w:tplc="9C0ACAE2">
      <w:numFmt w:val="bullet"/>
      <w:lvlText w:val="•"/>
      <w:lvlJc w:val="left"/>
      <w:pPr>
        <w:ind w:left="1159" w:hanging="720"/>
      </w:pPr>
      <w:rPr>
        <w:rFonts w:hint="default"/>
        <w:lang w:val="vi" w:eastAsia="en-US" w:bidi="ar-SA"/>
      </w:rPr>
    </w:lvl>
    <w:lvl w:ilvl="3" w:tplc="D96C9726">
      <w:numFmt w:val="bullet"/>
      <w:lvlText w:val="•"/>
      <w:lvlJc w:val="left"/>
      <w:pPr>
        <w:ind w:left="2132" w:hanging="720"/>
      </w:pPr>
      <w:rPr>
        <w:rFonts w:hint="default"/>
        <w:lang w:val="vi" w:eastAsia="en-US" w:bidi="ar-SA"/>
      </w:rPr>
    </w:lvl>
    <w:lvl w:ilvl="4" w:tplc="10587330">
      <w:numFmt w:val="bullet"/>
      <w:lvlText w:val="•"/>
      <w:lvlJc w:val="left"/>
      <w:pPr>
        <w:ind w:left="3106" w:hanging="720"/>
      </w:pPr>
      <w:rPr>
        <w:rFonts w:hint="default"/>
        <w:lang w:val="vi" w:eastAsia="en-US" w:bidi="ar-SA"/>
      </w:rPr>
    </w:lvl>
    <w:lvl w:ilvl="5" w:tplc="9BA6DDFE">
      <w:numFmt w:val="bullet"/>
      <w:lvlText w:val="•"/>
      <w:lvlJc w:val="left"/>
      <w:pPr>
        <w:ind w:left="4079" w:hanging="720"/>
      </w:pPr>
      <w:rPr>
        <w:rFonts w:hint="default"/>
        <w:lang w:val="vi" w:eastAsia="en-US" w:bidi="ar-SA"/>
      </w:rPr>
    </w:lvl>
    <w:lvl w:ilvl="6" w:tplc="0DEC7EF6">
      <w:numFmt w:val="bullet"/>
      <w:lvlText w:val="•"/>
      <w:lvlJc w:val="left"/>
      <w:pPr>
        <w:ind w:left="5052" w:hanging="720"/>
      </w:pPr>
      <w:rPr>
        <w:rFonts w:hint="default"/>
        <w:lang w:val="vi" w:eastAsia="en-US" w:bidi="ar-SA"/>
      </w:rPr>
    </w:lvl>
    <w:lvl w:ilvl="7" w:tplc="04B04F70">
      <w:numFmt w:val="bullet"/>
      <w:lvlText w:val="•"/>
      <w:lvlJc w:val="left"/>
      <w:pPr>
        <w:ind w:left="6026" w:hanging="720"/>
      </w:pPr>
      <w:rPr>
        <w:rFonts w:hint="default"/>
        <w:lang w:val="vi" w:eastAsia="en-US" w:bidi="ar-SA"/>
      </w:rPr>
    </w:lvl>
    <w:lvl w:ilvl="8" w:tplc="E910A8B4">
      <w:numFmt w:val="bullet"/>
      <w:lvlText w:val="•"/>
      <w:lvlJc w:val="left"/>
      <w:pPr>
        <w:ind w:left="6999" w:hanging="720"/>
      </w:pPr>
      <w:rPr>
        <w:rFonts w:hint="default"/>
        <w:lang w:val="vi" w:eastAsia="en-US" w:bidi="ar-SA"/>
      </w:rPr>
    </w:lvl>
  </w:abstractNum>
  <w:abstractNum w:abstractNumId="19" w15:restartNumberingAfterBreak="0">
    <w:nsid w:val="3C2E025A"/>
    <w:multiLevelType w:val="hybridMultilevel"/>
    <w:tmpl w:val="A986E4E8"/>
    <w:lvl w:ilvl="0" w:tplc="B86A5464">
      <w:start w:val="2"/>
      <w:numFmt w:val="lowerRoman"/>
      <w:lvlText w:val="(%1)"/>
      <w:lvlJc w:val="left"/>
      <w:pPr>
        <w:ind w:left="1440" w:hanging="360"/>
      </w:pPr>
      <w:rPr>
        <w:rFonts w:cs="Times New Roman"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0" w15:restartNumberingAfterBreak="0">
    <w:nsid w:val="3C612883"/>
    <w:multiLevelType w:val="hybridMultilevel"/>
    <w:tmpl w:val="DEECB81C"/>
    <w:lvl w:ilvl="0" w:tplc="C11245B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90299F"/>
    <w:multiLevelType w:val="hybridMultilevel"/>
    <w:tmpl w:val="79540314"/>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3D5A7734"/>
    <w:multiLevelType w:val="hybridMultilevel"/>
    <w:tmpl w:val="E3E8F26C"/>
    <w:lvl w:ilvl="0" w:tplc="CEE0055C">
      <w:start w:val="1"/>
      <w:numFmt w:val="decimal"/>
      <w:lvlText w:val="%1."/>
      <w:lvlJc w:val="left"/>
      <w:pPr>
        <w:ind w:left="502" w:hanging="360"/>
      </w:pPr>
      <w:rPr>
        <w:b w:val="0"/>
        <w:bCs/>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23" w15:restartNumberingAfterBreak="0">
    <w:nsid w:val="45853786"/>
    <w:multiLevelType w:val="hybridMultilevel"/>
    <w:tmpl w:val="B1D0EE6E"/>
    <w:lvl w:ilvl="0" w:tplc="D3B08A72">
      <w:start w:val="1"/>
      <w:numFmt w:val="bullet"/>
      <w:lvlText w:val="-"/>
      <w:lvlJc w:val="left"/>
      <w:pPr>
        <w:ind w:left="2160" w:hanging="360"/>
      </w:pPr>
      <w:rPr>
        <w:rFonts w:ascii="Abel" w:hAnsi="Abe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6B284D"/>
    <w:multiLevelType w:val="hybridMultilevel"/>
    <w:tmpl w:val="7D5E1C22"/>
    <w:lvl w:ilvl="0" w:tplc="A928F57A">
      <w:start w:val="1"/>
      <w:numFmt w:val="lowerRoman"/>
      <w:lvlText w:val="(%1)"/>
      <w:lvlJc w:val="left"/>
      <w:pPr>
        <w:ind w:left="2138" w:hanging="720"/>
      </w:pPr>
      <w:rPr>
        <w:rFonts w:hint="default"/>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25" w15:restartNumberingAfterBreak="0">
    <w:nsid w:val="49475FE4"/>
    <w:multiLevelType w:val="hybridMultilevel"/>
    <w:tmpl w:val="7782258A"/>
    <w:lvl w:ilvl="0" w:tplc="5D723DF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B634787"/>
    <w:multiLevelType w:val="hybridMultilevel"/>
    <w:tmpl w:val="56CC3D18"/>
    <w:lvl w:ilvl="0" w:tplc="B3903610">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4EB776E5"/>
    <w:multiLevelType w:val="hybridMultilevel"/>
    <w:tmpl w:val="8172523C"/>
    <w:lvl w:ilvl="0" w:tplc="F2787CE2">
      <w:start w:val="1"/>
      <w:numFmt w:val="lowerRoman"/>
      <w:lvlText w:val="(%1)"/>
      <w:lvlJc w:val="left"/>
      <w:pPr>
        <w:ind w:left="1429" w:hanging="72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8" w15:restartNumberingAfterBreak="0">
    <w:nsid w:val="54A175FE"/>
    <w:multiLevelType w:val="multilevel"/>
    <w:tmpl w:val="2BEC72D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8410ED1"/>
    <w:multiLevelType w:val="hybridMultilevel"/>
    <w:tmpl w:val="E3C8171E"/>
    <w:lvl w:ilvl="0" w:tplc="5FD26AFC">
      <w:start w:val="1"/>
      <w:numFmt w:val="lowerRoman"/>
      <w:lvlText w:val="(%1)"/>
      <w:lvlJc w:val="left"/>
      <w:pPr>
        <w:ind w:left="1429" w:hanging="720"/>
      </w:pPr>
      <w:rPr>
        <w:rFonts w:hint="default"/>
        <w:b w:val="0"/>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66BA2BA5"/>
    <w:multiLevelType w:val="hybridMultilevel"/>
    <w:tmpl w:val="ABF8BC46"/>
    <w:lvl w:ilvl="0" w:tplc="FC72349C">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31" w15:restartNumberingAfterBreak="0">
    <w:nsid w:val="7252725C"/>
    <w:multiLevelType w:val="hybridMultilevel"/>
    <w:tmpl w:val="FC06FEBE"/>
    <w:lvl w:ilvl="0" w:tplc="A928F57A">
      <w:start w:val="1"/>
      <w:numFmt w:val="lowerRoman"/>
      <w:lvlText w:val="(%1)"/>
      <w:lvlJc w:val="left"/>
      <w:pPr>
        <w:ind w:left="1429" w:hanging="72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2" w15:restartNumberingAfterBreak="0">
    <w:nsid w:val="74C4574C"/>
    <w:multiLevelType w:val="hybridMultilevel"/>
    <w:tmpl w:val="7BAAAD92"/>
    <w:lvl w:ilvl="0" w:tplc="D3B08A72">
      <w:start w:val="1"/>
      <w:numFmt w:val="bullet"/>
      <w:lvlText w:val="-"/>
      <w:lvlJc w:val="left"/>
      <w:pPr>
        <w:ind w:left="2160" w:hanging="360"/>
      </w:pPr>
      <w:rPr>
        <w:rFonts w:ascii="Abel" w:hAnsi="Abe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8CB4616"/>
    <w:multiLevelType w:val="hybridMultilevel"/>
    <w:tmpl w:val="970C0F14"/>
    <w:lvl w:ilvl="0" w:tplc="EDB495BA">
      <w:start w:val="1"/>
      <w:numFmt w:val="lowerRoman"/>
      <w:lvlText w:val="(%1)"/>
      <w:lvlJc w:val="left"/>
      <w:pPr>
        <w:ind w:left="1069"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3D1036"/>
    <w:multiLevelType w:val="hybridMultilevel"/>
    <w:tmpl w:val="970C0F14"/>
    <w:lvl w:ilvl="0" w:tplc="EDB495BA">
      <w:start w:val="1"/>
      <w:numFmt w:val="lowerRoman"/>
      <w:lvlText w:val="(%1)"/>
      <w:lvlJc w:val="left"/>
      <w:pPr>
        <w:ind w:left="2346" w:hanging="360"/>
      </w:pPr>
      <w:rPr>
        <w:rFonts w:hint="default"/>
        <w:b w:val="0"/>
        <w:bCs w:val="0"/>
      </w:rPr>
    </w:lvl>
    <w:lvl w:ilvl="1" w:tplc="04090019" w:tentative="1">
      <w:start w:val="1"/>
      <w:numFmt w:val="lowerLetter"/>
      <w:lvlText w:val="%2."/>
      <w:lvlJc w:val="left"/>
      <w:pPr>
        <w:ind w:left="2717" w:hanging="360"/>
      </w:pPr>
    </w:lvl>
    <w:lvl w:ilvl="2" w:tplc="0409001B" w:tentative="1">
      <w:start w:val="1"/>
      <w:numFmt w:val="lowerRoman"/>
      <w:lvlText w:val="%3."/>
      <w:lvlJc w:val="right"/>
      <w:pPr>
        <w:ind w:left="3437" w:hanging="180"/>
      </w:pPr>
    </w:lvl>
    <w:lvl w:ilvl="3" w:tplc="0409000F" w:tentative="1">
      <w:start w:val="1"/>
      <w:numFmt w:val="decimal"/>
      <w:lvlText w:val="%4."/>
      <w:lvlJc w:val="left"/>
      <w:pPr>
        <w:ind w:left="4157" w:hanging="360"/>
      </w:pPr>
    </w:lvl>
    <w:lvl w:ilvl="4" w:tplc="04090019" w:tentative="1">
      <w:start w:val="1"/>
      <w:numFmt w:val="lowerLetter"/>
      <w:lvlText w:val="%5."/>
      <w:lvlJc w:val="left"/>
      <w:pPr>
        <w:ind w:left="4877" w:hanging="360"/>
      </w:pPr>
    </w:lvl>
    <w:lvl w:ilvl="5" w:tplc="0409001B" w:tentative="1">
      <w:start w:val="1"/>
      <w:numFmt w:val="lowerRoman"/>
      <w:lvlText w:val="%6."/>
      <w:lvlJc w:val="right"/>
      <w:pPr>
        <w:ind w:left="5597" w:hanging="180"/>
      </w:pPr>
    </w:lvl>
    <w:lvl w:ilvl="6" w:tplc="0409000F" w:tentative="1">
      <w:start w:val="1"/>
      <w:numFmt w:val="decimal"/>
      <w:lvlText w:val="%7."/>
      <w:lvlJc w:val="left"/>
      <w:pPr>
        <w:ind w:left="6317" w:hanging="360"/>
      </w:pPr>
    </w:lvl>
    <w:lvl w:ilvl="7" w:tplc="04090019" w:tentative="1">
      <w:start w:val="1"/>
      <w:numFmt w:val="lowerLetter"/>
      <w:lvlText w:val="%8."/>
      <w:lvlJc w:val="left"/>
      <w:pPr>
        <w:ind w:left="7037" w:hanging="360"/>
      </w:pPr>
    </w:lvl>
    <w:lvl w:ilvl="8" w:tplc="0409001B" w:tentative="1">
      <w:start w:val="1"/>
      <w:numFmt w:val="lowerRoman"/>
      <w:lvlText w:val="%9."/>
      <w:lvlJc w:val="right"/>
      <w:pPr>
        <w:ind w:left="7757" w:hanging="180"/>
      </w:pPr>
    </w:lvl>
  </w:abstractNum>
  <w:num w:numId="1" w16cid:durableId="1925841698">
    <w:abstractNumId w:val="18"/>
  </w:num>
  <w:num w:numId="2" w16cid:durableId="1584483522">
    <w:abstractNumId w:val="9"/>
  </w:num>
  <w:num w:numId="3" w16cid:durableId="780953609">
    <w:abstractNumId w:val="28"/>
  </w:num>
  <w:num w:numId="4" w16cid:durableId="1892571068">
    <w:abstractNumId w:val="5"/>
  </w:num>
  <w:num w:numId="5" w16cid:durableId="467666869">
    <w:abstractNumId w:val="16"/>
  </w:num>
  <w:num w:numId="6" w16cid:durableId="1548687388">
    <w:abstractNumId w:val="14"/>
  </w:num>
  <w:num w:numId="7" w16cid:durableId="1193689629">
    <w:abstractNumId w:val="20"/>
  </w:num>
  <w:num w:numId="8" w16cid:durableId="292951900">
    <w:abstractNumId w:val="26"/>
  </w:num>
  <w:num w:numId="9" w16cid:durableId="379937769">
    <w:abstractNumId w:val="17"/>
  </w:num>
  <w:num w:numId="10" w16cid:durableId="1254361104">
    <w:abstractNumId w:val="1"/>
  </w:num>
  <w:num w:numId="11" w16cid:durableId="1764571698">
    <w:abstractNumId w:val="24"/>
  </w:num>
  <w:num w:numId="12" w16cid:durableId="542402429">
    <w:abstractNumId w:val="15"/>
  </w:num>
  <w:num w:numId="13" w16cid:durableId="1558934263">
    <w:abstractNumId w:val="4"/>
  </w:num>
  <w:num w:numId="14" w16cid:durableId="27683626">
    <w:abstractNumId w:val="31"/>
  </w:num>
  <w:num w:numId="15" w16cid:durableId="937368245">
    <w:abstractNumId w:val="2"/>
  </w:num>
  <w:num w:numId="16" w16cid:durableId="203056323">
    <w:abstractNumId w:val="27"/>
  </w:num>
  <w:num w:numId="17" w16cid:durableId="1526140849">
    <w:abstractNumId w:val="8"/>
  </w:num>
  <w:num w:numId="18" w16cid:durableId="490293787">
    <w:abstractNumId w:val="21"/>
  </w:num>
  <w:num w:numId="19" w16cid:durableId="1748267843">
    <w:abstractNumId w:val="23"/>
  </w:num>
  <w:num w:numId="20" w16cid:durableId="78867107">
    <w:abstractNumId w:val="3"/>
  </w:num>
  <w:num w:numId="21" w16cid:durableId="1993411001">
    <w:abstractNumId w:val="32"/>
  </w:num>
  <w:num w:numId="22" w16cid:durableId="1178344691">
    <w:abstractNumId w:val="0"/>
  </w:num>
  <w:num w:numId="23" w16cid:durableId="1874347624">
    <w:abstractNumId w:val="11"/>
  </w:num>
  <w:num w:numId="24" w16cid:durableId="332294520">
    <w:abstractNumId w:val="25"/>
  </w:num>
  <w:num w:numId="25" w16cid:durableId="1385326962">
    <w:abstractNumId w:val="29"/>
  </w:num>
  <w:num w:numId="26" w16cid:durableId="573784163">
    <w:abstractNumId w:val="13"/>
  </w:num>
  <w:num w:numId="27" w16cid:durableId="1637905897">
    <w:abstractNumId w:val="34"/>
  </w:num>
  <w:num w:numId="28" w16cid:durableId="737944581">
    <w:abstractNumId w:val="22"/>
  </w:num>
  <w:num w:numId="29" w16cid:durableId="708381938">
    <w:abstractNumId w:val="10"/>
  </w:num>
  <w:num w:numId="30" w16cid:durableId="1520966500">
    <w:abstractNumId w:val="12"/>
  </w:num>
  <w:num w:numId="31" w16cid:durableId="972324688">
    <w:abstractNumId w:val="33"/>
  </w:num>
  <w:num w:numId="32" w16cid:durableId="1680624129">
    <w:abstractNumId w:val="30"/>
  </w:num>
  <w:num w:numId="33" w16cid:durableId="539131610">
    <w:abstractNumId w:val="19"/>
  </w:num>
  <w:num w:numId="34" w16cid:durableId="1543135503">
    <w:abstractNumId w:val="6"/>
  </w:num>
  <w:num w:numId="35" w16cid:durableId="12035886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wNLewMDA3NzQwNTVU0lEKTi0uzszPAykwqwUAb/C64iwAAAA="/>
  </w:docVars>
  <w:rsids>
    <w:rsidRoot w:val="00C874B5"/>
    <w:rsid w:val="00000085"/>
    <w:rsid w:val="00003775"/>
    <w:rsid w:val="00004EC8"/>
    <w:rsid w:val="00032906"/>
    <w:rsid w:val="00096FBE"/>
    <w:rsid w:val="000A613D"/>
    <w:rsid w:val="000B7535"/>
    <w:rsid w:val="000E6D22"/>
    <w:rsid w:val="00110A32"/>
    <w:rsid w:val="00150D27"/>
    <w:rsid w:val="00186433"/>
    <w:rsid w:val="00196555"/>
    <w:rsid w:val="001A0C12"/>
    <w:rsid w:val="001B4A44"/>
    <w:rsid w:val="001E6E8E"/>
    <w:rsid w:val="001F00A9"/>
    <w:rsid w:val="002373E4"/>
    <w:rsid w:val="002501BC"/>
    <w:rsid w:val="00251887"/>
    <w:rsid w:val="002763E5"/>
    <w:rsid w:val="00296C50"/>
    <w:rsid w:val="002B70D3"/>
    <w:rsid w:val="002D60A2"/>
    <w:rsid w:val="002D66A3"/>
    <w:rsid w:val="002E41D6"/>
    <w:rsid w:val="00315E8D"/>
    <w:rsid w:val="00321C37"/>
    <w:rsid w:val="0033130F"/>
    <w:rsid w:val="00343388"/>
    <w:rsid w:val="003447D6"/>
    <w:rsid w:val="00346318"/>
    <w:rsid w:val="00346620"/>
    <w:rsid w:val="003634B4"/>
    <w:rsid w:val="003675B4"/>
    <w:rsid w:val="00372F18"/>
    <w:rsid w:val="00387167"/>
    <w:rsid w:val="003B12CA"/>
    <w:rsid w:val="003E6265"/>
    <w:rsid w:val="003E7697"/>
    <w:rsid w:val="00436FC4"/>
    <w:rsid w:val="00475A59"/>
    <w:rsid w:val="00491A5E"/>
    <w:rsid w:val="004C3DEF"/>
    <w:rsid w:val="00500755"/>
    <w:rsid w:val="0052185D"/>
    <w:rsid w:val="00551334"/>
    <w:rsid w:val="00564A66"/>
    <w:rsid w:val="005827A0"/>
    <w:rsid w:val="00592354"/>
    <w:rsid w:val="005A18C9"/>
    <w:rsid w:val="005B76BD"/>
    <w:rsid w:val="005C29F6"/>
    <w:rsid w:val="005D37AD"/>
    <w:rsid w:val="005F0653"/>
    <w:rsid w:val="006110DC"/>
    <w:rsid w:val="006264FD"/>
    <w:rsid w:val="0063422F"/>
    <w:rsid w:val="00697006"/>
    <w:rsid w:val="006C62DC"/>
    <w:rsid w:val="006F0F0E"/>
    <w:rsid w:val="00714118"/>
    <w:rsid w:val="00764D91"/>
    <w:rsid w:val="0076702D"/>
    <w:rsid w:val="007762C6"/>
    <w:rsid w:val="00777A56"/>
    <w:rsid w:val="007B4FCF"/>
    <w:rsid w:val="007B6153"/>
    <w:rsid w:val="007D2260"/>
    <w:rsid w:val="007E28AB"/>
    <w:rsid w:val="007F2F2C"/>
    <w:rsid w:val="008639F6"/>
    <w:rsid w:val="0086402C"/>
    <w:rsid w:val="00892FFE"/>
    <w:rsid w:val="008A5890"/>
    <w:rsid w:val="008F27E9"/>
    <w:rsid w:val="00905DF4"/>
    <w:rsid w:val="00913F3F"/>
    <w:rsid w:val="00916EC2"/>
    <w:rsid w:val="00964E19"/>
    <w:rsid w:val="009E0F70"/>
    <w:rsid w:val="009E1789"/>
    <w:rsid w:val="00A00A61"/>
    <w:rsid w:val="00A06DCA"/>
    <w:rsid w:val="00A17C51"/>
    <w:rsid w:val="00A40283"/>
    <w:rsid w:val="00A667EF"/>
    <w:rsid w:val="00A806C4"/>
    <w:rsid w:val="00A80C7D"/>
    <w:rsid w:val="00A94BEE"/>
    <w:rsid w:val="00AE151A"/>
    <w:rsid w:val="00B0154A"/>
    <w:rsid w:val="00B22539"/>
    <w:rsid w:val="00B57061"/>
    <w:rsid w:val="00B72BEA"/>
    <w:rsid w:val="00B76E38"/>
    <w:rsid w:val="00B95215"/>
    <w:rsid w:val="00C0515A"/>
    <w:rsid w:val="00C10003"/>
    <w:rsid w:val="00C70FCC"/>
    <w:rsid w:val="00C874B5"/>
    <w:rsid w:val="00CC75AA"/>
    <w:rsid w:val="00CE5A4D"/>
    <w:rsid w:val="00D15DC9"/>
    <w:rsid w:val="00D37736"/>
    <w:rsid w:val="00D841AB"/>
    <w:rsid w:val="00D9099F"/>
    <w:rsid w:val="00D91C11"/>
    <w:rsid w:val="00D93ED8"/>
    <w:rsid w:val="00D95258"/>
    <w:rsid w:val="00DA7189"/>
    <w:rsid w:val="00DA72CB"/>
    <w:rsid w:val="00DE4D1A"/>
    <w:rsid w:val="00E405BB"/>
    <w:rsid w:val="00E46FEE"/>
    <w:rsid w:val="00E60B21"/>
    <w:rsid w:val="00EC4448"/>
    <w:rsid w:val="00F559F9"/>
    <w:rsid w:val="00FA1178"/>
    <w:rsid w:val="00FC07B8"/>
    <w:rsid w:val="00FD2F20"/>
    <w:rsid w:val="00FF47D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58451"/>
  <w15:chartTrackingRefBased/>
  <w15:docId w15:val="{004DFC9C-DEEB-4B02-9566-24020605F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C7D"/>
    <w:pPr>
      <w:widowControl w:val="0"/>
      <w:autoSpaceDE w:val="0"/>
      <w:autoSpaceDN w:val="0"/>
      <w:spacing w:after="0" w:line="240" w:lineRule="auto"/>
      <w:jc w:val="left"/>
    </w:pPr>
    <w:rPr>
      <w:rFonts w:eastAsia="Times New Roman" w:cs="Times New Roman"/>
      <w:sz w:val="22"/>
      <w:lang w:val="vi"/>
    </w:rPr>
  </w:style>
  <w:style w:type="paragraph" w:styleId="Heading1">
    <w:name w:val="heading 1"/>
    <w:basedOn w:val="Normal"/>
    <w:link w:val="Heading1Char"/>
    <w:uiPriority w:val="9"/>
    <w:qFormat/>
    <w:rsid w:val="00A40283"/>
    <w:pPr>
      <w:ind w:left="837" w:hanging="72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283"/>
    <w:rPr>
      <w:rFonts w:eastAsia="Times New Roman" w:cs="Times New Roman"/>
      <w:b/>
      <w:bCs/>
      <w:sz w:val="22"/>
      <w:lang w:val="vi"/>
    </w:rPr>
  </w:style>
  <w:style w:type="paragraph" w:styleId="BodyText">
    <w:name w:val="Body Text"/>
    <w:basedOn w:val="Normal"/>
    <w:link w:val="BodyTextChar"/>
    <w:uiPriority w:val="1"/>
    <w:qFormat/>
    <w:rsid w:val="00A40283"/>
  </w:style>
  <w:style w:type="character" w:customStyle="1" w:styleId="BodyTextChar">
    <w:name w:val="Body Text Char"/>
    <w:basedOn w:val="DefaultParagraphFont"/>
    <w:link w:val="BodyText"/>
    <w:uiPriority w:val="1"/>
    <w:rsid w:val="00A40283"/>
    <w:rPr>
      <w:rFonts w:eastAsia="Times New Roman" w:cs="Times New Roman"/>
      <w:sz w:val="22"/>
      <w:lang w:val="vi"/>
    </w:rPr>
  </w:style>
  <w:style w:type="paragraph" w:styleId="ListParagraph">
    <w:name w:val="List Paragraph"/>
    <w:basedOn w:val="Normal"/>
    <w:link w:val="ListParagraphChar"/>
    <w:uiPriority w:val="34"/>
    <w:qFormat/>
    <w:rsid w:val="00A40283"/>
    <w:pPr>
      <w:ind w:left="1557" w:hanging="721"/>
    </w:pPr>
  </w:style>
  <w:style w:type="paragraph" w:styleId="Header">
    <w:name w:val="header"/>
    <w:basedOn w:val="Normal"/>
    <w:link w:val="HeaderChar"/>
    <w:uiPriority w:val="99"/>
    <w:unhideWhenUsed/>
    <w:rsid w:val="00A40283"/>
    <w:pPr>
      <w:tabs>
        <w:tab w:val="center" w:pos="4680"/>
        <w:tab w:val="right" w:pos="9360"/>
      </w:tabs>
    </w:pPr>
  </w:style>
  <w:style w:type="character" w:customStyle="1" w:styleId="HeaderChar">
    <w:name w:val="Header Char"/>
    <w:basedOn w:val="DefaultParagraphFont"/>
    <w:link w:val="Header"/>
    <w:uiPriority w:val="99"/>
    <w:rsid w:val="00A40283"/>
    <w:rPr>
      <w:rFonts w:eastAsia="Times New Roman" w:cs="Times New Roman"/>
      <w:sz w:val="22"/>
      <w:lang w:val="vi"/>
    </w:rPr>
  </w:style>
  <w:style w:type="character" w:styleId="Hyperlink">
    <w:name w:val="Hyperlink"/>
    <w:uiPriority w:val="99"/>
    <w:unhideWhenUsed/>
    <w:rsid w:val="00A40283"/>
    <w:rPr>
      <w:color w:val="0000FF"/>
      <w:u w:val="single"/>
    </w:rPr>
  </w:style>
  <w:style w:type="paragraph" w:styleId="Title">
    <w:name w:val="Title"/>
    <w:basedOn w:val="Normal"/>
    <w:link w:val="TitleChar"/>
    <w:uiPriority w:val="10"/>
    <w:qFormat/>
    <w:rsid w:val="00A40283"/>
    <w:pPr>
      <w:spacing w:before="95" w:line="466" w:lineRule="exact"/>
      <w:ind w:left="6003"/>
    </w:pPr>
    <w:rPr>
      <w:b/>
      <w:bCs/>
      <w:sz w:val="40"/>
      <w:szCs w:val="40"/>
    </w:rPr>
  </w:style>
  <w:style w:type="character" w:customStyle="1" w:styleId="TitleChar">
    <w:name w:val="Title Char"/>
    <w:basedOn w:val="DefaultParagraphFont"/>
    <w:link w:val="Title"/>
    <w:uiPriority w:val="10"/>
    <w:rsid w:val="00A40283"/>
    <w:rPr>
      <w:rFonts w:eastAsia="Times New Roman" w:cs="Times New Roman"/>
      <w:b/>
      <w:bCs/>
      <w:sz w:val="40"/>
      <w:szCs w:val="40"/>
      <w:lang w:val="vi"/>
    </w:rPr>
  </w:style>
  <w:style w:type="paragraph" w:customStyle="1" w:styleId="TableParagraph">
    <w:name w:val="Table Paragraph"/>
    <w:basedOn w:val="Normal"/>
    <w:uiPriority w:val="1"/>
    <w:qFormat/>
    <w:rsid w:val="00A40283"/>
    <w:pPr>
      <w:spacing w:line="256" w:lineRule="exact"/>
      <w:ind w:left="103"/>
    </w:pPr>
  </w:style>
  <w:style w:type="character" w:customStyle="1" w:styleId="ListParagraphChar">
    <w:name w:val="List Paragraph Char"/>
    <w:link w:val="ListParagraph"/>
    <w:uiPriority w:val="34"/>
    <w:locked/>
    <w:rsid w:val="00A40283"/>
    <w:rPr>
      <w:rFonts w:eastAsia="Times New Roman" w:cs="Times New Roman"/>
      <w:sz w:val="22"/>
      <w:lang w:val="vi"/>
    </w:rPr>
  </w:style>
  <w:style w:type="paragraph" w:styleId="NormalWeb">
    <w:name w:val="Normal (Web)"/>
    <w:basedOn w:val="Normal"/>
    <w:uiPriority w:val="99"/>
    <w:unhideWhenUsed/>
    <w:rsid w:val="00A40283"/>
    <w:pPr>
      <w:widowControl/>
      <w:autoSpaceDE/>
      <w:autoSpaceDN/>
      <w:spacing w:before="100" w:beforeAutospacing="1" w:after="100" w:afterAutospacing="1"/>
    </w:pPr>
    <w:rPr>
      <w:sz w:val="24"/>
      <w:szCs w:val="24"/>
      <w:lang w:val="vi-VN" w:eastAsia="vi-VN"/>
    </w:rPr>
  </w:style>
  <w:style w:type="character" w:styleId="FollowedHyperlink">
    <w:name w:val="FollowedHyperlink"/>
    <w:basedOn w:val="DefaultParagraphFont"/>
    <w:uiPriority w:val="99"/>
    <w:semiHidden/>
    <w:unhideWhenUsed/>
    <w:rsid w:val="00FD2F20"/>
    <w:rPr>
      <w:color w:val="954F72" w:themeColor="followedHyperlink"/>
      <w:u w:val="single"/>
    </w:rPr>
  </w:style>
  <w:style w:type="character" w:styleId="UnresolvedMention">
    <w:name w:val="Unresolved Mention"/>
    <w:basedOn w:val="DefaultParagraphFont"/>
    <w:uiPriority w:val="99"/>
    <w:semiHidden/>
    <w:unhideWhenUsed/>
    <w:rsid w:val="00FD2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1962">
      <w:bodyDiv w:val="1"/>
      <w:marLeft w:val="0"/>
      <w:marRight w:val="0"/>
      <w:marTop w:val="0"/>
      <w:marBottom w:val="0"/>
      <w:divBdr>
        <w:top w:val="none" w:sz="0" w:space="0" w:color="auto"/>
        <w:left w:val="none" w:sz="0" w:space="0" w:color="auto"/>
        <w:bottom w:val="none" w:sz="0" w:space="0" w:color="auto"/>
        <w:right w:val="none" w:sz="0" w:space="0" w:color="auto"/>
      </w:divBdr>
    </w:div>
    <w:div w:id="171847715">
      <w:bodyDiv w:val="1"/>
      <w:marLeft w:val="0"/>
      <w:marRight w:val="0"/>
      <w:marTop w:val="0"/>
      <w:marBottom w:val="0"/>
      <w:divBdr>
        <w:top w:val="none" w:sz="0" w:space="0" w:color="auto"/>
        <w:left w:val="none" w:sz="0" w:space="0" w:color="auto"/>
        <w:bottom w:val="none" w:sz="0" w:space="0" w:color="auto"/>
        <w:right w:val="none" w:sz="0" w:space="0" w:color="auto"/>
      </w:divBdr>
    </w:div>
    <w:div w:id="815298620">
      <w:bodyDiv w:val="1"/>
      <w:marLeft w:val="0"/>
      <w:marRight w:val="0"/>
      <w:marTop w:val="0"/>
      <w:marBottom w:val="0"/>
      <w:divBdr>
        <w:top w:val="none" w:sz="0" w:space="0" w:color="auto"/>
        <w:left w:val="none" w:sz="0" w:space="0" w:color="auto"/>
        <w:bottom w:val="none" w:sz="0" w:space="0" w:color="auto"/>
        <w:right w:val="none" w:sz="0" w:space="0" w:color="auto"/>
      </w:divBdr>
    </w:div>
    <w:div w:id="957491896">
      <w:bodyDiv w:val="1"/>
      <w:marLeft w:val="0"/>
      <w:marRight w:val="0"/>
      <w:marTop w:val="0"/>
      <w:marBottom w:val="0"/>
      <w:divBdr>
        <w:top w:val="none" w:sz="0" w:space="0" w:color="auto"/>
        <w:left w:val="none" w:sz="0" w:space="0" w:color="auto"/>
        <w:bottom w:val="none" w:sz="0" w:space="0" w:color="auto"/>
        <w:right w:val="none" w:sz="0" w:space="0" w:color="auto"/>
      </w:divBdr>
      <w:divsChild>
        <w:div w:id="275141811">
          <w:marLeft w:val="0"/>
          <w:marRight w:val="0"/>
          <w:marTop w:val="0"/>
          <w:marBottom w:val="0"/>
          <w:divBdr>
            <w:top w:val="single" w:sz="2" w:space="0" w:color="D9D9E3"/>
            <w:left w:val="single" w:sz="2" w:space="0" w:color="D9D9E3"/>
            <w:bottom w:val="single" w:sz="2" w:space="0" w:color="D9D9E3"/>
            <w:right w:val="single" w:sz="2" w:space="0" w:color="D9D9E3"/>
          </w:divBdr>
          <w:divsChild>
            <w:div w:id="1082484630">
              <w:marLeft w:val="0"/>
              <w:marRight w:val="0"/>
              <w:marTop w:val="0"/>
              <w:marBottom w:val="0"/>
              <w:divBdr>
                <w:top w:val="single" w:sz="2" w:space="0" w:color="D9D9E3"/>
                <w:left w:val="single" w:sz="2" w:space="0" w:color="D9D9E3"/>
                <w:bottom w:val="single" w:sz="2" w:space="0" w:color="D9D9E3"/>
                <w:right w:val="single" w:sz="2" w:space="0" w:color="D9D9E3"/>
              </w:divBdr>
              <w:divsChild>
                <w:div w:id="839583172">
                  <w:marLeft w:val="0"/>
                  <w:marRight w:val="0"/>
                  <w:marTop w:val="0"/>
                  <w:marBottom w:val="0"/>
                  <w:divBdr>
                    <w:top w:val="single" w:sz="2" w:space="0" w:color="D9D9E3"/>
                    <w:left w:val="single" w:sz="2" w:space="0" w:color="D9D9E3"/>
                    <w:bottom w:val="single" w:sz="2" w:space="0" w:color="D9D9E3"/>
                    <w:right w:val="single" w:sz="2" w:space="0" w:color="D9D9E3"/>
                  </w:divBdr>
                  <w:divsChild>
                    <w:div w:id="496461455">
                      <w:marLeft w:val="0"/>
                      <w:marRight w:val="0"/>
                      <w:marTop w:val="0"/>
                      <w:marBottom w:val="0"/>
                      <w:divBdr>
                        <w:top w:val="single" w:sz="2" w:space="0" w:color="D9D9E3"/>
                        <w:left w:val="single" w:sz="2" w:space="0" w:color="D9D9E3"/>
                        <w:bottom w:val="single" w:sz="2" w:space="0" w:color="D9D9E3"/>
                        <w:right w:val="single" w:sz="2" w:space="0" w:color="D9D9E3"/>
                      </w:divBdr>
                      <w:divsChild>
                        <w:div w:id="1403218629">
                          <w:marLeft w:val="0"/>
                          <w:marRight w:val="0"/>
                          <w:marTop w:val="0"/>
                          <w:marBottom w:val="0"/>
                          <w:divBdr>
                            <w:top w:val="single" w:sz="2" w:space="0" w:color="auto"/>
                            <w:left w:val="single" w:sz="2" w:space="0" w:color="auto"/>
                            <w:bottom w:val="single" w:sz="6" w:space="0" w:color="auto"/>
                            <w:right w:val="single" w:sz="2" w:space="0" w:color="auto"/>
                          </w:divBdr>
                          <w:divsChild>
                            <w:div w:id="1226720129">
                              <w:marLeft w:val="0"/>
                              <w:marRight w:val="0"/>
                              <w:marTop w:val="100"/>
                              <w:marBottom w:val="100"/>
                              <w:divBdr>
                                <w:top w:val="single" w:sz="2" w:space="0" w:color="D9D9E3"/>
                                <w:left w:val="single" w:sz="2" w:space="0" w:color="D9D9E3"/>
                                <w:bottom w:val="single" w:sz="2" w:space="0" w:color="D9D9E3"/>
                                <w:right w:val="single" w:sz="2" w:space="0" w:color="D9D9E3"/>
                              </w:divBdr>
                              <w:divsChild>
                                <w:div w:id="893085665">
                                  <w:marLeft w:val="0"/>
                                  <w:marRight w:val="0"/>
                                  <w:marTop w:val="0"/>
                                  <w:marBottom w:val="0"/>
                                  <w:divBdr>
                                    <w:top w:val="single" w:sz="2" w:space="0" w:color="D9D9E3"/>
                                    <w:left w:val="single" w:sz="2" w:space="0" w:color="D9D9E3"/>
                                    <w:bottom w:val="single" w:sz="2" w:space="0" w:color="D9D9E3"/>
                                    <w:right w:val="single" w:sz="2" w:space="0" w:color="D9D9E3"/>
                                  </w:divBdr>
                                  <w:divsChild>
                                    <w:div w:id="381827751">
                                      <w:marLeft w:val="0"/>
                                      <w:marRight w:val="0"/>
                                      <w:marTop w:val="0"/>
                                      <w:marBottom w:val="0"/>
                                      <w:divBdr>
                                        <w:top w:val="single" w:sz="2" w:space="0" w:color="D9D9E3"/>
                                        <w:left w:val="single" w:sz="2" w:space="0" w:color="D9D9E3"/>
                                        <w:bottom w:val="single" w:sz="2" w:space="0" w:color="D9D9E3"/>
                                        <w:right w:val="single" w:sz="2" w:space="0" w:color="D9D9E3"/>
                                      </w:divBdr>
                                      <w:divsChild>
                                        <w:div w:id="1709449943">
                                          <w:marLeft w:val="0"/>
                                          <w:marRight w:val="0"/>
                                          <w:marTop w:val="0"/>
                                          <w:marBottom w:val="0"/>
                                          <w:divBdr>
                                            <w:top w:val="single" w:sz="2" w:space="0" w:color="D9D9E3"/>
                                            <w:left w:val="single" w:sz="2" w:space="0" w:color="D9D9E3"/>
                                            <w:bottom w:val="single" w:sz="2" w:space="0" w:color="D9D9E3"/>
                                            <w:right w:val="single" w:sz="2" w:space="0" w:color="D9D9E3"/>
                                          </w:divBdr>
                                          <w:divsChild>
                                            <w:div w:id="10816849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95474957">
          <w:marLeft w:val="0"/>
          <w:marRight w:val="0"/>
          <w:marTop w:val="0"/>
          <w:marBottom w:val="0"/>
          <w:divBdr>
            <w:top w:val="single" w:sz="6" w:space="0" w:color="auto"/>
            <w:left w:val="single" w:sz="2" w:space="0" w:color="auto"/>
            <w:bottom w:val="single" w:sz="2" w:space="0" w:color="auto"/>
            <w:right w:val="single" w:sz="2" w:space="0" w:color="auto"/>
          </w:divBdr>
        </w:div>
      </w:divsChild>
    </w:div>
    <w:div w:id="1308558646">
      <w:bodyDiv w:val="1"/>
      <w:marLeft w:val="0"/>
      <w:marRight w:val="0"/>
      <w:marTop w:val="0"/>
      <w:marBottom w:val="0"/>
      <w:divBdr>
        <w:top w:val="none" w:sz="0" w:space="0" w:color="auto"/>
        <w:left w:val="none" w:sz="0" w:space="0" w:color="auto"/>
        <w:bottom w:val="none" w:sz="0" w:space="0" w:color="auto"/>
        <w:right w:val="none" w:sz="0" w:space="0" w:color="auto"/>
      </w:divBdr>
    </w:div>
    <w:div w:id="1318680924">
      <w:bodyDiv w:val="1"/>
      <w:marLeft w:val="0"/>
      <w:marRight w:val="0"/>
      <w:marTop w:val="0"/>
      <w:marBottom w:val="0"/>
      <w:divBdr>
        <w:top w:val="none" w:sz="0" w:space="0" w:color="auto"/>
        <w:left w:val="none" w:sz="0" w:space="0" w:color="auto"/>
        <w:bottom w:val="none" w:sz="0" w:space="0" w:color="auto"/>
        <w:right w:val="none" w:sz="0" w:space="0" w:color="auto"/>
      </w:divBdr>
      <w:divsChild>
        <w:div w:id="155540684">
          <w:marLeft w:val="0"/>
          <w:marRight w:val="0"/>
          <w:marTop w:val="0"/>
          <w:marBottom w:val="0"/>
          <w:divBdr>
            <w:top w:val="single" w:sz="2" w:space="0" w:color="D9D9E3"/>
            <w:left w:val="single" w:sz="2" w:space="0" w:color="D9D9E3"/>
            <w:bottom w:val="single" w:sz="2" w:space="0" w:color="D9D9E3"/>
            <w:right w:val="single" w:sz="2" w:space="0" w:color="D9D9E3"/>
          </w:divBdr>
          <w:divsChild>
            <w:div w:id="936056553">
              <w:marLeft w:val="0"/>
              <w:marRight w:val="0"/>
              <w:marTop w:val="0"/>
              <w:marBottom w:val="0"/>
              <w:divBdr>
                <w:top w:val="single" w:sz="2" w:space="0" w:color="D9D9E3"/>
                <w:left w:val="single" w:sz="2" w:space="0" w:color="D9D9E3"/>
                <w:bottom w:val="single" w:sz="2" w:space="0" w:color="D9D9E3"/>
                <w:right w:val="single" w:sz="2" w:space="0" w:color="D9D9E3"/>
              </w:divBdr>
              <w:divsChild>
                <w:div w:id="239296580">
                  <w:marLeft w:val="0"/>
                  <w:marRight w:val="0"/>
                  <w:marTop w:val="0"/>
                  <w:marBottom w:val="0"/>
                  <w:divBdr>
                    <w:top w:val="single" w:sz="2" w:space="0" w:color="D9D9E3"/>
                    <w:left w:val="single" w:sz="2" w:space="0" w:color="D9D9E3"/>
                    <w:bottom w:val="single" w:sz="2" w:space="0" w:color="D9D9E3"/>
                    <w:right w:val="single" w:sz="2" w:space="0" w:color="D9D9E3"/>
                  </w:divBdr>
                  <w:divsChild>
                    <w:div w:id="1547645646">
                      <w:marLeft w:val="0"/>
                      <w:marRight w:val="0"/>
                      <w:marTop w:val="0"/>
                      <w:marBottom w:val="0"/>
                      <w:divBdr>
                        <w:top w:val="single" w:sz="2" w:space="0" w:color="D9D9E3"/>
                        <w:left w:val="single" w:sz="2" w:space="0" w:color="D9D9E3"/>
                        <w:bottom w:val="single" w:sz="2" w:space="0" w:color="D9D9E3"/>
                        <w:right w:val="single" w:sz="2" w:space="0" w:color="D9D9E3"/>
                      </w:divBdr>
                      <w:divsChild>
                        <w:div w:id="1946108748">
                          <w:marLeft w:val="0"/>
                          <w:marRight w:val="0"/>
                          <w:marTop w:val="0"/>
                          <w:marBottom w:val="0"/>
                          <w:divBdr>
                            <w:top w:val="single" w:sz="2" w:space="0" w:color="auto"/>
                            <w:left w:val="single" w:sz="2" w:space="0" w:color="auto"/>
                            <w:bottom w:val="single" w:sz="6" w:space="0" w:color="auto"/>
                            <w:right w:val="single" w:sz="2" w:space="0" w:color="auto"/>
                          </w:divBdr>
                          <w:divsChild>
                            <w:div w:id="1798529534">
                              <w:marLeft w:val="0"/>
                              <w:marRight w:val="0"/>
                              <w:marTop w:val="100"/>
                              <w:marBottom w:val="100"/>
                              <w:divBdr>
                                <w:top w:val="single" w:sz="2" w:space="0" w:color="D9D9E3"/>
                                <w:left w:val="single" w:sz="2" w:space="0" w:color="D9D9E3"/>
                                <w:bottom w:val="single" w:sz="2" w:space="0" w:color="D9D9E3"/>
                                <w:right w:val="single" w:sz="2" w:space="0" w:color="D9D9E3"/>
                              </w:divBdr>
                              <w:divsChild>
                                <w:div w:id="1393500111">
                                  <w:marLeft w:val="0"/>
                                  <w:marRight w:val="0"/>
                                  <w:marTop w:val="0"/>
                                  <w:marBottom w:val="0"/>
                                  <w:divBdr>
                                    <w:top w:val="single" w:sz="2" w:space="0" w:color="D9D9E3"/>
                                    <w:left w:val="single" w:sz="2" w:space="0" w:color="D9D9E3"/>
                                    <w:bottom w:val="single" w:sz="2" w:space="0" w:color="D9D9E3"/>
                                    <w:right w:val="single" w:sz="2" w:space="0" w:color="D9D9E3"/>
                                  </w:divBdr>
                                  <w:divsChild>
                                    <w:div w:id="1910340512">
                                      <w:marLeft w:val="0"/>
                                      <w:marRight w:val="0"/>
                                      <w:marTop w:val="0"/>
                                      <w:marBottom w:val="0"/>
                                      <w:divBdr>
                                        <w:top w:val="single" w:sz="2" w:space="0" w:color="D9D9E3"/>
                                        <w:left w:val="single" w:sz="2" w:space="0" w:color="D9D9E3"/>
                                        <w:bottom w:val="single" w:sz="2" w:space="0" w:color="D9D9E3"/>
                                        <w:right w:val="single" w:sz="2" w:space="0" w:color="D9D9E3"/>
                                      </w:divBdr>
                                      <w:divsChild>
                                        <w:div w:id="1687437419">
                                          <w:marLeft w:val="0"/>
                                          <w:marRight w:val="0"/>
                                          <w:marTop w:val="0"/>
                                          <w:marBottom w:val="0"/>
                                          <w:divBdr>
                                            <w:top w:val="single" w:sz="2" w:space="0" w:color="D9D9E3"/>
                                            <w:left w:val="single" w:sz="2" w:space="0" w:color="D9D9E3"/>
                                            <w:bottom w:val="single" w:sz="2" w:space="0" w:color="D9D9E3"/>
                                            <w:right w:val="single" w:sz="2" w:space="0" w:color="D9D9E3"/>
                                          </w:divBdr>
                                          <w:divsChild>
                                            <w:div w:id="9135909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1430393">
          <w:marLeft w:val="0"/>
          <w:marRight w:val="0"/>
          <w:marTop w:val="0"/>
          <w:marBottom w:val="0"/>
          <w:divBdr>
            <w:top w:val="single" w:sz="6" w:space="0" w:color="auto"/>
            <w:left w:val="single" w:sz="2" w:space="0" w:color="auto"/>
            <w:bottom w:val="single" w:sz="2" w:space="0" w:color="auto"/>
            <w:right w:val="single" w:sz="2" w:space="0" w:color="auto"/>
          </w:divBdr>
        </w:div>
      </w:divsChild>
    </w:div>
    <w:div w:id="1498417579">
      <w:bodyDiv w:val="1"/>
      <w:marLeft w:val="0"/>
      <w:marRight w:val="0"/>
      <w:marTop w:val="0"/>
      <w:marBottom w:val="0"/>
      <w:divBdr>
        <w:top w:val="none" w:sz="0" w:space="0" w:color="auto"/>
        <w:left w:val="none" w:sz="0" w:space="0" w:color="auto"/>
        <w:bottom w:val="none" w:sz="0" w:space="0" w:color="auto"/>
        <w:right w:val="none" w:sz="0" w:space="0" w:color="auto"/>
      </w:divBdr>
    </w:div>
    <w:div w:id="1538541453">
      <w:bodyDiv w:val="1"/>
      <w:marLeft w:val="0"/>
      <w:marRight w:val="0"/>
      <w:marTop w:val="0"/>
      <w:marBottom w:val="0"/>
      <w:divBdr>
        <w:top w:val="none" w:sz="0" w:space="0" w:color="auto"/>
        <w:left w:val="none" w:sz="0" w:space="0" w:color="auto"/>
        <w:bottom w:val="none" w:sz="0" w:space="0" w:color="auto"/>
        <w:right w:val="none" w:sz="0" w:space="0" w:color="auto"/>
      </w:divBdr>
    </w:div>
    <w:div w:id="1919514571">
      <w:bodyDiv w:val="1"/>
      <w:marLeft w:val="0"/>
      <w:marRight w:val="0"/>
      <w:marTop w:val="0"/>
      <w:marBottom w:val="0"/>
      <w:divBdr>
        <w:top w:val="none" w:sz="0" w:space="0" w:color="auto"/>
        <w:left w:val="none" w:sz="0" w:space="0" w:color="auto"/>
        <w:bottom w:val="none" w:sz="0" w:space="0" w:color="auto"/>
        <w:right w:val="none" w:sz="0" w:space="0" w:color="auto"/>
      </w:divBdr>
    </w:div>
    <w:div w:id="2082100295">
      <w:bodyDiv w:val="1"/>
      <w:marLeft w:val="0"/>
      <w:marRight w:val="0"/>
      <w:marTop w:val="0"/>
      <w:marBottom w:val="0"/>
      <w:divBdr>
        <w:top w:val="none" w:sz="0" w:space="0" w:color="auto"/>
        <w:left w:val="none" w:sz="0" w:space="0" w:color="auto"/>
        <w:bottom w:val="none" w:sz="0" w:space="0" w:color="auto"/>
        <w:right w:val="none" w:sz="0" w:space="0" w:color="auto"/>
      </w:divBdr>
    </w:div>
    <w:div w:id="211192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dk-lawyers.com" TargetMode="External"/><Relationship Id="rId4" Type="http://schemas.openxmlformats.org/officeDocument/2006/relationships/styles" Target="styles.xml"/><Relationship Id="rId9" Type="http://schemas.openxmlformats.org/officeDocument/2006/relationships/hyperlink" Target="mailto:info@adk-lawyer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0A77BB236A242AF6B793A55C71521" ma:contentTypeVersion="16" ma:contentTypeDescription="Create a new document." ma:contentTypeScope="" ma:versionID="c971a3b5488c06bfc3274e6a345624f0">
  <xsd:schema xmlns:xsd="http://www.w3.org/2001/XMLSchema" xmlns:xs="http://www.w3.org/2001/XMLSchema" xmlns:p="http://schemas.microsoft.com/office/2006/metadata/properties" xmlns:ns2="efcb16b9-a914-4449-99f5-e45da9820376" xmlns:ns3="966a634a-965c-466f-9078-b4da2c87ba6b" targetNamespace="http://schemas.microsoft.com/office/2006/metadata/properties" ma:root="true" ma:fieldsID="37d9960ca23b9b016508809c7a8e8d68" ns2:_="" ns3:_="">
    <xsd:import namespace="efcb16b9-a914-4449-99f5-e45da9820376"/>
    <xsd:import namespace="966a634a-965c-466f-9078-b4da2c87ba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16b9-a914-4449-99f5-e45da98203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47602b-034e-4d49-85e7-8e7f69aa2fa3}" ma:internalName="TaxCatchAll" ma:showField="CatchAllData" ma:web="efcb16b9-a914-4449-99f5-e45da98203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6a634a-965c-466f-9078-b4da2c87ba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4bcd8d-0957-464b-971e-de4a9f9c23c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1F22F1-5F04-4B24-B337-B366BEF9C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b16b9-a914-4449-99f5-e45da9820376"/>
    <ds:schemaRef ds:uri="966a634a-965c-466f-9078-b4da2c87b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FC3802-DA25-4B74-A0F8-E7A4419790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ADK-007</dc:creator>
  <cp:keywords/>
  <dc:description/>
  <cp:lastModifiedBy>ADK-003</cp:lastModifiedBy>
  <cp:revision>13</cp:revision>
  <dcterms:created xsi:type="dcterms:W3CDTF">2023-05-22T08:56:00Z</dcterms:created>
  <dcterms:modified xsi:type="dcterms:W3CDTF">2023-05-23T09:54:00Z</dcterms:modified>
</cp:coreProperties>
</file>