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Legal Considerations for Building Payment Software in Nigeria.</w:t>
      </w:r>
    </w:p>
    <w:p w:rsidR="00000000" w:rsidDel="00000000" w:rsidP="00000000" w:rsidRDefault="00000000" w:rsidRPr="00000000" w14:paraId="00000002">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3">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Building payment software in Nigeria requires careful attention to legal considerations. Here are some key points to keep in mind:</w:t>
      </w:r>
    </w:p>
    <w:p w:rsidR="00000000" w:rsidDel="00000000" w:rsidP="00000000" w:rsidRDefault="00000000" w:rsidRPr="00000000" w14:paraId="00000004">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5">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 Compliance with Nigerian Regulations:</w:t>
      </w:r>
    </w:p>
    <w:p w:rsidR="00000000" w:rsidDel="00000000" w:rsidP="00000000" w:rsidRDefault="00000000" w:rsidRPr="00000000" w14:paraId="00000006">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7">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Payment software companies need to comply with various regulatory requirements, such as data protection laws, anti-money laundering regulations, and payment card industry standards. Non-compliance with these regulations can lead to significant penalties and reputational damage. It is important to work with legal counsel to ensure that your payment software complies with all applicable regulations.</w:t>
      </w:r>
    </w:p>
    <w:p w:rsidR="00000000" w:rsidDel="00000000" w:rsidP="00000000" w:rsidRDefault="00000000" w:rsidRPr="00000000" w14:paraId="00000008">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Data Protection Laws: Payment software companies need to comply with the Nigerian Data Protection Regulation (NDPR) which regulates the processing of personal data within Nigeria. Companies should ensure that they are collecting, using, and storing personal data in accordance with the NDPR.</w:t>
      </w:r>
    </w:p>
    <w:p w:rsidR="00000000" w:rsidDel="00000000" w:rsidP="00000000" w:rsidRDefault="00000000" w:rsidRPr="00000000" w14:paraId="0000000A">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Anti-Money Laundering Regulations: Payment software companies need to comply with the Money Laundering (Prohibition) Act, 2011 which prohibits the financing of terrorism and the laundering of proceeds of crime. Companies should implement adequate measures to prevent money laundering and terrorist financing, including Know Your Customer (KYC) and Customer Due Diligence (CDD) procedures.</w:t>
      </w:r>
    </w:p>
    <w:p w:rsidR="00000000" w:rsidDel="00000000" w:rsidP="00000000" w:rsidRDefault="00000000" w:rsidRPr="00000000" w14:paraId="0000000C">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D">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Payment Card Industry Standards: Payment software companies need to comply with the Payment Card Industry Data Security Standard (PCI DSS) which sets security standards for payment card transactions. Companies should ensure that they are processing payment card transactions in accordance with the PCI DSS.</w:t>
      </w:r>
    </w:p>
    <w:p w:rsidR="00000000" w:rsidDel="00000000" w:rsidP="00000000" w:rsidRDefault="00000000" w:rsidRPr="00000000" w14:paraId="0000000E">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F">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 Intellectual Property Protection:</w:t>
      </w:r>
    </w:p>
    <w:p w:rsidR="00000000" w:rsidDel="00000000" w:rsidP="00000000" w:rsidRDefault="00000000" w:rsidRPr="00000000" w14:paraId="00000010">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Payment software can involve complex algorithms and proprietary technology. It is important to protect your intellectual property through patents, trademarks, and copyrights. This can help prevent competitors from copying your technology and give you a competitive advantage. Work with legal counsel to identify and protect your intellectual property. Conduct regular audits to ensure that your intellectual property is adequately protected.</w:t>
      </w:r>
    </w:p>
    <w:p w:rsidR="00000000" w:rsidDel="00000000" w:rsidP="00000000" w:rsidRDefault="00000000" w:rsidRPr="00000000" w14:paraId="00000012">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3">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Patents: Payment software companies can protect their inventions through patents. A patent gives the owner the exclusive right to make, use, and sell the invention for a certain period of time. Companies should work with legal counsel to identify inventions that are eligible for patent protection and file patent applications where appropriate.</w:t>
      </w:r>
    </w:p>
    <w:p w:rsidR="00000000" w:rsidDel="00000000" w:rsidP="00000000" w:rsidRDefault="00000000" w:rsidRPr="00000000" w14:paraId="00000014">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5">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Trademarks: Payment software companies can protect their brand through trademarks. A trademark is a symbol, word, or phrase that identifies the source of goods or services. Companies should work with legal counsel to identify trademarks that are eligible for protection and register them with the Nigerian Trademark Registry.</w:t>
      </w:r>
    </w:p>
    <w:p w:rsidR="00000000" w:rsidDel="00000000" w:rsidP="00000000" w:rsidRDefault="00000000" w:rsidRPr="00000000" w14:paraId="00000016">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7">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Copyrights: Payment software companies can protect their original works through copyrights. A copyright gives the owner the exclusive right to reproduce, distribute, and display the work. Companies should work with legal counsel to identify works that are eligible for copyright protection and register them with the Nigerian Copyright Commission.</w:t>
      </w:r>
    </w:p>
    <w:p w:rsidR="00000000" w:rsidDel="00000000" w:rsidP="00000000" w:rsidRDefault="00000000" w:rsidRPr="00000000" w14:paraId="00000018">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9">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3. Contractual Agreements:</w:t>
      </w:r>
    </w:p>
    <w:p w:rsidR="00000000" w:rsidDel="00000000" w:rsidP="00000000" w:rsidRDefault="00000000" w:rsidRPr="00000000" w14:paraId="0000001A">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B">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Payment software companies typically enter into agreements with merchants, payment processors, and other third-party providers. It is important to have well-drafted contracts that clearly define the rights and obligations of each party. This can help prevent disputes and ensure that your payment software is used in accordance with your intended purposes. Work with legal counsel to draft clear and comprehensive contracts. Ensure that all parties understand their rights and obligations under the contract.</w:t>
      </w:r>
    </w:p>
    <w:p w:rsidR="00000000" w:rsidDel="00000000" w:rsidP="00000000" w:rsidRDefault="00000000" w:rsidRPr="00000000" w14:paraId="0000001C">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D">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Merchant Agreements: Payment software companies should have agreements with merchants that clearly define the terms of the relationship, including fees, payment processing, and dispute resolution.</w:t>
      </w:r>
    </w:p>
    <w:p w:rsidR="00000000" w:rsidDel="00000000" w:rsidP="00000000" w:rsidRDefault="00000000" w:rsidRPr="00000000" w14:paraId="0000001E">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F">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Payment Processor Agreements: Payment software companies should have agreements with payment processors that clearly define the terms of the relationship, including fees, data security, and dispute resolution.</w:t>
      </w:r>
    </w:p>
    <w:p w:rsidR="00000000" w:rsidDel="00000000" w:rsidP="00000000" w:rsidRDefault="00000000" w:rsidRPr="00000000" w14:paraId="00000020">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1">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Third-Party Provider Agreements: Payment software companies should have agreements with third-party providers that clearly define the terms of the relationship, including data security, liability, and dispute resolution.</w:t>
      </w:r>
    </w:p>
    <w:p w:rsidR="00000000" w:rsidDel="00000000" w:rsidP="00000000" w:rsidRDefault="00000000" w:rsidRPr="00000000" w14:paraId="00000022">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3">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4. Security and Privacy:</w:t>
      </w:r>
    </w:p>
    <w:p w:rsidR="00000000" w:rsidDel="00000000" w:rsidP="00000000" w:rsidRDefault="00000000" w:rsidRPr="00000000" w14:paraId="00000024">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5">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Payment software companies need to take steps to ensure the security and privacy of user data. This includes implementing strong data encryption, regularly testing for vulnerabilities, and having a data breach response plan in place. Failure to adequately protect user data can result in significant legal and financial consequences. Implement robust security and privacy measures, including data encryption and regular vulnerability testing. Have a data breach response plan in place and regularly review and update it.</w:t>
      </w:r>
    </w:p>
    <w:p w:rsidR="00000000" w:rsidDel="00000000" w:rsidP="00000000" w:rsidRDefault="00000000" w:rsidRPr="00000000" w14:paraId="00000026">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7">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5. Liability:</w:t>
      </w:r>
    </w:p>
    <w:p w:rsidR="00000000" w:rsidDel="00000000" w:rsidP="00000000" w:rsidRDefault="00000000" w:rsidRPr="00000000" w14:paraId="00000028">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9">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Payment software companies can be held liable for damages resulting from defects in the software or breaches of security. It is important to have appropriate insurance coverage and to limit liability through contractual provisions and disclaimers. Obtain appropriate insurance coverage and limit liability through contractual provisions and disclaimers.</w:t>
      </w:r>
    </w:p>
    <w:p w:rsidR="00000000" w:rsidDel="00000000" w:rsidP="00000000" w:rsidRDefault="00000000" w:rsidRPr="00000000" w14:paraId="0000002A">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B">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In conclusion, building payment software involves various legal issues that need to be carefully considered and addressed, particularly in Nigeria. Working with legal counsel, conducting regular audits, implementing robust security and privacy measures, having a data breach response plan, and obtaining appropriate insurance coverage can help ensure compliance with regulations, protect intellectual property, and limit liability. By addressing these legal issues, businesses can build payment software that complies with Nigerian regulations, protects their intellectual property, and limits their liability.</w:t>
      </w:r>
    </w:p>
    <w:p w:rsidR="00000000" w:rsidDel="00000000" w:rsidP="00000000" w:rsidRDefault="00000000" w:rsidRPr="00000000" w14:paraId="0000002C">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D">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Written by</w:t>
      </w:r>
    </w:p>
    <w:p w:rsidR="00000000" w:rsidDel="00000000" w:rsidP="00000000" w:rsidRDefault="00000000" w:rsidRPr="00000000" w14:paraId="0000002E">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Emmanuel Agherario</w:t>
      </w:r>
    </w:p>
    <w:p w:rsidR="00000000" w:rsidDel="00000000" w:rsidP="00000000" w:rsidRDefault="00000000" w:rsidRPr="00000000" w14:paraId="0000002F">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Email: agherarioemmanuel@gmail.com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