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5B33D" w14:textId="0645D9FB" w:rsidR="003E509C" w:rsidRPr="00BF60AC" w:rsidRDefault="00986E67" w:rsidP="00BF60AC">
      <w:pPr>
        <w:spacing w:after="0" w:line="240" w:lineRule="auto"/>
        <w:rPr>
          <w:rFonts w:ascii="Arial" w:hAnsi="Arial" w:cs="Arial"/>
          <w:b/>
          <w:color w:val="C00000"/>
          <w:sz w:val="20"/>
          <w:szCs w:val="20"/>
        </w:rPr>
      </w:pPr>
      <w:r w:rsidRPr="00D03044">
        <w:rPr>
          <w:rFonts w:ascii="Arial" w:hAnsi="Arial" w:cs="Arial"/>
          <w:bCs/>
          <w:noProof/>
          <w:color w:val="C00000"/>
          <w:sz w:val="24"/>
          <w:szCs w:val="24"/>
          <w:lang w:eastAsia="ko-KR"/>
        </w:rPr>
        <mc:AlternateContent>
          <mc:Choice Requires="wps">
            <w:drawing>
              <wp:anchor distT="0" distB="0" distL="114300" distR="114300" simplePos="0" relativeHeight="251661312" behindDoc="0" locked="0" layoutInCell="1" allowOverlap="1" wp14:anchorId="6283BC38" wp14:editId="76BACEB7">
                <wp:simplePos x="0" y="0"/>
                <wp:positionH relativeFrom="page">
                  <wp:posOffset>7141210</wp:posOffset>
                </wp:positionH>
                <wp:positionV relativeFrom="paragraph">
                  <wp:posOffset>-205740</wp:posOffset>
                </wp:positionV>
                <wp:extent cx="3086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BF0D56" w14:textId="5CC04A74" w:rsidR="00E93403" w:rsidRPr="00BA68B8" w:rsidRDefault="007E6ED8" w:rsidP="00E93403">
                            <w:pPr>
                              <w:spacing w:after="0" w:line="240" w:lineRule="auto"/>
                              <w:rPr>
                                <w:rFonts w:ascii="Arial" w:hAnsi="Arial" w:cs="Arial"/>
                                <w:b/>
                                <w:color w:val="FFFFFF" w:themeColor="background1"/>
                                <w:sz w:val="20"/>
                                <w:szCs w:val="20"/>
                              </w:rPr>
                            </w:pPr>
                            <w:r w:rsidRPr="007E6ED8">
                              <w:rPr>
                                <w:rFonts w:ascii="Arial" w:hAnsi="Arial" w:cs="Arial"/>
                                <w:b/>
                                <w:bCs/>
                                <w:color w:val="FFFFFF" w:themeColor="background1"/>
                                <w:sz w:val="20"/>
                                <w:szCs w:val="20"/>
                              </w:rPr>
                              <w:t>Đầu cơ nhãn hiệu</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3BC38" id="Rectangle 7" o:spid="_x0000_s1026" style="position:absolute;margin-left:562.3pt;margin-top:-16.2pt;width:24.3pt;height:813.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" fillcolor="#00b39c" strokecolor="#00b39c" strokeweight="0">
                <v:textbox style="layout-flow:vertical" inset=",1.3mm,1.3mm">
                  <w:txbxContent>
                    <w:p w14:paraId="53BF0D56" w14:textId="5CC04A74" w:rsidR="00E93403" w:rsidRPr="00BA68B8" w:rsidRDefault="007E6ED8" w:rsidP="00E93403">
                      <w:pPr>
                        <w:spacing w:after="0" w:line="240" w:lineRule="auto"/>
                        <w:rPr>
                          <w:rFonts w:ascii="Arial" w:hAnsi="Arial" w:cs="Arial"/>
                          <w:b/>
                          <w:color w:val="FFFFFF" w:themeColor="background1"/>
                          <w:sz w:val="20"/>
                          <w:szCs w:val="20"/>
                        </w:rPr>
                      </w:pPr>
                      <w:r w:rsidRPr="007E6ED8">
                        <w:rPr>
                          <w:rFonts w:ascii="Arial" w:hAnsi="Arial" w:cs="Arial"/>
                          <w:b/>
                          <w:bCs/>
                          <w:color w:val="FFFFFF" w:themeColor="background1"/>
                          <w:sz w:val="20"/>
                          <w:szCs w:val="20"/>
                        </w:rPr>
                        <w:t>Đầu cơ nhãn hiệu</w:t>
                      </w:r>
                    </w:p>
                  </w:txbxContent>
                </v:textbox>
                <w10:wrap anchorx="page"/>
              </v:rect>
            </w:pict>
          </mc:Fallback>
        </mc:AlternateContent>
      </w:r>
      <w:r w:rsidR="00216422" w:rsidRPr="00D03044">
        <w:rPr>
          <w:rFonts w:ascii="Arial" w:hAnsi="Arial" w:cs="Arial"/>
          <w:bCs/>
          <w:noProof/>
          <w:color w:val="C00000"/>
          <w:sz w:val="24"/>
          <w:szCs w:val="24"/>
          <w:lang w:eastAsia="ko-KR"/>
        </w:rPr>
        <mc:AlternateContent>
          <mc:Choice Requires="wps">
            <w:drawing>
              <wp:anchor distT="0" distB="0" distL="114300" distR="114300" simplePos="0" relativeHeight="251659264" behindDoc="0" locked="0" layoutInCell="1" allowOverlap="1" wp14:anchorId="7B6E777D" wp14:editId="6D188FF3">
                <wp:simplePos x="0" y="0"/>
                <wp:positionH relativeFrom="page">
                  <wp:posOffset>161925</wp:posOffset>
                </wp:positionH>
                <wp:positionV relativeFrom="paragraph">
                  <wp:posOffset>-393065</wp:posOffset>
                </wp:positionV>
                <wp:extent cx="3975100" cy="295275"/>
                <wp:effectExtent l="0" t="0" r="25400" b="28575"/>
                <wp:wrapNone/>
                <wp:docPr id="14" name="Rectangle 14"/>
                <wp:cNvGraphicFramePr/>
                <a:graphic xmlns:a="http://schemas.openxmlformats.org/drawingml/2006/main">
                  <a:graphicData uri="http://schemas.microsoft.com/office/word/2010/wordprocessingShape">
                    <wps:wsp>
                      <wps:cNvSpPr/>
                      <wps:spPr>
                        <a:xfrm>
                          <a:off x="0" y="0"/>
                          <a:ext cx="3975100" cy="295275"/>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4F0151F5" w14:textId="16ED076D" w:rsidR="00216422" w:rsidRPr="00CC7576" w:rsidRDefault="007E6ED8" w:rsidP="00216422">
                            <w:pPr>
                              <w:spacing w:after="0"/>
                              <w:jc w:val="center"/>
                              <w:rPr>
                                <w:rFonts w:ascii="Arial" w:hAnsi="Arial" w:cs="Arial"/>
                                <w:b/>
                                <w:color w:val="FFFFFF" w:themeColor="background1"/>
                                <w:sz w:val="20"/>
                                <w:szCs w:val="20"/>
                              </w:rPr>
                            </w:pPr>
                            <w:r w:rsidRPr="007E6ED8">
                              <w:rPr>
                                <w:rFonts w:ascii="Arial" w:hAnsi="Arial" w:cs="Arial"/>
                                <w:b/>
                                <w:bCs/>
                                <w:color w:val="FFFFFF" w:themeColor="background1"/>
                                <w:sz w:val="20"/>
                                <w:szCs w:val="20"/>
                              </w:rPr>
                              <w:t>Đầu cơ nhãn hiệu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E777D" id="Rectangle 14" o:spid="_x0000_s1027" style="position:absolute;margin-left:12.75pt;margin-top:-30.95pt;width:313pt;height:23.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" fillcolor="#f56b2e" strokecolor="#f56b2e" strokeweight="1pt">
                <v:textbox>
                  <w:txbxContent>
                    <w:p w14:paraId="4F0151F5" w14:textId="16ED076D" w:rsidR="00216422" w:rsidRPr="00CC7576" w:rsidRDefault="007E6ED8" w:rsidP="00216422">
                      <w:pPr>
                        <w:spacing w:after="0"/>
                        <w:jc w:val="center"/>
                        <w:rPr>
                          <w:rFonts w:ascii="Arial" w:hAnsi="Arial" w:cs="Arial"/>
                          <w:b/>
                          <w:color w:val="FFFFFF" w:themeColor="background1"/>
                          <w:sz w:val="20"/>
                          <w:szCs w:val="20"/>
                        </w:rPr>
                      </w:pPr>
                      <w:r w:rsidRPr="007E6ED8">
                        <w:rPr>
                          <w:rFonts w:ascii="Arial" w:hAnsi="Arial" w:cs="Arial"/>
                          <w:b/>
                          <w:bCs/>
                          <w:color w:val="FFFFFF" w:themeColor="background1"/>
                          <w:sz w:val="20"/>
                          <w:szCs w:val="20"/>
                        </w:rPr>
                        <w:t>Đầu cơ nhãn hiệu</w:t>
                      </w:r>
                    </w:p>
                  </w:txbxContent>
                </v:textbox>
                <w10:wrap anchorx="page"/>
              </v:rect>
            </w:pict>
          </mc:Fallback>
        </mc:AlternateContent>
      </w:r>
      <w:bookmarkStart w:id="0" w:name="_Hlk110501394"/>
      <w:bookmarkStart w:id="1" w:name="_Hlk110501351"/>
    </w:p>
    <w:p w14:paraId="6136A3FA" w14:textId="77777777" w:rsidR="003E509C" w:rsidRPr="001A6962" w:rsidRDefault="003E509C" w:rsidP="003E509C">
      <w:pPr>
        <w:spacing w:after="0" w:line="240" w:lineRule="auto"/>
        <w:jc w:val="both"/>
        <w:rPr>
          <w:rFonts w:ascii="Arial" w:hAnsi="Arial" w:cs="Arial"/>
          <w:sz w:val="20"/>
          <w:szCs w:val="20"/>
        </w:rPr>
      </w:pPr>
    </w:p>
    <w:p w14:paraId="05324196" w14:textId="769CA885" w:rsidR="00BF60AC" w:rsidRDefault="007E6ED8" w:rsidP="00BF60AC">
      <w:pPr>
        <w:shd w:val="clear" w:color="auto" w:fill="FFFFFF"/>
        <w:spacing w:after="0" w:line="240" w:lineRule="auto"/>
        <w:jc w:val="center"/>
        <w:rPr>
          <w:rFonts w:ascii="Arial" w:eastAsia="Times New Roman" w:hAnsi="Arial" w:cs="Arial"/>
          <w:b/>
          <w:bCs/>
          <w:color w:val="C00000"/>
          <w:sz w:val="24"/>
          <w:szCs w:val="24"/>
        </w:rPr>
      </w:pPr>
      <w:r w:rsidRPr="007E6ED8">
        <w:rPr>
          <w:rFonts w:ascii="Arial" w:eastAsia="Times New Roman" w:hAnsi="Arial" w:cs="Arial"/>
          <w:b/>
          <w:bCs/>
          <w:color w:val="C00000"/>
          <w:sz w:val="24"/>
          <w:szCs w:val="24"/>
        </w:rPr>
        <w:t>Đầu cơ nhãn hiệu – xu hướng báo động cho các chủ doanh nghiệp tại Việt Nam</w:t>
      </w:r>
    </w:p>
    <w:p w14:paraId="740AC9C4" w14:textId="77777777" w:rsidR="00BF60AC" w:rsidRDefault="00BF60AC" w:rsidP="00BF60AC">
      <w:pPr>
        <w:shd w:val="clear" w:color="auto" w:fill="FFFFFF"/>
        <w:spacing w:after="0" w:line="240" w:lineRule="auto"/>
        <w:jc w:val="both"/>
        <w:rPr>
          <w:rFonts w:ascii="Arial" w:eastAsia="Times New Roman" w:hAnsi="Arial" w:cs="Arial"/>
          <w:b/>
          <w:bCs/>
          <w:sz w:val="20"/>
          <w:szCs w:val="20"/>
        </w:rPr>
      </w:pPr>
    </w:p>
    <w:p w14:paraId="424D290B" w14:textId="77777777" w:rsidR="00BF60AC" w:rsidRDefault="00BF60AC" w:rsidP="00BF60AC">
      <w:pPr>
        <w:shd w:val="clear" w:color="auto" w:fill="FFFFFF"/>
        <w:spacing w:after="0" w:line="240" w:lineRule="auto"/>
        <w:jc w:val="both"/>
        <w:rPr>
          <w:rFonts w:ascii="Arial" w:eastAsia="Times New Roman" w:hAnsi="Arial" w:cs="Arial"/>
          <w:sz w:val="20"/>
          <w:szCs w:val="20"/>
        </w:rPr>
      </w:pPr>
    </w:p>
    <w:p w14:paraId="542610F4" w14:textId="77777777" w:rsidR="007E6ED8" w:rsidRDefault="007E6ED8" w:rsidP="007E6ED8">
      <w:pPr>
        <w:spacing w:after="0" w:line="240" w:lineRule="auto"/>
        <w:jc w:val="both"/>
        <w:rPr>
          <w:rFonts w:ascii="Arial" w:hAnsi="Arial" w:cs="Arial"/>
          <w:i/>
          <w:iCs/>
          <w:sz w:val="20"/>
          <w:szCs w:val="20"/>
        </w:rPr>
      </w:pPr>
      <w:bookmarkStart w:id="2" w:name="_Hlk128381767"/>
      <w:r>
        <w:rPr>
          <w:rFonts w:ascii="Arial" w:hAnsi="Arial" w:cs="Arial"/>
          <w:i/>
          <w:iCs/>
          <w:sz w:val="20"/>
          <w:szCs w:val="20"/>
        </w:rPr>
        <w:t>Mất nhãn hiệu là mất quyền tiếp cận thị trường. Sản phẩm chính hãng được sản xuất bởi chủ nhãn hiệu đích thực lại có thể trở thành “hàng giả” nếu nhãn hiệu bị đối thủ cạnh tranh đăng ký chiếm giữ. Các chủ thể đầu cơ nhãn hiệu trái phép thậm chí còn sử dụng nhãn hiệu đã đăng ký làm công cụ pháp lý để tấn công lại chủ nhãn hiệu đích thực. Vụ việc dưới đây là ví dụ điển hình, dù đã xảy ra khá lâu, nhưng còn nguyên giá trị thực tiễn và là bài học đắt giá cho mọi doanh nghiệp kinh doanh tại Việt Nam khi nạn đánh cắp tài sản trí tuệ và đầu cơ nhãn hiệu ngày càng trở nên tinh vi và phức tạp.</w:t>
      </w:r>
    </w:p>
    <w:p w14:paraId="536549D7" w14:textId="77777777" w:rsidR="007E6ED8" w:rsidRDefault="007E6ED8" w:rsidP="007E6ED8">
      <w:pPr>
        <w:spacing w:after="0" w:line="240" w:lineRule="auto"/>
        <w:jc w:val="both"/>
        <w:rPr>
          <w:rFonts w:ascii="Arial" w:hAnsi="Arial" w:cs="Arial"/>
          <w:i/>
          <w:iCs/>
          <w:sz w:val="20"/>
          <w:szCs w:val="20"/>
        </w:rPr>
      </w:pPr>
    </w:p>
    <w:p w14:paraId="6FCE97D7" w14:textId="77777777" w:rsidR="007E6ED8" w:rsidRDefault="007E6ED8" w:rsidP="007E6ED8">
      <w:pPr>
        <w:spacing w:after="0" w:line="240" w:lineRule="auto"/>
        <w:jc w:val="both"/>
        <w:rPr>
          <w:rFonts w:ascii="Arial" w:hAnsi="Arial" w:cs="Arial"/>
          <w:b/>
          <w:bCs/>
          <w:color w:val="2F5496" w:themeColor="accent1" w:themeShade="BF"/>
          <w:sz w:val="20"/>
          <w:szCs w:val="20"/>
        </w:rPr>
      </w:pPr>
      <w:r>
        <w:rPr>
          <w:rFonts w:ascii="Arial" w:hAnsi="Arial" w:cs="Arial"/>
          <w:b/>
          <w:bCs/>
          <w:color w:val="2F5496" w:themeColor="accent1" w:themeShade="BF"/>
          <w:sz w:val="20"/>
          <w:szCs w:val="20"/>
        </w:rPr>
        <w:t>Bối cảnh</w:t>
      </w:r>
    </w:p>
    <w:p w14:paraId="63A41208" w14:textId="77777777" w:rsidR="007E6ED8" w:rsidRDefault="007E6ED8" w:rsidP="007E6ED8">
      <w:pPr>
        <w:spacing w:after="0" w:line="240" w:lineRule="auto"/>
        <w:jc w:val="both"/>
        <w:rPr>
          <w:rFonts w:ascii="Arial" w:hAnsi="Arial" w:cs="Arial"/>
          <w:sz w:val="20"/>
          <w:szCs w:val="20"/>
        </w:rPr>
      </w:pPr>
    </w:p>
    <w:p w14:paraId="2854B1B9" w14:textId="77777777" w:rsidR="007E6ED8" w:rsidRDefault="007E6ED8" w:rsidP="007E6ED8">
      <w:pPr>
        <w:spacing w:after="0" w:line="240" w:lineRule="auto"/>
        <w:jc w:val="both"/>
        <w:rPr>
          <w:rFonts w:ascii="Arial" w:hAnsi="Arial" w:cs="Arial"/>
          <w:color w:val="000000"/>
          <w:sz w:val="20"/>
          <w:szCs w:val="20"/>
          <w:shd w:val="clear" w:color="auto" w:fill="FFFFFF"/>
        </w:rPr>
      </w:pPr>
      <w:r>
        <w:rPr>
          <w:rFonts w:ascii="Arial" w:hAnsi="Arial" w:cs="Arial"/>
          <w:sz w:val="20"/>
          <w:szCs w:val="20"/>
        </w:rPr>
        <w:t xml:space="preserve">HWASUNG là tên thương mại và nhãn hiệu của </w:t>
      </w:r>
      <w:r>
        <w:rPr>
          <w:rFonts w:ascii="Arial" w:hAnsi="Arial" w:cs="Arial"/>
          <w:color w:val="000000"/>
          <w:sz w:val="20"/>
          <w:szCs w:val="20"/>
          <w:shd w:val="clear" w:color="auto" w:fill="FFFFFF"/>
        </w:rPr>
        <w:t>công ty HWASUNG sử dụng cho các sản phẩm dây điện. HWASUNG, một công ty Hàn Quốc cùng với 2 công ty Hàn Quốc khác là SEOUL và SIMEX đã góp vốn thành lập Công ty cáp điện SH-VINA, doanh nghiệp 100% vốn nước ngoài của Hàn Quốc, tại tỉnh Vĩnh Phúc.</w:t>
      </w:r>
    </w:p>
    <w:p w14:paraId="5432C080" w14:textId="77777777" w:rsidR="007E6ED8" w:rsidRDefault="007E6ED8" w:rsidP="007E6ED8">
      <w:pPr>
        <w:spacing w:after="0" w:line="240" w:lineRule="auto"/>
        <w:jc w:val="both"/>
        <w:rPr>
          <w:rFonts w:ascii="Arial" w:hAnsi="Arial" w:cs="Arial"/>
          <w:color w:val="000000"/>
          <w:sz w:val="20"/>
          <w:szCs w:val="20"/>
          <w:shd w:val="clear" w:color="auto" w:fill="FFFFFF"/>
        </w:rPr>
      </w:pPr>
    </w:p>
    <w:p w14:paraId="3A0FD47A" w14:textId="77777777" w:rsidR="007E6ED8" w:rsidRDefault="007E6ED8" w:rsidP="007E6ED8">
      <w:pPr>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Công ty Thiên Phú, một công ty đặt tại Hà Nội Việt Nam đăng ký nhãn hiệu HWASUNG cho các sản phẩm dây điện, cáp điện và các sản phẩm điện thuộc nhóm 09 và được cấp Giấy chứng nhận Đăng ký kinh doanh năm 2005. Ngay sau khi đăng ký thành công nhãn hiệu, Công ty Thiên Phú đã nộp đơn tới Đội quản lý thị trường của Hà Nội yêu cầu kiểm tra và thu giữ số lượng lớn hàng hoá gồm dây cáp điện và cáp điện thoại mang nhãn hiệu SH-HWASUNG của Công ty Duy Tân và Công ty Duy Yên. Đây là hai đại lý tiêu thụ lớn nhất của Công ty SH-VINA.</w:t>
      </w:r>
    </w:p>
    <w:p w14:paraId="0C572E54" w14:textId="77777777" w:rsidR="007E6ED8" w:rsidRDefault="007E6ED8" w:rsidP="007E6ED8">
      <w:pPr>
        <w:spacing w:after="0" w:line="240" w:lineRule="auto"/>
        <w:jc w:val="both"/>
        <w:rPr>
          <w:rFonts w:ascii="Arial" w:hAnsi="Arial" w:cs="Arial"/>
          <w:color w:val="000000"/>
          <w:sz w:val="20"/>
          <w:szCs w:val="20"/>
          <w:shd w:val="clear" w:color="auto" w:fill="FFFFFF"/>
        </w:rPr>
      </w:pPr>
    </w:p>
    <w:p w14:paraId="07991679" w14:textId="6C9CF1B1" w:rsidR="007E6ED8" w:rsidRDefault="007E6ED8" w:rsidP="007E6ED8">
      <w:pPr>
        <w:spacing w:after="0" w:line="240" w:lineRule="auto"/>
        <w:jc w:val="both"/>
        <w:rPr>
          <w:rFonts w:ascii="Arial" w:hAnsi="Arial" w:cs="Arial"/>
          <w:sz w:val="20"/>
          <w:szCs w:val="20"/>
        </w:rPr>
      </w:pPr>
      <w:r>
        <w:rPr>
          <w:rFonts w:ascii="Arial" w:hAnsi="Arial" w:cs="Arial"/>
          <w:sz w:val="20"/>
          <w:szCs w:val="20"/>
        </w:rPr>
        <w:t>Công ty SH-VINA, trong biên bản giải trình, cho biết dây cáp điện mang nhãn hiệu HWASUNG đã được Công ty HWASUNG nhập và tiêu thụ tại Việt Nam thông qua một số đại lý từ năm 2002 đến 2006. Việc nhập khẩu này chỉ dừng lại kể từ khi Công ty SH-VINA sản xuất tại Việt Nam. Dây cáp điện do SH-VINA sản xuất tại Việt Nam mang nhãn hiệu “</w:t>
      </w:r>
      <w:r>
        <w:rPr>
          <w:rFonts w:ascii="Arial" w:hAnsi="Arial" w:cs="Arial"/>
          <w:b/>
          <w:bCs/>
          <w:sz w:val="20"/>
          <w:szCs w:val="20"/>
        </w:rPr>
        <w:t>SH-HWASUNG</w:t>
      </w:r>
      <w:r>
        <w:rPr>
          <w:rFonts w:ascii="Arial" w:hAnsi="Arial" w:cs="Arial"/>
          <w:sz w:val="20"/>
          <w:szCs w:val="20"/>
        </w:rPr>
        <w:t>”. Tuy nhiên, đến tháng 05 năm 2006, Công ty mới nộp đơn tại Cục Sở hữu trí tuệ (</w:t>
      </w:r>
      <w:hyperlink r:id="rId7" w:history="1">
        <w:r w:rsidRPr="00EB179E">
          <w:rPr>
            <w:rStyle w:val="Hyperlink"/>
            <w:rFonts w:ascii="Arial" w:hAnsi="Arial" w:cs="Arial"/>
            <w:b/>
            <w:bCs/>
            <w:sz w:val="20"/>
            <w:szCs w:val="20"/>
          </w:rPr>
          <w:t xml:space="preserve">Cục </w:t>
        </w:r>
        <w:r w:rsidRPr="00EB179E">
          <w:rPr>
            <w:rStyle w:val="Hyperlink"/>
            <w:rFonts w:ascii="Arial" w:hAnsi="Arial" w:cs="Arial"/>
            <w:b/>
            <w:sz w:val="20"/>
            <w:szCs w:val="20"/>
          </w:rPr>
          <w:t>SHTT</w:t>
        </w:r>
      </w:hyperlink>
      <w:r>
        <w:rPr>
          <w:rFonts w:ascii="Arial" w:hAnsi="Arial" w:cs="Arial"/>
          <w:sz w:val="20"/>
          <w:szCs w:val="20"/>
        </w:rPr>
        <w:t>) để đăng ký nhãn hiệu “</w:t>
      </w:r>
      <w:r>
        <w:rPr>
          <w:rFonts w:ascii="Arial" w:hAnsi="Arial" w:cs="Arial"/>
          <w:b/>
          <w:bCs/>
          <w:sz w:val="20"/>
          <w:szCs w:val="20"/>
        </w:rPr>
        <w:t>SH-HWASUNG</w:t>
      </w:r>
      <w:r>
        <w:rPr>
          <w:rFonts w:ascii="Arial" w:hAnsi="Arial" w:cs="Arial"/>
          <w:sz w:val="20"/>
          <w:szCs w:val="20"/>
        </w:rPr>
        <w:t>” cho các sản phẩm dây, cáp điện và các thiết bị điện thuộc nhóm 09. Nhãn hiệu này đã bị từ chối đăng ký với lý do trùng với nhãn hiệu HWASUNG đã được cấp cho Công ty Thiên Phú đã đăng ký trước đó.</w:t>
      </w:r>
    </w:p>
    <w:p w14:paraId="16FFDE26" w14:textId="77777777" w:rsidR="007E6ED8" w:rsidRDefault="007E6ED8" w:rsidP="007E6ED8">
      <w:pPr>
        <w:spacing w:after="0" w:line="240" w:lineRule="auto"/>
        <w:jc w:val="both"/>
        <w:rPr>
          <w:rFonts w:ascii="Arial" w:hAnsi="Arial" w:cs="Arial"/>
          <w:sz w:val="20"/>
          <w:szCs w:val="20"/>
        </w:rPr>
      </w:pPr>
    </w:p>
    <w:p w14:paraId="70FA2880" w14:textId="67DE0EE5" w:rsidR="007E6ED8" w:rsidRDefault="007E6ED8" w:rsidP="007E6ED8">
      <w:pPr>
        <w:spacing w:after="0" w:line="240" w:lineRule="auto"/>
        <w:jc w:val="both"/>
        <w:rPr>
          <w:rFonts w:ascii="Arial" w:hAnsi="Arial" w:cs="Arial"/>
          <w:sz w:val="20"/>
          <w:szCs w:val="20"/>
        </w:rPr>
      </w:pPr>
      <w:r>
        <w:rPr>
          <w:rFonts w:ascii="Arial" w:hAnsi="Arial" w:cs="Arial"/>
          <w:sz w:val="20"/>
          <w:szCs w:val="20"/>
        </w:rPr>
        <w:t xml:space="preserve">Tháng 9/2006, </w:t>
      </w:r>
      <w:hyperlink r:id="rId8" w:history="1">
        <w:r w:rsidRPr="007E6ED8">
          <w:rPr>
            <w:rStyle w:val="Hyperlink"/>
            <w:rFonts w:ascii="Arial" w:hAnsi="Arial" w:cs="Arial"/>
            <w:sz w:val="20"/>
            <w:szCs w:val="20"/>
          </w:rPr>
          <w:t>để đòi lại quyền đối với nhãn hiệu</w:t>
        </w:r>
      </w:hyperlink>
      <w:r>
        <w:rPr>
          <w:rFonts w:ascii="Arial" w:hAnsi="Arial" w:cs="Arial"/>
          <w:sz w:val="20"/>
          <w:szCs w:val="20"/>
        </w:rPr>
        <w:t>, Công ty SH-VINA đã nộp đơn đề nghị Cục SHTT huỷ bỏ Giấy chứng nhận đăng ký nhãn hiệu HWASUNG đã cấp Công ty Thiên Phú với lý do nhãn hiệu này trùng với tên thương mại của Công ty HWASUNG của Hàn Quốc và nhãn hiệu HWASUNG đã được sử dụng tại thị trường Việt Nam trước khi Công ty Thiên Phú nộp đơn đăng ký.</w:t>
      </w:r>
    </w:p>
    <w:p w14:paraId="47F0A864" w14:textId="77777777" w:rsidR="007E6ED8" w:rsidRDefault="007E6ED8" w:rsidP="007E6ED8">
      <w:pPr>
        <w:spacing w:after="0" w:line="240" w:lineRule="auto"/>
        <w:jc w:val="both"/>
        <w:rPr>
          <w:rFonts w:ascii="Arial" w:hAnsi="Arial" w:cs="Arial"/>
          <w:sz w:val="20"/>
          <w:szCs w:val="20"/>
        </w:rPr>
      </w:pPr>
    </w:p>
    <w:p w14:paraId="7678E1C3" w14:textId="77777777" w:rsidR="007E6ED8" w:rsidRDefault="007E6ED8" w:rsidP="007E6ED8">
      <w:pPr>
        <w:spacing w:after="0" w:line="240" w:lineRule="auto"/>
        <w:jc w:val="both"/>
        <w:rPr>
          <w:rFonts w:ascii="Arial" w:hAnsi="Arial" w:cs="Arial"/>
          <w:sz w:val="20"/>
          <w:szCs w:val="20"/>
        </w:rPr>
      </w:pPr>
      <w:r>
        <w:rPr>
          <w:rFonts w:ascii="Arial" w:hAnsi="Arial" w:cs="Arial"/>
          <w:sz w:val="20"/>
          <w:szCs w:val="20"/>
        </w:rPr>
        <w:t>Trước tình trạng tranh chấp trong việc xác lập quyền diễn ra đồng thời với việc yêu cầu xử lý hành vi xâm phạm quyền, Đội quản lý thị trường đã có thông báo tạm ngừng việc xử lý hành vi xâm phạm quyền đối với Công ty SH-VINA. Lý do của việc tạm ngưng là đang có sự tranh chấp về quyền đăng ký nhãn hiệu của Công ty SH-VINA và Công ty Thiên Phú.</w:t>
      </w:r>
    </w:p>
    <w:p w14:paraId="1679E317" w14:textId="77777777" w:rsidR="007E6ED8" w:rsidRDefault="007E6ED8" w:rsidP="007E6ED8">
      <w:pPr>
        <w:spacing w:after="0" w:line="240" w:lineRule="auto"/>
        <w:jc w:val="both"/>
        <w:rPr>
          <w:rFonts w:ascii="Arial" w:hAnsi="Arial" w:cs="Arial"/>
          <w:sz w:val="20"/>
          <w:szCs w:val="20"/>
        </w:rPr>
      </w:pPr>
    </w:p>
    <w:p w14:paraId="5D099689" w14:textId="7D4F7022" w:rsidR="007E6ED8" w:rsidRDefault="007E6ED8" w:rsidP="007E6ED8">
      <w:pPr>
        <w:spacing w:after="0" w:line="240" w:lineRule="auto"/>
        <w:jc w:val="both"/>
        <w:rPr>
          <w:rFonts w:ascii="Arial" w:hAnsi="Arial" w:cs="Arial"/>
          <w:sz w:val="20"/>
          <w:szCs w:val="20"/>
        </w:rPr>
      </w:pPr>
      <w:r>
        <w:rPr>
          <w:rFonts w:ascii="Arial" w:hAnsi="Arial" w:cs="Arial"/>
          <w:sz w:val="20"/>
          <w:szCs w:val="20"/>
        </w:rPr>
        <w:t xml:space="preserve">Ngày 28.11.2007, Cục SHTT đã ra quyết định </w:t>
      </w:r>
      <w:hyperlink r:id="rId9" w:history="1">
        <w:r w:rsidRPr="00701E60">
          <w:rPr>
            <w:rStyle w:val="Hyperlink"/>
            <w:rFonts w:ascii="Arial" w:hAnsi="Arial" w:cs="Arial"/>
            <w:sz w:val="20"/>
            <w:szCs w:val="20"/>
          </w:rPr>
          <w:t>huỷ bỏ đăng ký nhãn hiệu</w:t>
        </w:r>
      </w:hyperlink>
      <w:r>
        <w:rPr>
          <w:rFonts w:ascii="Arial" w:hAnsi="Arial" w:cs="Arial"/>
          <w:sz w:val="20"/>
          <w:szCs w:val="20"/>
        </w:rPr>
        <w:t xml:space="preserve"> “HWASUNG” đã cấp cho Công ty Thiên Phú.</w:t>
      </w:r>
    </w:p>
    <w:p w14:paraId="53E0F3EA" w14:textId="77777777" w:rsidR="007E6ED8" w:rsidRDefault="007E6ED8" w:rsidP="007E6ED8">
      <w:pPr>
        <w:spacing w:after="0" w:line="240" w:lineRule="auto"/>
        <w:jc w:val="both"/>
        <w:rPr>
          <w:rFonts w:ascii="Arial" w:hAnsi="Arial" w:cs="Arial"/>
          <w:sz w:val="20"/>
          <w:szCs w:val="20"/>
        </w:rPr>
      </w:pPr>
    </w:p>
    <w:p w14:paraId="77FA324B" w14:textId="77777777" w:rsidR="007E6ED8" w:rsidRDefault="007E6ED8" w:rsidP="007E6ED8">
      <w:pPr>
        <w:spacing w:after="0" w:line="240" w:lineRule="auto"/>
        <w:jc w:val="both"/>
        <w:rPr>
          <w:rFonts w:ascii="Arial" w:hAnsi="Arial" w:cs="Arial"/>
          <w:sz w:val="20"/>
          <w:szCs w:val="20"/>
        </w:rPr>
      </w:pPr>
      <w:r>
        <w:rPr>
          <w:rFonts w:ascii="Arial" w:hAnsi="Arial" w:cs="Arial"/>
          <w:sz w:val="20"/>
          <w:szCs w:val="20"/>
        </w:rPr>
        <w:t>Năm 2013, sau 8 năm kể từ khi nộp đơn, cuối cùng Cục SHTT đã cấp Giấy chứng nhận đăng ký nhãn hiệu cho nhãn hiệu “</w:t>
      </w:r>
      <w:r>
        <w:rPr>
          <w:rFonts w:ascii="Arial" w:hAnsi="Arial" w:cs="Arial"/>
          <w:b/>
          <w:bCs/>
          <w:sz w:val="20"/>
          <w:szCs w:val="20"/>
        </w:rPr>
        <w:t>SH-HWASUNG</w:t>
      </w:r>
      <w:r>
        <w:rPr>
          <w:rFonts w:ascii="Arial" w:hAnsi="Arial" w:cs="Arial"/>
          <w:sz w:val="20"/>
          <w:szCs w:val="20"/>
        </w:rPr>
        <w:t>”, chính thức ghi nhận Công ty SH-VINA là chủ sở hữu nhãn hiệu này.</w:t>
      </w:r>
    </w:p>
    <w:p w14:paraId="546862BA" w14:textId="77777777" w:rsidR="007E6ED8" w:rsidRDefault="007E6ED8" w:rsidP="007E6ED8">
      <w:pPr>
        <w:spacing w:after="0" w:line="240" w:lineRule="auto"/>
        <w:jc w:val="both"/>
        <w:rPr>
          <w:rFonts w:ascii="Arial" w:hAnsi="Arial" w:cs="Arial"/>
          <w:sz w:val="20"/>
          <w:szCs w:val="20"/>
        </w:rPr>
      </w:pPr>
    </w:p>
    <w:p w14:paraId="43A06099" w14:textId="77777777" w:rsidR="007E6ED8" w:rsidRDefault="007E6ED8" w:rsidP="007E6ED8">
      <w:pPr>
        <w:spacing w:after="0" w:line="240" w:lineRule="auto"/>
        <w:jc w:val="both"/>
        <w:rPr>
          <w:rFonts w:ascii="Arial" w:hAnsi="Arial" w:cs="Arial"/>
          <w:b/>
          <w:bCs/>
          <w:color w:val="2F5496" w:themeColor="accent1" w:themeShade="BF"/>
          <w:sz w:val="20"/>
          <w:szCs w:val="20"/>
        </w:rPr>
      </w:pPr>
      <w:r>
        <w:rPr>
          <w:rFonts w:ascii="Arial" w:hAnsi="Arial" w:cs="Arial"/>
          <w:b/>
          <w:bCs/>
          <w:color w:val="2F5496" w:themeColor="accent1" w:themeShade="BF"/>
          <w:sz w:val="20"/>
          <w:szCs w:val="20"/>
        </w:rPr>
        <w:t>Lời kết</w:t>
      </w:r>
    </w:p>
    <w:p w14:paraId="7AA69E0D" w14:textId="77777777" w:rsidR="007E6ED8" w:rsidRDefault="007E6ED8" w:rsidP="007E6ED8">
      <w:pPr>
        <w:spacing w:after="0" w:line="240" w:lineRule="auto"/>
        <w:jc w:val="both"/>
        <w:rPr>
          <w:rFonts w:ascii="Arial" w:hAnsi="Arial" w:cs="Arial"/>
          <w:sz w:val="20"/>
          <w:szCs w:val="20"/>
        </w:rPr>
      </w:pPr>
    </w:p>
    <w:p w14:paraId="650A5C12" w14:textId="317E7703" w:rsidR="007E6ED8" w:rsidRDefault="004452E8" w:rsidP="007E6ED8">
      <w:pPr>
        <w:spacing w:after="0" w:line="240" w:lineRule="auto"/>
        <w:jc w:val="both"/>
        <w:rPr>
          <w:rFonts w:ascii="Arial" w:hAnsi="Arial" w:cs="Arial"/>
          <w:sz w:val="20"/>
          <w:szCs w:val="20"/>
        </w:rPr>
      </w:pPr>
      <w:hyperlink r:id="rId10" w:history="1">
        <w:r w:rsidR="007E6ED8" w:rsidRPr="004452E8">
          <w:rPr>
            <w:rStyle w:val="Hyperlink"/>
            <w:rFonts w:ascii="Arial" w:hAnsi="Arial" w:cs="Arial"/>
            <w:sz w:val="20"/>
            <w:szCs w:val="20"/>
          </w:rPr>
          <w:t>Đăng ký nhãn hiệu tại Việt Nam</w:t>
        </w:r>
      </w:hyperlink>
      <w:r w:rsidR="007E6ED8">
        <w:rPr>
          <w:rFonts w:ascii="Arial" w:hAnsi="Arial" w:cs="Arial"/>
          <w:sz w:val="20"/>
          <w:szCs w:val="20"/>
        </w:rPr>
        <w:t xml:space="preserve"> là thủ tục khá đơn giản và không tốn kém. Cơ chế này tạo điều kiện dễ dàng cho chủ nhãn hiệu đăng ký xác lập quyền sở hữu cho nhãn hiệu của họ tại Việt Nam, nhưng cũng chính sự thuận lợi này đang bị lợi dụng, lạm dụng. Không ít chủ nhãn hiệu phải sa lấy vào các cuộc chiến pháp lý dai dẳng để đòi lại nhãn hiệu của chính mình. Không ít các trường hợp sau khi đăng ký thành công nhãn hiệu của người khác, bên đầu cơ nhãn hiệu quay lại yêu cầu chủ nhãn hiệu đích thực mua lại nhãn hiệu với mức giá không tưởng, thậm chí gây áp lực bằng cách yêu cầu cơ quan thực thi bắt giữ hàng hóa của chủ nhãn hiệu đích thực. </w:t>
      </w:r>
    </w:p>
    <w:p w14:paraId="597B0869" w14:textId="25A427B0" w:rsidR="007E6ED8" w:rsidRDefault="004452E8" w:rsidP="007E6ED8">
      <w:pPr>
        <w:spacing w:after="0" w:line="240" w:lineRule="auto"/>
        <w:jc w:val="both"/>
        <w:rPr>
          <w:rFonts w:ascii="Arial" w:hAnsi="Arial" w:cs="Arial"/>
          <w:sz w:val="20"/>
          <w:szCs w:val="20"/>
        </w:rPr>
      </w:pPr>
      <w:r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65408" behindDoc="0" locked="0" layoutInCell="1" allowOverlap="1" wp14:anchorId="25DBE84D" wp14:editId="1468562A">
                <wp:simplePos x="0" y="0"/>
                <wp:positionH relativeFrom="page">
                  <wp:posOffset>7143750</wp:posOffset>
                </wp:positionH>
                <wp:positionV relativeFrom="paragraph">
                  <wp:posOffset>-203835</wp:posOffset>
                </wp:positionV>
                <wp:extent cx="308610" cy="10325735"/>
                <wp:effectExtent l="0" t="0" r="15240" b="18415"/>
                <wp:wrapNone/>
                <wp:docPr id="1" name="Rectangle 1"/>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2F0933" w14:textId="77777777" w:rsidR="004452E8" w:rsidRPr="00BA68B8" w:rsidRDefault="004452E8" w:rsidP="004452E8">
                            <w:pPr>
                              <w:spacing w:after="0" w:line="240" w:lineRule="auto"/>
                              <w:rPr>
                                <w:rFonts w:ascii="Arial" w:hAnsi="Arial" w:cs="Arial"/>
                                <w:b/>
                                <w:color w:val="FFFFFF" w:themeColor="background1"/>
                                <w:sz w:val="20"/>
                                <w:szCs w:val="20"/>
                              </w:rPr>
                            </w:pPr>
                            <w:r w:rsidRPr="007E6ED8">
                              <w:rPr>
                                <w:rFonts w:ascii="Arial" w:hAnsi="Arial" w:cs="Arial"/>
                                <w:b/>
                                <w:bCs/>
                                <w:color w:val="FFFFFF" w:themeColor="background1"/>
                                <w:sz w:val="20"/>
                                <w:szCs w:val="20"/>
                              </w:rPr>
                              <w:t>Đầu cơ nhãn hiệu</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DBE84D" id="Rectangle 1" o:spid="_x0000_s1028" style="position:absolute;left:0;text-align:left;margin-left:562.5pt;margin-top:-16.05pt;width:24.3pt;height:813.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" fillcolor="#00b39c" strokecolor="#00b39c" strokeweight="0">
                <v:textbox style="layout-flow:vertical" inset=",1.3mm,1.3mm">
                  <w:txbxContent>
                    <w:p w14:paraId="092F0933" w14:textId="77777777" w:rsidR="004452E8" w:rsidRPr="00BA68B8" w:rsidRDefault="004452E8" w:rsidP="004452E8">
                      <w:pPr>
                        <w:spacing w:after="0" w:line="240" w:lineRule="auto"/>
                        <w:rPr>
                          <w:rFonts w:ascii="Arial" w:hAnsi="Arial" w:cs="Arial"/>
                          <w:b/>
                          <w:color w:val="FFFFFF" w:themeColor="background1"/>
                          <w:sz w:val="20"/>
                          <w:szCs w:val="20"/>
                        </w:rPr>
                      </w:pPr>
                      <w:r w:rsidRPr="007E6ED8">
                        <w:rPr>
                          <w:rFonts w:ascii="Arial" w:hAnsi="Arial" w:cs="Arial"/>
                          <w:b/>
                          <w:bCs/>
                          <w:color w:val="FFFFFF" w:themeColor="background1"/>
                          <w:sz w:val="20"/>
                          <w:szCs w:val="20"/>
                        </w:rPr>
                        <w:t>Đầu cơ nhãn hiệu</w:t>
                      </w:r>
                    </w:p>
                  </w:txbxContent>
                </v:textbox>
                <w10:wrap anchorx="page"/>
              </v:rect>
            </w:pict>
          </mc:Fallback>
        </mc:AlternateContent>
      </w:r>
    </w:p>
    <w:p w14:paraId="5FFE973C" w14:textId="70E45EED" w:rsidR="007E6ED8" w:rsidRDefault="007E6ED8" w:rsidP="007E6ED8">
      <w:pPr>
        <w:spacing w:after="0" w:line="240" w:lineRule="auto"/>
        <w:jc w:val="both"/>
        <w:rPr>
          <w:rFonts w:ascii="Arial" w:hAnsi="Arial" w:cs="Arial"/>
          <w:sz w:val="20"/>
          <w:szCs w:val="20"/>
        </w:rPr>
      </w:pPr>
      <w:r>
        <w:rPr>
          <w:rFonts w:ascii="Arial" w:hAnsi="Arial" w:cs="Arial"/>
          <w:sz w:val="20"/>
          <w:szCs w:val="20"/>
        </w:rPr>
        <w:t>Cuộc chiến tranh chấp nhãn hiệu kéo dài 8 năm dù cho hồi kết có lợi cho chủ nhãn hiệu, chắc chắn đã tiêu tốn không ít nguồn lực tài chính, thời gian và thậm chí cả cơ hội kinh doanh, phát triển thị trường của “</w:t>
      </w:r>
      <w:r>
        <w:rPr>
          <w:rFonts w:ascii="Arial" w:hAnsi="Arial" w:cs="Arial"/>
          <w:b/>
          <w:bCs/>
          <w:sz w:val="20"/>
          <w:szCs w:val="20"/>
        </w:rPr>
        <w:t>SH-HWASUNG</w:t>
      </w:r>
      <w:r>
        <w:rPr>
          <w:rFonts w:ascii="Arial" w:hAnsi="Arial" w:cs="Arial"/>
          <w:sz w:val="20"/>
          <w:szCs w:val="20"/>
        </w:rPr>
        <w:t xml:space="preserve">” tại Việt Nam. </w:t>
      </w:r>
    </w:p>
    <w:p w14:paraId="44FCB2A3" w14:textId="1040ACD5" w:rsidR="007E6ED8" w:rsidRDefault="007E6ED8" w:rsidP="007E6ED8">
      <w:pPr>
        <w:spacing w:after="0" w:line="240" w:lineRule="auto"/>
        <w:jc w:val="both"/>
        <w:rPr>
          <w:rFonts w:ascii="Arial" w:hAnsi="Arial" w:cs="Arial"/>
          <w:sz w:val="20"/>
          <w:szCs w:val="20"/>
        </w:rPr>
      </w:pPr>
    </w:p>
    <w:p w14:paraId="2D5DE8E3" w14:textId="11AC9A32" w:rsidR="007E6ED8" w:rsidRDefault="007E6ED8" w:rsidP="007E6ED8">
      <w:pPr>
        <w:spacing w:after="0" w:line="240" w:lineRule="auto"/>
        <w:jc w:val="both"/>
        <w:rPr>
          <w:rFonts w:ascii="Arial" w:hAnsi="Arial" w:cs="Arial"/>
          <w:sz w:val="20"/>
          <w:szCs w:val="20"/>
        </w:rPr>
      </w:pPr>
      <w:r>
        <w:rPr>
          <w:rFonts w:ascii="Arial" w:hAnsi="Arial" w:cs="Arial"/>
          <w:sz w:val="20"/>
          <w:szCs w:val="20"/>
        </w:rPr>
        <w:t>Hãy đăng ký nhãn hiệu sớm nhất có thể, đây là chiến lược căn bản mà nhiều chủ nhãn hiệu, vì coi nhẹ, nên đã phải trả cái giá không hề rẻ. Với bối cảnh bùng nổ các tranh chấp sở hữu trí tuệ như hiện nay và đặc biệt nạn đánh cắp tài sản trí tuệ của người khác ngày một tinh vi, chủ nhãn hiệu còn phải thiết lập chiến lược giữ bí mật về nhãn hiệu với mọi tổ chức, cá nhân liên quan cho tới khi đơn đăng ký nhãn hiệu đó được nộp tại Cục SHTT để tránh viễn cảnh nhãn hiệu bị bên thứ ba lợi dụng ngu</w:t>
      </w:r>
      <w:bookmarkStart w:id="3" w:name="_GoBack"/>
      <w:bookmarkEnd w:id="3"/>
      <w:r>
        <w:rPr>
          <w:rFonts w:ascii="Arial" w:hAnsi="Arial" w:cs="Arial"/>
          <w:sz w:val="20"/>
          <w:szCs w:val="20"/>
        </w:rPr>
        <w:t>yên tắc nộp đơn đầu tiên để độc chiếm nhãn hiệu.</w:t>
      </w:r>
      <w:bookmarkEnd w:id="2"/>
    </w:p>
    <w:p w14:paraId="3C7025B9" w14:textId="3673746A" w:rsidR="003E509C" w:rsidRPr="001A6962" w:rsidRDefault="003E509C" w:rsidP="003E509C">
      <w:pPr>
        <w:spacing w:after="0" w:line="240" w:lineRule="auto"/>
        <w:jc w:val="both"/>
        <w:rPr>
          <w:rFonts w:ascii="Arial" w:hAnsi="Arial" w:cs="Arial"/>
          <w:sz w:val="20"/>
          <w:szCs w:val="20"/>
        </w:rPr>
      </w:pPr>
    </w:p>
    <w:p w14:paraId="7DF4E237" w14:textId="1601B2F4" w:rsidR="00742A2F" w:rsidRPr="00834613" w:rsidRDefault="00742A2F" w:rsidP="000B6856">
      <w:pPr>
        <w:spacing w:after="0" w:line="240" w:lineRule="auto"/>
        <w:jc w:val="both"/>
        <w:rPr>
          <w:rFonts w:ascii="Arial" w:eastAsia="Times New Roman" w:hAnsi="Arial" w:cs="Arial"/>
          <w:sz w:val="20"/>
          <w:szCs w:val="20"/>
        </w:rPr>
      </w:pPr>
    </w:p>
    <w:bookmarkEnd w:id="0"/>
    <w:p w14:paraId="561CE705" w14:textId="77777777" w:rsidR="00335A70" w:rsidRDefault="0091740F" w:rsidP="0091740F">
      <w:pPr>
        <w:spacing w:after="0" w:line="240" w:lineRule="auto"/>
        <w:jc w:val="right"/>
        <w:rPr>
          <w:rFonts w:ascii="Arial" w:hAnsi="Arial" w:cs="Arial"/>
          <w:b/>
          <w:sz w:val="20"/>
          <w:szCs w:val="20"/>
        </w:rPr>
      </w:pPr>
      <w:r w:rsidRPr="00D03044">
        <w:rPr>
          <w:rFonts w:ascii="Arial" w:hAnsi="Arial" w:cs="Arial"/>
          <w:b/>
          <w:sz w:val="20"/>
          <w:szCs w:val="20"/>
        </w:rPr>
        <w:t>By Nguyen Vu QUAN</w:t>
      </w:r>
      <w:r w:rsidR="007E6ED8">
        <w:rPr>
          <w:rFonts w:ascii="Arial" w:hAnsi="Arial" w:cs="Arial"/>
          <w:b/>
          <w:sz w:val="20"/>
          <w:szCs w:val="20"/>
        </w:rPr>
        <w:t xml:space="preserve"> </w:t>
      </w:r>
    </w:p>
    <w:p w14:paraId="662D02E8" w14:textId="50152442" w:rsidR="0091740F" w:rsidRPr="00D03044" w:rsidRDefault="007E6ED8" w:rsidP="0091740F">
      <w:pPr>
        <w:spacing w:after="0" w:line="240" w:lineRule="auto"/>
        <w:jc w:val="right"/>
        <w:rPr>
          <w:rFonts w:ascii="Arial" w:hAnsi="Arial" w:cs="Arial"/>
          <w:b/>
          <w:sz w:val="20"/>
          <w:szCs w:val="20"/>
        </w:rPr>
      </w:pPr>
      <w:r>
        <w:rPr>
          <w:rFonts w:ascii="Arial" w:hAnsi="Arial" w:cs="Arial"/>
          <w:b/>
          <w:sz w:val="20"/>
          <w:szCs w:val="20"/>
        </w:rPr>
        <w:t>&amp; Dinh Trang LY</w:t>
      </w:r>
    </w:p>
    <w:p w14:paraId="221AC174" w14:textId="77777777" w:rsidR="007E6ED8" w:rsidRDefault="007E6ED8" w:rsidP="007E6ED8">
      <w:pPr>
        <w:spacing w:after="0" w:line="240" w:lineRule="auto"/>
        <w:jc w:val="right"/>
        <w:rPr>
          <w:rFonts w:ascii="Arial" w:eastAsia="Times New Roman" w:hAnsi="Arial" w:cs="Arial"/>
          <w:sz w:val="20"/>
          <w:szCs w:val="20"/>
          <w:lang w:eastAsia="ko-KR"/>
        </w:rPr>
      </w:pPr>
    </w:p>
    <w:p w14:paraId="74245841" w14:textId="77777777" w:rsidR="007E6ED8" w:rsidRDefault="007E6ED8" w:rsidP="007E6ED8">
      <w:pPr>
        <w:spacing w:after="0" w:line="240" w:lineRule="auto"/>
        <w:jc w:val="right"/>
        <w:rPr>
          <w:rFonts w:ascii="Arial" w:eastAsia="Times New Roman" w:hAnsi="Arial" w:cs="Arial"/>
          <w:sz w:val="20"/>
          <w:szCs w:val="20"/>
          <w:lang w:eastAsia="ko-KR"/>
        </w:rPr>
      </w:pPr>
    </w:p>
    <w:p w14:paraId="02E3DDEC" w14:textId="777C3C5B" w:rsidR="0091740F" w:rsidRPr="00D03044" w:rsidRDefault="0091740F" w:rsidP="007E6ED8">
      <w:pPr>
        <w:spacing w:after="0" w:line="240" w:lineRule="auto"/>
        <w:jc w:val="right"/>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3360" behindDoc="0" locked="0" layoutInCell="1" allowOverlap="1" wp14:anchorId="534D4560" wp14:editId="566B5EC2">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5E85C0A2" w14:textId="77777777" w:rsidR="0091740F" w:rsidRPr="008D383A" w:rsidRDefault="0091740F" w:rsidP="0091740F">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4C3BEA95" w14:textId="513D0FE8" w:rsidR="0091740F" w:rsidRPr="00DF069F" w:rsidRDefault="00A22AE0" w:rsidP="0091740F">
                            <w:pPr>
                              <w:spacing w:before="20" w:afterLines="20" w:after="48" w:line="240" w:lineRule="auto"/>
                              <w:ind w:left="142"/>
                              <w:rPr>
                                <w:rFonts w:ascii="Arial" w:hAnsi="Arial" w:cs="Arial"/>
                                <w:b/>
                                <w:color w:val="000000" w:themeColor="text1"/>
                                <w:sz w:val="20"/>
                                <w:szCs w:val="20"/>
                              </w:rPr>
                            </w:pPr>
                            <w:hyperlink r:id="rId11" w:history="1">
                              <w:r w:rsidR="0091740F" w:rsidRPr="00DF069F">
                                <w:rPr>
                                  <w:rStyle w:val="Hyperlink"/>
                                  <w:rFonts w:ascii="Arial" w:hAnsi="Arial" w:cs="Arial"/>
                                  <w:b/>
                                  <w:color w:val="000000" w:themeColor="text1"/>
                                  <w:sz w:val="20"/>
                                  <w:szCs w:val="20"/>
                                  <w:u w:val="none"/>
                                </w:rPr>
                                <w:t>KENFOX IP &amp; Law Office</w:t>
                              </w:r>
                            </w:hyperlink>
                          </w:p>
                          <w:p w14:paraId="31A326E7" w14:textId="77777777" w:rsidR="0091740F" w:rsidRPr="00B31724" w:rsidRDefault="0091740F" w:rsidP="0091740F">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5B183E6A" w14:textId="77777777" w:rsidR="0091740F" w:rsidRPr="00FF333E" w:rsidRDefault="0091740F" w:rsidP="0091740F">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C1F41D2" w14:textId="77777777" w:rsidR="0091740F" w:rsidRPr="00B31724" w:rsidRDefault="0091740F" w:rsidP="0091740F">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D4560" id="Rectangle 48" o:spid="_x0000_s1029" style="position:absolute;left:0;text-align:left;margin-left:.3pt;margin-top:12.9pt;width:264pt;height: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PjSg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" fillcolor="#d8d8d8 [2732]" strokecolor="#ed7d31 [3205]">
                <v:textbox>
                  <w:txbxContent>
                    <w:p w14:paraId="5E85C0A2" w14:textId="77777777" w:rsidR="0091740F" w:rsidRPr="008D383A" w:rsidRDefault="0091740F" w:rsidP="0091740F">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4C3BEA95" w14:textId="513D0FE8" w:rsidR="0091740F" w:rsidRPr="00DF069F" w:rsidRDefault="00A22AE0" w:rsidP="0091740F">
                      <w:pPr>
                        <w:spacing w:before="20" w:afterLines="20" w:after="48" w:line="240" w:lineRule="auto"/>
                        <w:ind w:left="142"/>
                        <w:rPr>
                          <w:rFonts w:ascii="Arial" w:hAnsi="Arial" w:cs="Arial"/>
                          <w:b/>
                          <w:color w:val="000000" w:themeColor="text1"/>
                          <w:sz w:val="20"/>
                          <w:szCs w:val="20"/>
                        </w:rPr>
                      </w:pPr>
                      <w:hyperlink r:id="rId12" w:history="1">
                        <w:r w:rsidR="0091740F" w:rsidRPr="00DF069F">
                          <w:rPr>
                            <w:rStyle w:val="Hyperlink"/>
                            <w:rFonts w:ascii="Arial" w:hAnsi="Arial" w:cs="Arial"/>
                            <w:b/>
                            <w:color w:val="000000" w:themeColor="text1"/>
                            <w:sz w:val="20"/>
                            <w:szCs w:val="20"/>
                            <w:u w:val="none"/>
                          </w:rPr>
                          <w:t>KENFOX IP &amp; Law Office</w:t>
                        </w:r>
                      </w:hyperlink>
                    </w:p>
                    <w:p w14:paraId="31A326E7" w14:textId="77777777" w:rsidR="0091740F" w:rsidRPr="00B31724" w:rsidRDefault="0091740F" w:rsidP="0091740F">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5B183E6A" w14:textId="77777777" w:rsidR="0091740F" w:rsidRPr="00FF333E" w:rsidRDefault="0091740F" w:rsidP="0091740F">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C1F41D2" w14:textId="77777777" w:rsidR="0091740F" w:rsidRPr="00B31724" w:rsidRDefault="0091740F" w:rsidP="0091740F">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7AC564C6" w14:textId="77777777" w:rsidR="0091740F" w:rsidRPr="00D03044" w:rsidRDefault="0091740F" w:rsidP="0091740F">
      <w:pPr>
        <w:spacing w:after="0" w:line="240" w:lineRule="auto"/>
        <w:rPr>
          <w:rFonts w:ascii="Arial" w:hAnsi="Arial" w:cs="Arial"/>
        </w:rPr>
      </w:pPr>
    </w:p>
    <w:p w14:paraId="01B7E910" w14:textId="77777777" w:rsidR="0091740F" w:rsidRPr="00D03044" w:rsidRDefault="0091740F" w:rsidP="0091740F">
      <w:pPr>
        <w:rPr>
          <w:rFonts w:ascii="Arial" w:hAnsi="Arial" w:cs="Arial"/>
          <w:sz w:val="20"/>
          <w:szCs w:val="20"/>
        </w:rPr>
      </w:pPr>
    </w:p>
    <w:p w14:paraId="0774A8DD" w14:textId="77777777" w:rsidR="0091740F" w:rsidRPr="00D03044" w:rsidRDefault="0091740F" w:rsidP="0091740F">
      <w:pPr>
        <w:spacing w:after="0" w:line="240" w:lineRule="auto"/>
        <w:jc w:val="both"/>
        <w:rPr>
          <w:rFonts w:ascii="Arial" w:eastAsia="Times New Roman" w:hAnsi="Arial" w:cs="Arial"/>
          <w:sz w:val="20"/>
          <w:szCs w:val="20"/>
          <w:lang w:eastAsia="ko-KR"/>
        </w:rPr>
      </w:pPr>
    </w:p>
    <w:p w14:paraId="217ED38C" w14:textId="77777777" w:rsidR="0091740F" w:rsidRPr="00D03044" w:rsidRDefault="0091740F" w:rsidP="0091740F">
      <w:pPr>
        <w:spacing w:after="0" w:line="240" w:lineRule="auto"/>
        <w:rPr>
          <w:rFonts w:ascii="Arial" w:hAnsi="Arial" w:cs="Arial"/>
        </w:rPr>
      </w:pPr>
    </w:p>
    <w:p w14:paraId="1986613E" w14:textId="77777777" w:rsidR="0091740F" w:rsidRPr="00D03044" w:rsidRDefault="0091740F" w:rsidP="0091740F">
      <w:pPr>
        <w:rPr>
          <w:rFonts w:ascii="Arial" w:hAnsi="Arial" w:cs="Arial"/>
          <w:sz w:val="20"/>
          <w:szCs w:val="20"/>
        </w:rPr>
      </w:pPr>
    </w:p>
    <w:p w14:paraId="457D40A9" w14:textId="6DBA6A12" w:rsidR="00077D04" w:rsidRPr="00834613" w:rsidRDefault="00077D04" w:rsidP="009A357F">
      <w:pPr>
        <w:pStyle w:val="NormalWeb"/>
        <w:spacing w:before="0" w:beforeAutospacing="0" w:after="0" w:afterAutospacing="0"/>
        <w:ind w:right="-68"/>
        <w:jc w:val="both"/>
        <w:rPr>
          <w:rFonts w:ascii="Arial" w:hAnsi="Arial" w:cs="Arial"/>
          <w:sz w:val="20"/>
          <w:szCs w:val="20"/>
        </w:rPr>
      </w:pPr>
    </w:p>
    <w:p w14:paraId="238433B2" w14:textId="49EA1322" w:rsidR="00077D04" w:rsidRPr="00834613" w:rsidRDefault="00077D04" w:rsidP="009A357F">
      <w:pPr>
        <w:pStyle w:val="NormalWeb"/>
        <w:spacing w:before="0" w:beforeAutospacing="0" w:after="0" w:afterAutospacing="0"/>
        <w:ind w:right="-68"/>
        <w:jc w:val="both"/>
        <w:rPr>
          <w:rFonts w:ascii="Arial" w:hAnsi="Arial" w:cs="Arial"/>
          <w:sz w:val="20"/>
          <w:szCs w:val="20"/>
        </w:rPr>
      </w:pPr>
    </w:p>
    <w:p w14:paraId="33ECD8D1" w14:textId="674DA847" w:rsidR="00077D04" w:rsidRPr="00834613" w:rsidRDefault="00077D04" w:rsidP="009A357F">
      <w:pPr>
        <w:pStyle w:val="NormalWeb"/>
        <w:spacing w:before="0" w:beforeAutospacing="0" w:after="0" w:afterAutospacing="0"/>
        <w:ind w:right="-68"/>
        <w:jc w:val="both"/>
        <w:rPr>
          <w:rFonts w:ascii="Arial" w:hAnsi="Arial" w:cs="Arial"/>
          <w:sz w:val="20"/>
          <w:szCs w:val="20"/>
        </w:rPr>
      </w:pPr>
    </w:p>
    <w:bookmarkEnd w:id="1"/>
    <w:p w14:paraId="48D045A8" w14:textId="77777777" w:rsidR="00077D04" w:rsidRPr="00834613" w:rsidRDefault="00077D04" w:rsidP="009A357F">
      <w:pPr>
        <w:spacing w:after="0" w:line="240" w:lineRule="auto"/>
        <w:jc w:val="both"/>
        <w:rPr>
          <w:rFonts w:ascii="Arial" w:hAnsi="Arial" w:cs="Arial"/>
          <w:sz w:val="20"/>
          <w:szCs w:val="20"/>
          <w:lang w:val="en-GB"/>
        </w:rPr>
      </w:pPr>
    </w:p>
    <w:sectPr w:rsidR="00077D04" w:rsidRPr="00834613" w:rsidSect="00C218CC">
      <w:footerReference w:type="default" r:id="rId13"/>
      <w:pgSz w:w="11906" w:h="16838" w:code="9"/>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D098B9" w14:textId="77777777" w:rsidR="00A22AE0" w:rsidRDefault="00A22AE0" w:rsidP="00E57781">
      <w:pPr>
        <w:spacing w:after="0" w:line="240" w:lineRule="auto"/>
      </w:pPr>
      <w:r>
        <w:separator/>
      </w:r>
    </w:p>
  </w:endnote>
  <w:endnote w:type="continuationSeparator" w:id="0">
    <w:p w14:paraId="23ED8264" w14:textId="77777777" w:rsidR="00A22AE0" w:rsidRDefault="00A22AE0" w:rsidP="00E57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01327" w14:textId="093B7C64" w:rsidR="00E57781" w:rsidRPr="00E57781" w:rsidRDefault="00A22AE0" w:rsidP="00E57781">
    <w:pPr>
      <w:pStyle w:val="Footer"/>
      <w:pBdr>
        <w:top w:val="single" w:sz="4" w:space="8" w:color="4472C4" w:themeColor="accent1"/>
      </w:pBdr>
      <w:tabs>
        <w:tab w:val="clear" w:pos="4680"/>
        <w:tab w:val="clear" w:pos="9360"/>
      </w:tabs>
      <w:spacing w:before="360"/>
      <w:contextualSpacing/>
      <w:rPr>
        <w:rFonts w:ascii="Arial" w:hAnsi="Arial" w:cs="Arial"/>
        <w:noProof/>
        <w:color w:val="404040" w:themeColor="text1" w:themeTint="BF"/>
        <w:sz w:val="20"/>
        <w:szCs w:val="20"/>
      </w:rPr>
    </w:pPr>
    <w:hyperlink r:id="rId1" w:history="1">
      <w:r w:rsidR="00E57781" w:rsidRPr="00357E95">
        <w:rPr>
          <w:rStyle w:val="Hyperlink"/>
          <w:rFonts w:ascii="Arial" w:hAnsi="Arial" w:cs="Arial"/>
          <w:noProof/>
          <w:sz w:val="20"/>
          <w:szCs w:val="20"/>
          <w:u w:val="none"/>
        </w:rPr>
        <w:t>KENFOX IP &amp; Law Office</w:t>
      </w:r>
    </w:hyperlink>
    <w:r w:rsidR="00E57781" w:rsidRPr="00357E95">
      <w:rPr>
        <w:rFonts w:ascii="Arial" w:hAnsi="Arial" w:cs="Arial"/>
        <w:noProof/>
        <w:color w:val="404040" w:themeColor="text1" w:themeTint="BF"/>
        <w:sz w:val="20"/>
        <w:szCs w:val="20"/>
      </w:rPr>
      <w:t xml:space="preserve">                                                                                                                 </w:t>
    </w:r>
    <w:r w:rsidR="004144A5" w:rsidRPr="00357E95">
      <w:rPr>
        <w:rFonts w:ascii="Arial" w:hAnsi="Arial" w:cs="Arial"/>
        <w:noProof/>
        <w:color w:val="404040" w:themeColor="text1" w:themeTint="BF"/>
        <w:sz w:val="20"/>
        <w:szCs w:val="20"/>
      </w:rPr>
      <w:t xml:space="preserve">   </w:t>
    </w:r>
    <w:r w:rsidR="00E57781" w:rsidRPr="00357E95">
      <w:rPr>
        <w:rFonts w:ascii="Arial" w:hAnsi="Arial" w:cs="Arial"/>
        <w:noProof/>
        <w:color w:val="404040" w:themeColor="text1" w:themeTint="BF"/>
        <w:sz w:val="20"/>
        <w:szCs w:val="20"/>
      </w:rPr>
      <w:t xml:space="preserve">   </w:t>
    </w:r>
    <w:r w:rsidR="00E57781" w:rsidRPr="00E57781">
      <w:rPr>
        <w:rFonts w:ascii="Arial" w:hAnsi="Arial" w:cs="Arial"/>
        <w:noProof/>
        <w:color w:val="404040" w:themeColor="text1" w:themeTint="BF"/>
        <w:sz w:val="20"/>
        <w:szCs w:val="20"/>
      </w:rPr>
      <w:fldChar w:fldCharType="begin"/>
    </w:r>
    <w:r w:rsidR="00E57781" w:rsidRPr="00E57781">
      <w:rPr>
        <w:rFonts w:ascii="Arial" w:hAnsi="Arial" w:cs="Arial"/>
        <w:noProof/>
        <w:color w:val="404040" w:themeColor="text1" w:themeTint="BF"/>
        <w:sz w:val="20"/>
        <w:szCs w:val="20"/>
      </w:rPr>
      <w:instrText xml:space="preserve"> PAGE   \* MERGEFORMAT </w:instrText>
    </w:r>
    <w:r w:rsidR="00E57781" w:rsidRPr="00E57781">
      <w:rPr>
        <w:rFonts w:ascii="Arial" w:hAnsi="Arial" w:cs="Arial"/>
        <w:noProof/>
        <w:color w:val="404040" w:themeColor="text1" w:themeTint="BF"/>
        <w:sz w:val="20"/>
        <w:szCs w:val="20"/>
      </w:rPr>
      <w:fldChar w:fldCharType="separate"/>
    </w:r>
    <w:r w:rsidR="00E57781" w:rsidRPr="00E57781">
      <w:rPr>
        <w:rFonts w:ascii="Arial" w:hAnsi="Arial" w:cs="Arial"/>
        <w:noProof/>
        <w:color w:val="404040" w:themeColor="text1" w:themeTint="BF"/>
        <w:sz w:val="20"/>
        <w:szCs w:val="20"/>
      </w:rPr>
      <w:t>2</w:t>
    </w:r>
    <w:r w:rsidR="00E57781" w:rsidRPr="00E57781">
      <w:rPr>
        <w:rFonts w:ascii="Arial" w:hAnsi="Arial" w:cs="Arial"/>
        <w:noProof/>
        <w:color w:val="404040" w:themeColor="text1" w:themeTint="BF"/>
        <w:sz w:val="20"/>
        <w:szCs w:val="20"/>
      </w:rPr>
      <w:fldChar w:fldCharType="end"/>
    </w:r>
  </w:p>
  <w:p w14:paraId="6911518B" w14:textId="77777777" w:rsidR="00E57781" w:rsidRDefault="00E57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E19A7" w14:textId="77777777" w:rsidR="00A22AE0" w:rsidRDefault="00A22AE0" w:rsidP="00E57781">
      <w:pPr>
        <w:spacing w:after="0" w:line="240" w:lineRule="auto"/>
      </w:pPr>
      <w:r>
        <w:separator/>
      </w:r>
    </w:p>
  </w:footnote>
  <w:footnote w:type="continuationSeparator" w:id="0">
    <w:p w14:paraId="5A7A214C" w14:textId="77777777" w:rsidR="00A22AE0" w:rsidRDefault="00A22AE0" w:rsidP="00E577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78FF"/>
    <w:multiLevelType w:val="hybridMultilevel"/>
    <w:tmpl w:val="3F0AF1CE"/>
    <w:lvl w:ilvl="0" w:tplc="E9D8A1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92228"/>
    <w:multiLevelType w:val="hybridMultilevel"/>
    <w:tmpl w:val="FD78A6AC"/>
    <w:lvl w:ilvl="0" w:tplc="82488B5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4106D"/>
    <w:multiLevelType w:val="hybridMultilevel"/>
    <w:tmpl w:val="F190A61A"/>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31379"/>
    <w:multiLevelType w:val="hybridMultilevel"/>
    <w:tmpl w:val="72860F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E5451"/>
    <w:multiLevelType w:val="hybridMultilevel"/>
    <w:tmpl w:val="FE8E49F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3D1B79"/>
    <w:multiLevelType w:val="hybridMultilevel"/>
    <w:tmpl w:val="B49EAFC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F274F3"/>
    <w:multiLevelType w:val="hybridMultilevel"/>
    <w:tmpl w:val="99FA7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0C7A10"/>
    <w:multiLevelType w:val="hybridMultilevel"/>
    <w:tmpl w:val="20D6FA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F5730"/>
    <w:multiLevelType w:val="hybridMultilevel"/>
    <w:tmpl w:val="BBEA7C40"/>
    <w:lvl w:ilvl="0" w:tplc="49B65F24">
      <w:start w:val="1"/>
      <w:numFmt w:val="decimal"/>
      <w:lvlText w:val="%1."/>
      <w:lvlJc w:val="left"/>
      <w:pPr>
        <w:ind w:left="450" w:hanging="360"/>
      </w:pPr>
      <w:rPr>
        <w:b w:val="0"/>
        <w:b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23286546"/>
    <w:multiLevelType w:val="multilevel"/>
    <w:tmpl w:val="FF1205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B736E3"/>
    <w:multiLevelType w:val="hybridMultilevel"/>
    <w:tmpl w:val="E3748B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D53DA5"/>
    <w:multiLevelType w:val="hybridMultilevel"/>
    <w:tmpl w:val="B49EAFC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E20406"/>
    <w:multiLevelType w:val="hybridMultilevel"/>
    <w:tmpl w:val="F41C61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D66B39"/>
    <w:multiLevelType w:val="hybridMultilevel"/>
    <w:tmpl w:val="8A069F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EE2812"/>
    <w:multiLevelType w:val="hybridMultilevel"/>
    <w:tmpl w:val="F0348E94"/>
    <w:lvl w:ilvl="0" w:tplc="911C6E8A">
      <w:start w:val="1"/>
      <w:numFmt w:val="lowerRoman"/>
      <w:lvlText w:val="(%1)"/>
      <w:lvlJc w:val="left"/>
      <w:pPr>
        <w:ind w:left="720" w:hanging="360"/>
      </w:pPr>
      <w:rPr>
        <w:rFonts w:ascii="Arial" w:hAnsi="Arial" w:cs="Arial" w:hint="default"/>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D41418"/>
    <w:multiLevelType w:val="hybridMultilevel"/>
    <w:tmpl w:val="45183B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101F96"/>
    <w:multiLevelType w:val="hybridMultilevel"/>
    <w:tmpl w:val="F0908046"/>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D945D3"/>
    <w:multiLevelType w:val="hybridMultilevel"/>
    <w:tmpl w:val="F0908046"/>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7C321B"/>
    <w:multiLevelType w:val="hybridMultilevel"/>
    <w:tmpl w:val="FC8648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944786"/>
    <w:multiLevelType w:val="multilevel"/>
    <w:tmpl w:val="3814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8647B1"/>
    <w:multiLevelType w:val="hybridMultilevel"/>
    <w:tmpl w:val="230AA484"/>
    <w:lvl w:ilvl="0" w:tplc="E9D8A1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7"/>
  </w:num>
  <w:num w:numId="3">
    <w:abstractNumId w:val="9"/>
  </w:num>
  <w:num w:numId="4">
    <w:abstractNumId w:val="4"/>
  </w:num>
  <w:num w:numId="5">
    <w:abstractNumId w:val="5"/>
  </w:num>
  <w:num w:numId="6">
    <w:abstractNumId w:val="11"/>
  </w:num>
  <w:num w:numId="7">
    <w:abstractNumId w:val="1"/>
  </w:num>
  <w:num w:numId="8">
    <w:abstractNumId w:val="13"/>
  </w:num>
  <w:num w:numId="9">
    <w:abstractNumId w:val="2"/>
  </w:num>
  <w:num w:numId="10">
    <w:abstractNumId w:val="19"/>
  </w:num>
  <w:num w:numId="11">
    <w:abstractNumId w:val="10"/>
  </w:num>
  <w:num w:numId="12">
    <w:abstractNumId w:val="0"/>
  </w:num>
  <w:num w:numId="13">
    <w:abstractNumId w:val="8"/>
  </w:num>
  <w:num w:numId="14">
    <w:abstractNumId w:val="18"/>
  </w:num>
  <w:num w:numId="15">
    <w:abstractNumId w:val="6"/>
  </w:num>
  <w:num w:numId="16">
    <w:abstractNumId w:val="7"/>
  </w:num>
  <w:num w:numId="17">
    <w:abstractNumId w:val="3"/>
  </w:num>
  <w:num w:numId="18">
    <w:abstractNumId w:val="12"/>
  </w:num>
  <w:num w:numId="19">
    <w:abstractNumId w:val="15"/>
  </w:num>
  <w:num w:numId="20">
    <w:abstractNumId w:val="2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15C"/>
    <w:rsid w:val="00003842"/>
    <w:rsid w:val="00047A0D"/>
    <w:rsid w:val="00077D04"/>
    <w:rsid w:val="00087948"/>
    <w:rsid w:val="000927EF"/>
    <w:rsid w:val="000B6856"/>
    <w:rsid w:val="000C15C0"/>
    <w:rsid w:val="000F2B21"/>
    <w:rsid w:val="00125C38"/>
    <w:rsid w:val="001435C0"/>
    <w:rsid w:val="00146EE9"/>
    <w:rsid w:val="00154F0D"/>
    <w:rsid w:val="00187BFC"/>
    <w:rsid w:val="001B61FF"/>
    <w:rsid w:val="001D0B67"/>
    <w:rsid w:val="001D4C1F"/>
    <w:rsid w:val="001D59D4"/>
    <w:rsid w:val="001F74C2"/>
    <w:rsid w:val="00216422"/>
    <w:rsid w:val="00234134"/>
    <w:rsid w:val="00240AEB"/>
    <w:rsid w:val="00242098"/>
    <w:rsid w:val="00253743"/>
    <w:rsid w:val="00272804"/>
    <w:rsid w:val="00276D02"/>
    <w:rsid w:val="00285F5C"/>
    <w:rsid w:val="002E575F"/>
    <w:rsid w:val="00313195"/>
    <w:rsid w:val="00321A9E"/>
    <w:rsid w:val="0033521E"/>
    <w:rsid w:val="00335A70"/>
    <w:rsid w:val="00357E95"/>
    <w:rsid w:val="00396A1B"/>
    <w:rsid w:val="003A5F95"/>
    <w:rsid w:val="003C1D82"/>
    <w:rsid w:val="003C7045"/>
    <w:rsid w:val="003E509C"/>
    <w:rsid w:val="003E5AFB"/>
    <w:rsid w:val="003F65EB"/>
    <w:rsid w:val="00405F9C"/>
    <w:rsid w:val="004144A5"/>
    <w:rsid w:val="004452E8"/>
    <w:rsid w:val="004731D4"/>
    <w:rsid w:val="00487067"/>
    <w:rsid w:val="00502998"/>
    <w:rsid w:val="0051768B"/>
    <w:rsid w:val="0052015C"/>
    <w:rsid w:val="00531F0D"/>
    <w:rsid w:val="005479E4"/>
    <w:rsid w:val="005529BC"/>
    <w:rsid w:val="0057237B"/>
    <w:rsid w:val="005A0E45"/>
    <w:rsid w:val="006005C9"/>
    <w:rsid w:val="0061522B"/>
    <w:rsid w:val="006558CB"/>
    <w:rsid w:val="00683FB4"/>
    <w:rsid w:val="006A0298"/>
    <w:rsid w:val="00701E60"/>
    <w:rsid w:val="0072710A"/>
    <w:rsid w:val="0073186B"/>
    <w:rsid w:val="00742A2F"/>
    <w:rsid w:val="00772784"/>
    <w:rsid w:val="00775D8A"/>
    <w:rsid w:val="00776ABB"/>
    <w:rsid w:val="007B682C"/>
    <w:rsid w:val="007E6ED8"/>
    <w:rsid w:val="007F1AA2"/>
    <w:rsid w:val="00834613"/>
    <w:rsid w:val="00841D28"/>
    <w:rsid w:val="00872C22"/>
    <w:rsid w:val="008A20CE"/>
    <w:rsid w:val="008A5359"/>
    <w:rsid w:val="00914650"/>
    <w:rsid w:val="0091740F"/>
    <w:rsid w:val="00950BD0"/>
    <w:rsid w:val="00986E67"/>
    <w:rsid w:val="00996FAC"/>
    <w:rsid w:val="009A357F"/>
    <w:rsid w:val="009C0EB6"/>
    <w:rsid w:val="009D368A"/>
    <w:rsid w:val="00A201B3"/>
    <w:rsid w:val="00A22AE0"/>
    <w:rsid w:val="00A25188"/>
    <w:rsid w:val="00A335E7"/>
    <w:rsid w:val="00A924A4"/>
    <w:rsid w:val="00AC4E64"/>
    <w:rsid w:val="00AF0EC5"/>
    <w:rsid w:val="00AF7F3D"/>
    <w:rsid w:val="00B25E48"/>
    <w:rsid w:val="00B41A3D"/>
    <w:rsid w:val="00B5732E"/>
    <w:rsid w:val="00B66E4F"/>
    <w:rsid w:val="00B77947"/>
    <w:rsid w:val="00B9182F"/>
    <w:rsid w:val="00BB26A1"/>
    <w:rsid w:val="00BF60AC"/>
    <w:rsid w:val="00C02E1E"/>
    <w:rsid w:val="00C200E1"/>
    <w:rsid w:val="00C218CC"/>
    <w:rsid w:val="00C35C43"/>
    <w:rsid w:val="00C41FBD"/>
    <w:rsid w:val="00C5147E"/>
    <w:rsid w:val="00C9104F"/>
    <w:rsid w:val="00CD712A"/>
    <w:rsid w:val="00D1374F"/>
    <w:rsid w:val="00D16F5D"/>
    <w:rsid w:val="00D420CE"/>
    <w:rsid w:val="00D431A6"/>
    <w:rsid w:val="00D92F03"/>
    <w:rsid w:val="00DB06F3"/>
    <w:rsid w:val="00DF069F"/>
    <w:rsid w:val="00E20E31"/>
    <w:rsid w:val="00E304DC"/>
    <w:rsid w:val="00E51CB7"/>
    <w:rsid w:val="00E57781"/>
    <w:rsid w:val="00E6401E"/>
    <w:rsid w:val="00E93403"/>
    <w:rsid w:val="00EB179E"/>
    <w:rsid w:val="00EB2C62"/>
    <w:rsid w:val="00EF2CB1"/>
    <w:rsid w:val="00EF6B7E"/>
    <w:rsid w:val="00F12983"/>
    <w:rsid w:val="00F212E1"/>
    <w:rsid w:val="00F2178D"/>
    <w:rsid w:val="00F45668"/>
    <w:rsid w:val="00F80AC8"/>
    <w:rsid w:val="00FF4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0DC2D"/>
  <w15:chartTrackingRefBased/>
  <w15:docId w15:val="{B8BCA01E-F4CB-48B2-9B19-BA7696E0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077D04"/>
    <w:pPr>
      <w:keepNext/>
      <w:spacing w:before="240" w:after="60" w:line="240" w:lineRule="auto"/>
      <w:outlineLvl w:val="0"/>
    </w:pPr>
    <w:rPr>
      <w:rFonts w:ascii="Calibri Light" w:eastAsia="Times New Roman" w:hAnsi="Calibri Light" w:cs="Times New Roman"/>
      <w:b/>
      <w:bCs/>
      <w:kern w:val="32"/>
      <w:sz w:val="32"/>
      <w:szCs w:val="32"/>
    </w:rPr>
  </w:style>
  <w:style w:type="paragraph" w:styleId="Heading3">
    <w:name w:val="heading 3"/>
    <w:basedOn w:val="Normal"/>
    <w:next w:val="Normal"/>
    <w:link w:val="Heading3Char"/>
    <w:unhideWhenUsed/>
    <w:qFormat/>
    <w:rsid w:val="00077D04"/>
    <w:pPr>
      <w:keepNext/>
      <w:spacing w:before="240" w:after="60" w:line="240" w:lineRule="auto"/>
      <w:outlineLvl w:val="2"/>
    </w:pPr>
    <w:rPr>
      <w:rFonts w:ascii="Calibri Light" w:eastAsia="Times New Roman" w:hAnsi="Calibri Light" w:cs="Times New Roman"/>
      <w:b/>
      <w:bCs/>
      <w:sz w:val="26"/>
      <w:szCs w:val="26"/>
    </w:rPr>
  </w:style>
  <w:style w:type="paragraph" w:styleId="Heading5">
    <w:name w:val="heading 5"/>
    <w:basedOn w:val="Normal"/>
    <w:next w:val="Normal"/>
    <w:link w:val="Heading5Char"/>
    <w:unhideWhenUsed/>
    <w:qFormat/>
    <w:rsid w:val="00077D0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74F"/>
    <w:pPr>
      <w:ind w:left="720"/>
      <w:contextualSpacing/>
    </w:pPr>
  </w:style>
  <w:style w:type="character" w:styleId="Hyperlink">
    <w:name w:val="Hyperlink"/>
    <w:basedOn w:val="DefaultParagraphFont"/>
    <w:uiPriority w:val="99"/>
    <w:unhideWhenUsed/>
    <w:rsid w:val="00D1374F"/>
    <w:rPr>
      <w:color w:val="0563C1" w:themeColor="hyperlink"/>
      <w:u w:val="single"/>
    </w:rPr>
  </w:style>
  <w:style w:type="character" w:styleId="UnresolvedMention">
    <w:name w:val="Unresolved Mention"/>
    <w:basedOn w:val="DefaultParagraphFont"/>
    <w:uiPriority w:val="99"/>
    <w:semiHidden/>
    <w:unhideWhenUsed/>
    <w:rsid w:val="00D1374F"/>
    <w:rPr>
      <w:color w:val="605E5C"/>
      <w:shd w:val="clear" w:color="auto" w:fill="E1DFDD"/>
    </w:rPr>
  </w:style>
  <w:style w:type="table" w:styleId="TableGrid">
    <w:name w:val="Table Grid"/>
    <w:basedOn w:val="TableNormal"/>
    <w:uiPriority w:val="39"/>
    <w:rsid w:val="00D13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335E7"/>
    <w:rPr>
      <w:b/>
      <w:bCs/>
    </w:rPr>
  </w:style>
  <w:style w:type="paragraph" w:styleId="NormalWeb">
    <w:name w:val="Normal (Web)"/>
    <w:basedOn w:val="Normal"/>
    <w:uiPriority w:val="99"/>
    <w:unhideWhenUsed/>
    <w:rsid w:val="003E5A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itypography-root">
    <w:name w:val="muitypography-root"/>
    <w:basedOn w:val="DefaultParagraphFont"/>
    <w:rsid w:val="00E304DC"/>
  </w:style>
  <w:style w:type="character" w:styleId="Emphasis">
    <w:name w:val="Emphasis"/>
    <w:basedOn w:val="DefaultParagraphFont"/>
    <w:uiPriority w:val="20"/>
    <w:qFormat/>
    <w:rsid w:val="00BB26A1"/>
    <w:rPr>
      <w:i/>
      <w:iCs/>
    </w:rPr>
  </w:style>
  <w:style w:type="table" w:styleId="GridTable6Colorful-Accent1">
    <w:name w:val="Grid Table 6 Colorful Accent 1"/>
    <w:basedOn w:val="TableNormal"/>
    <w:uiPriority w:val="51"/>
    <w:rsid w:val="00F2178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E57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781"/>
  </w:style>
  <w:style w:type="paragraph" w:styleId="Footer">
    <w:name w:val="footer"/>
    <w:basedOn w:val="Normal"/>
    <w:link w:val="FooterChar"/>
    <w:uiPriority w:val="99"/>
    <w:unhideWhenUsed/>
    <w:rsid w:val="00E57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781"/>
  </w:style>
  <w:style w:type="character" w:customStyle="1" w:styleId="Heading1Char">
    <w:name w:val="Heading 1 Char"/>
    <w:basedOn w:val="DefaultParagraphFont"/>
    <w:link w:val="Heading1"/>
    <w:rsid w:val="00077D04"/>
    <w:rPr>
      <w:rFonts w:ascii="Calibri Light" w:eastAsia="Times New Roman" w:hAnsi="Calibri Light" w:cs="Times New Roman"/>
      <w:b/>
      <w:bCs/>
      <w:kern w:val="32"/>
      <w:sz w:val="32"/>
      <w:szCs w:val="32"/>
    </w:rPr>
  </w:style>
  <w:style w:type="character" w:customStyle="1" w:styleId="Heading3Char">
    <w:name w:val="Heading 3 Char"/>
    <w:basedOn w:val="DefaultParagraphFont"/>
    <w:link w:val="Heading3"/>
    <w:rsid w:val="00077D04"/>
    <w:rPr>
      <w:rFonts w:ascii="Calibri Light" w:eastAsia="Times New Roman" w:hAnsi="Calibri Light" w:cs="Times New Roman"/>
      <w:b/>
      <w:bCs/>
      <w:sz w:val="26"/>
      <w:szCs w:val="26"/>
    </w:rPr>
  </w:style>
  <w:style w:type="character" w:customStyle="1" w:styleId="Heading5Char">
    <w:name w:val="Heading 5 Char"/>
    <w:basedOn w:val="DefaultParagraphFont"/>
    <w:link w:val="Heading5"/>
    <w:rsid w:val="00077D04"/>
    <w:rPr>
      <w:rFonts w:ascii="Calibri" w:eastAsia="Times New Roman" w:hAnsi="Calibri" w:cs="Times New Roman"/>
      <w:b/>
      <w:bCs/>
      <w:i/>
      <w:iCs/>
      <w:sz w:val="26"/>
      <w:szCs w:val="26"/>
    </w:rPr>
  </w:style>
  <w:style w:type="paragraph" w:styleId="FootnoteText">
    <w:name w:val="footnote text"/>
    <w:basedOn w:val="Normal"/>
    <w:link w:val="FootnoteTextChar"/>
    <w:rsid w:val="00077D04"/>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077D04"/>
    <w:rPr>
      <w:rFonts w:ascii=".VnTime" w:eastAsia="Times New Roman" w:hAnsi=".VnTime" w:cs="Times New Roman"/>
      <w:sz w:val="20"/>
      <w:szCs w:val="20"/>
    </w:rPr>
  </w:style>
  <w:style w:type="character" w:styleId="FootnoteReference">
    <w:name w:val="footnote reference"/>
    <w:rsid w:val="00077D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46180">
      <w:bodyDiv w:val="1"/>
      <w:marLeft w:val="0"/>
      <w:marRight w:val="0"/>
      <w:marTop w:val="0"/>
      <w:marBottom w:val="0"/>
      <w:divBdr>
        <w:top w:val="none" w:sz="0" w:space="0" w:color="auto"/>
        <w:left w:val="none" w:sz="0" w:space="0" w:color="auto"/>
        <w:bottom w:val="none" w:sz="0" w:space="0" w:color="auto"/>
        <w:right w:val="none" w:sz="0" w:space="0" w:color="auto"/>
      </w:divBdr>
    </w:div>
    <w:div w:id="482695179">
      <w:bodyDiv w:val="1"/>
      <w:marLeft w:val="0"/>
      <w:marRight w:val="0"/>
      <w:marTop w:val="0"/>
      <w:marBottom w:val="0"/>
      <w:divBdr>
        <w:top w:val="none" w:sz="0" w:space="0" w:color="auto"/>
        <w:left w:val="none" w:sz="0" w:space="0" w:color="auto"/>
        <w:bottom w:val="none" w:sz="0" w:space="0" w:color="auto"/>
        <w:right w:val="none" w:sz="0" w:space="0" w:color="auto"/>
      </w:divBdr>
    </w:div>
    <w:div w:id="697588408">
      <w:bodyDiv w:val="1"/>
      <w:marLeft w:val="0"/>
      <w:marRight w:val="0"/>
      <w:marTop w:val="0"/>
      <w:marBottom w:val="0"/>
      <w:divBdr>
        <w:top w:val="none" w:sz="0" w:space="0" w:color="auto"/>
        <w:left w:val="none" w:sz="0" w:space="0" w:color="auto"/>
        <w:bottom w:val="none" w:sz="0" w:space="0" w:color="auto"/>
        <w:right w:val="none" w:sz="0" w:space="0" w:color="auto"/>
      </w:divBdr>
      <w:divsChild>
        <w:div w:id="799496479">
          <w:marLeft w:val="0"/>
          <w:marRight w:val="0"/>
          <w:marTop w:val="0"/>
          <w:marBottom w:val="0"/>
          <w:divBdr>
            <w:top w:val="none" w:sz="0" w:space="0" w:color="auto"/>
            <w:left w:val="none" w:sz="0" w:space="0" w:color="auto"/>
            <w:bottom w:val="none" w:sz="0" w:space="0" w:color="auto"/>
            <w:right w:val="none" w:sz="0" w:space="0" w:color="auto"/>
          </w:divBdr>
        </w:div>
        <w:div w:id="449475005">
          <w:marLeft w:val="0"/>
          <w:marRight w:val="0"/>
          <w:marTop w:val="0"/>
          <w:marBottom w:val="0"/>
          <w:divBdr>
            <w:top w:val="none" w:sz="0" w:space="0" w:color="auto"/>
            <w:left w:val="none" w:sz="0" w:space="0" w:color="auto"/>
            <w:bottom w:val="none" w:sz="0" w:space="0" w:color="auto"/>
            <w:right w:val="none" w:sz="0" w:space="0" w:color="auto"/>
          </w:divBdr>
        </w:div>
        <w:div w:id="2048407107">
          <w:marLeft w:val="0"/>
          <w:marRight w:val="0"/>
          <w:marTop w:val="0"/>
          <w:marBottom w:val="0"/>
          <w:divBdr>
            <w:top w:val="none" w:sz="0" w:space="0" w:color="auto"/>
            <w:left w:val="none" w:sz="0" w:space="0" w:color="auto"/>
            <w:bottom w:val="none" w:sz="0" w:space="0" w:color="auto"/>
            <w:right w:val="none" w:sz="0" w:space="0" w:color="auto"/>
          </w:divBdr>
        </w:div>
        <w:div w:id="817527748">
          <w:marLeft w:val="0"/>
          <w:marRight w:val="0"/>
          <w:marTop w:val="0"/>
          <w:marBottom w:val="0"/>
          <w:divBdr>
            <w:top w:val="none" w:sz="0" w:space="0" w:color="auto"/>
            <w:left w:val="none" w:sz="0" w:space="0" w:color="auto"/>
            <w:bottom w:val="none" w:sz="0" w:space="0" w:color="auto"/>
            <w:right w:val="none" w:sz="0" w:space="0" w:color="auto"/>
          </w:divBdr>
        </w:div>
        <w:div w:id="1108543967">
          <w:marLeft w:val="0"/>
          <w:marRight w:val="0"/>
          <w:marTop w:val="0"/>
          <w:marBottom w:val="0"/>
          <w:divBdr>
            <w:top w:val="none" w:sz="0" w:space="0" w:color="auto"/>
            <w:left w:val="none" w:sz="0" w:space="0" w:color="auto"/>
            <w:bottom w:val="none" w:sz="0" w:space="0" w:color="auto"/>
            <w:right w:val="none" w:sz="0" w:space="0" w:color="auto"/>
          </w:divBdr>
        </w:div>
        <w:div w:id="701321793">
          <w:marLeft w:val="0"/>
          <w:marRight w:val="0"/>
          <w:marTop w:val="0"/>
          <w:marBottom w:val="0"/>
          <w:divBdr>
            <w:top w:val="none" w:sz="0" w:space="0" w:color="auto"/>
            <w:left w:val="none" w:sz="0" w:space="0" w:color="auto"/>
            <w:bottom w:val="none" w:sz="0" w:space="0" w:color="auto"/>
            <w:right w:val="none" w:sz="0" w:space="0" w:color="auto"/>
          </w:divBdr>
        </w:div>
      </w:divsChild>
    </w:div>
    <w:div w:id="813643217">
      <w:bodyDiv w:val="1"/>
      <w:marLeft w:val="0"/>
      <w:marRight w:val="0"/>
      <w:marTop w:val="0"/>
      <w:marBottom w:val="0"/>
      <w:divBdr>
        <w:top w:val="none" w:sz="0" w:space="0" w:color="auto"/>
        <w:left w:val="none" w:sz="0" w:space="0" w:color="auto"/>
        <w:bottom w:val="none" w:sz="0" w:space="0" w:color="auto"/>
        <w:right w:val="none" w:sz="0" w:space="0" w:color="auto"/>
      </w:divBdr>
    </w:div>
    <w:div w:id="1081412439">
      <w:bodyDiv w:val="1"/>
      <w:marLeft w:val="0"/>
      <w:marRight w:val="0"/>
      <w:marTop w:val="0"/>
      <w:marBottom w:val="0"/>
      <w:divBdr>
        <w:top w:val="none" w:sz="0" w:space="0" w:color="auto"/>
        <w:left w:val="none" w:sz="0" w:space="0" w:color="auto"/>
        <w:bottom w:val="none" w:sz="0" w:space="0" w:color="auto"/>
        <w:right w:val="none" w:sz="0" w:space="0" w:color="auto"/>
      </w:divBdr>
    </w:div>
    <w:div w:id="1157458043">
      <w:bodyDiv w:val="1"/>
      <w:marLeft w:val="0"/>
      <w:marRight w:val="0"/>
      <w:marTop w:val="0"/>
      <w:marBottom w:val="0"/>
      <w:divBdr>
        <w:top w:val="none" w:sz="0" w:space="0" w:color="auto"/>
        <w:left w:val="none" w:sz="0" w:space="0" w:color="auto"/>
        <w:bottom w:val="none" w:sz="0" w:space="0" w:color="auto"/>
        <w:right w:val="none" w:sz="0" w:space="0" w:color="auto"/>
      </w:divBdr>
    </w:div>
    <w:div w:id="1613978972">
      <w:bodyDiv w:val="1"/>
      <w:marLeft w:val="0"/>
      <w:marRight w:val="0"/>
      <w:marTop w:val="0"/>
      <w:marBottom w:val="0"/>
      <w:divBdr>
        <w:top w:val="none" w:sz="0" w:space="0" w:color="auto"/>
        <w:left w:val="none" w:sz="0" w:space="0" w:color="auto"/>
        <w:bottom w:val="none" w:sz="0" w:space="0" w:color="auto"/>
        <w:right w:val="none" w:sz="0" w:space="0" w:color="auto"/>
      </w:divBdr>
    </w:div>
    <w:div w:id="1729912738">
      <w:bodyDiv w:val="1"/>
      <w:marLeft w:val="0"/>
      <w:marRight w:val="0"/>
      <w:marTop w:val="0"/>
      <w:marBottom w:val="0"/>
      <w:divBdr>
        <w:top w:val="none" w:sz="0" w:space="0" w:color="auto"/>
        <w:left w:val="none" w:sz="0" w:space="0" w:color="auto"/>
        <w:bottom w:val="none" w:sz="0" w:space="0" w:color="auto"/>
        <w:right w:val="none" w:sz="0" w:space="0" w:color="auto"/>
      </w:divBdr>
    </w:div>
    <w:div w:id="212395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vi/dau-la-chien-luoc-gianh-lai-nhan-hieu-khi-chua-dang-ky-tai-viet-na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pvietnam.gov.vn/" TargetMode="External"/><Relationship Id="rId12" Type="http://schemas.openxmlformats.org/officeDocument/2006/relationships/hyperlink" Target="https://kenfoxlaw.com/wp-content/uploads/2020/09/Lao-PDR_Law-on-Intellectual-Property-No-38_15-11-2017_Eng.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nfoxlaw.com/wp-content/uploads/2020/09/Lao-PDR_Law-on-Intellectual-Property-No-38_15-11-2017_Eng.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kenfoxlaw.com/vi/dang-ky-nhan-hieu-tai-viet-nam-nhung-dieu-ban-can-biet" TargetMode="External"/><Relationship Id="rId4" Type="http://schemas.openxmlformats.org/officeDocument/2006/relationships/webSettings" Target="webSettings.xml"/><Relationship Id="rId9" Type="http://schemas.openxmlformats.org/officeDocument/2006/relationships/hyperlink" Target="https://kenfoxlaw.com/huy-bo-hieu-luc-dang-ky-nhan-hieu-khong-trung-thuc-o-viet-na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747</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 Nguyen Vu</dc:creator>
  <cp:keywords/>
  <dc:description/>
  <cp:lastModifiedBy>PC</cp:lastModifiedBy>
  <cp:revision>2</cp:revision>
  <cp:lastPrinted>2023-02-21T08:12:00Z</cp:lastPrinted>
  <dcterms:created xsi:type="dcterms:W3CDTF">2023-07-07T09:16:00Z</dcterms:created>
  <dcterms:modified xsi:type="dcterms:W3CDTF">2023-07-07T09:16:00Z</dcterms:modified>
</cp:coreProperties>
</file>