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F1B68" w14:textId="77777777" w:rsidR="00D70E53" w:rsidRPr="00B54633" w:rsidRDefault="00D70E53">
      <w:pPr>
        <w:pStyle w:val="Title"/>
        <w:rPr>
          <w:rFonts w:ascii="Arial" w:hAnsi="Arial" w:cs="Arial"/>
          <w:b/>
          <w:bCs/>
          <w:sz w:val="22"/>
          <w:szCs w:val="22"/>
        </w:rPr>
      </w:pPr>
      <w:r w:rsidRPr="00B54633">
        <w:rPr>
          <w:rFonts w:ascii="Arial" w:hAnsi="Arial" w:cs="Arial"/>
          <w:b/>
          <w:bCs/>
          <w:sz w:val="22"/>
          <w:szCs w:val="22"/>
        </w:rPr>
        <w:t>Term Sheet</w:t>
      </w:r>
    </w:p>
    <w:p w14:paraId="0AEB7014" w14:textId="38BE9DE7" w:rsidR="00D70E53" w:rsidRPr="00B54633" w:rsidRDefault="00B54633">
      <w:pPr>
        <w:jc w:val="center"/>
        <w:rPr>
          <w:rFonts w:ascii="Arial" w:hAnsi="Arial" w:cs="Arial"/>
          <w:b/>
          <w:szCs w:val="22"/>
        </w:rPr>
      </w:pPr>
      <w:r w:rsidRPr="00B54633">
        <w:rPr>
          <w:rFonts w:ascii="Arial" w:hAnsi="Arial" w:cs="Arial"/>
          <w:b/>
          <w:szCs w:val="22"/>
        </w:rPr>
        <w:t xml:space="preserve">between the shareholders of </w:t>
      </w:r>
      <w:r w:rsidR="00FA287D">
        <w:rPr>
          <w:rFonts w:ascii="Arial" w:hAnsi="Arial" w:cs="Arial"/>
          <w:b/>
          <w:szCs w:val="22"/>
        </w:rPr>
        <w:fldChar w:fldCharType="begin"/>
      </w:r>
      <w:r w:rsidR="00FA287D">
        <w:rPr>
          <w:rFonts w:ascii="Arial" w:hAnsi="Arial" w:cs="Arial"/>
          <w:b/>
          <w:szCs w:val="22"/>
        </w:rPr>
        <w:instrText>MERGEFIELD CompanyName  \* upper</w:instrText>
      </w:r>
      <w:r w:rsidR="00FA287D">
        <w:rPr>
          <w:rFonts w:ascii="Arial" w:hAnsi="Arial" w:cs="Arial"/>
          <w:b/>
          <w:szCs w:val="22"/>
        </w:rPr>
        <w:fldChar w:fldCharType="separate"/>
      </w:r>
      <w:r w:rsidR="00FA287D">
        <w:rPr>
          <w:rFonts w:ascii="Arial" w:hAnsi="Arial" w:cs="Arial"/>
          <w:b/>
          <w:noProof/>
          <w:szCs w:val="22"/>
        </w:rPr>
        <w:t>«</w:t>
      </w:r>
      <w:r w:rsidR="002210EA">
        <w:rPr>
          <w:rFonts w:ascii="Arial" w:hAnsi="Arial" w:cs="Arial"/>
          <w:b/>
          <w:noProof/>
          <w:szCs w:val="22"/>
        </w:rPr>
        <w:t xml:space="preserve">FILL IN COMPANY NAME </w:t>
      </w:r>
      <w:r w:rsidR="00FA287D">
        <w:rPr>
          <w:rFonts w:ascii="Arial" w:hAnsi="Arial" w:cs="Arial"/>
          <w:b/>
          <w:noProof/>
          <w:szCs w:val="22"/>
        </w:rPr>
        <w:t>»</w:t>
      </w:r>
      <w:r w:rsidR="00FA287D">
        <w:rPr>
          <w:rFonts w:ascii="Arial" w:hAnsi="Arial" w:cs="Arial"/>
          <w:b/>
          <w:szCs w:val="22"/>
        </w:rPr>
        <w:fldChar w:fldCharType="end"/>
      </w:r>
      <w:r w:rsidRPr="00B54633">
        <w:rPr>
          <w:rFonts w:ascii="Arial" w:hAnsi="Arial" w:cs="Arial"/>
          <w:b/>
          <w:szCs w:val="22"/>
        </w:rPr>
        <w:t xml:space="preserve"> (“Company”) </w:t>
      </w:r>
    </w:p>
    <w:p w14:paraId="05375628" w14:textId="6D367B9B" w:rsidR="00B54633" w:rsidRDefault="00B54633">
      <w:pPr>
        <w:jc w:val="center"/>
        <w:rPr>
          <w:rFonts w:ascii="Arial" w:hAnsi="Arial" w:cs="Arial"/>
          <w:b/>
          <w:szCs w:val="22"/>
        </w:rPr>
      </w:pPr>
    </w:p>
    <w:p w14:paraId="12FCF50D" w14:textId="31879AF4" w:rsidR="000F3730" w:rsidRPr="000273C0" w:rsidRDefault="000F3730" w:rsidP="000F3730">
      <w:pPr>
        <w:jc w:val="both"/>
        <w:rPr>
          <w:rFonts w:ascii="Arial" w:hAnsi="Arial" w:cs="Arial"/>
          <w:szCs w:val="22"/>
        </w:rPr>
      </w:pPr>
      <w:r w:rsidRPr="007F0C09">
        <w:rPr>
          <w:rFonts w:ascii="Arial" w:hAnsi="Arial" w:cs="Arial"/>
          <w:szCs w:val="22"/>
        </w:rPr>
        <w:t>This term sheet summarizes the principal terms with respect to a potential investment in</w:t>
      </w:r>
      <w:r>
        <w:rPr>
          <w:rFonts w:ascii="Arial" w:hAnsi="Arial" w:cs="Arial"/>
          <w:szCs w:val="22"/>
        </w:rPr>
        <w:t xml:space="preserve"> the Company</w:t>
      </w:r>
      <w:r w:rsidRPr="005F700A">
        <w:rPr>
          <w:rFonts w:ascii="Arial" w:hAnsi="Arial" w:cs="Arial"/>
          <w:b/>
          <w:szCs w:val="22"/>
        </w:rPr>
        <w:t xml:space="preserve"> </w:t>
      </w:r>
      <w:r w:rsidRPr="007F0C09">
        <w:rPr>
          <w:rFonts w:ascii="Arial" w:hAnsi="Arial" w:cs="Arial"/>
          <w:szCs w:val="22"/>
        </w:rPr>
        <w:t xml:space="preserve">by </w:t>
      </w:r>
      <w:r w:rsidR="00FA287D">
        <w:rPr>
          <w:rFonts w:ascii="Arial" w:hAnsi="Arial" w:cs="Arial"/>
          <w:szCs w:val="22"/>
          <w:highlight w:val="cyan"/>
        </w:rPr>
        <w:fldChar w:fldCharType="begin"/>
      </w:r>
      <w:r w:rsidR="00FA287D">
        <w:rPr>
          <w:rFonts w:ascii="Arial" w:hAnsi="Arial" w:cs="Arial"/>
          <w:szCs w:val="22"/>
          <w:highlight w:val="cyan"/>
        </w:rPr>
        <w:instrText>MERGEFIELD INVESTORNAME  \* upper</w:instrText>
      </w:r>
      <w:r w:rsidR="00FA287D">
        <w:rPr>
          <w:rFonts w:ascii="Arial" w:hAnsi="Arial" w:cs="Arial"/>
          <w:szCs w:val="22"/>
          <w:highlight w:val="cyan"/>
        </w:rPr>
        <w:fldChar w:fldCharType="separate"/>
      </w:r>
      <w:r w:rsidR="00FA287D">
        <w:rPr>
          <w:rFonts w:ascii="Arial" w:hAnsi="Arial" w:cs="Arial"/>
          <w:noProof/>
          <w:szCs w:val="22"/>
          <w:highlight w:val="cyan"/>
        </w:rPr>
        <w:t>«INVESTORNAME»</w:t>
      </w:r>
      <w:r w:rsidR="00FA287D">
        <w:rPr>
          <w:rFonts w:ascii="Arial" w:hAnsi="Arial" w:cs="Arial"/>
          <w:szCs w:val="22"/>
          <w:highlight w:val="cyan"/>
        </w:rPr>
        <w:fldChar w:fldCharType="end"/>
      </w:r>
      <w:r w:rsidRPr="001E5432">
        <w:rPr>
          <w:rFonts w:ascii="Arial" w:hAnsi="Arial" w:cs="Arial"/>
          <w:szCs w:val="22"/>
        </w:rPr>
        <w:t xml:space="preserve"> </w:t>
      </w:r>
      <w:r w:rsidRPr="007F0C09">
        <w:rPr>
          <w:rFonts w:ascii="Arial" w:hAnsi="Arial" w:cs="Arial"/>
          <w:szCs w:val="22"/>
        </w:rPr>
        <w:t>(the “</w:t>
      </w:r>
      <w:r w:rsidRPr="00A826C6">
        <w:rPr>
          <w:rFonts w:ascii="Arial" w:hAnsi="Arial" w:cs="Arial"/>
          <w:b/>
          <w:szCs w:val="22"/>
        </w:rPr>
        <w:t>Investor</w:t>
      </w:r>
      <w:r w:rsidRPr="007F0C09">
        <w:rPr>
          <w:rFonts w:ascii="Arial" w:hAnsi="Arial" w:cs="Arial"/>
          <w:szCs w:val="22"/>
        </w:rPr>
        <w:t>”)</w:t>
      </w:r>
      <w:r>
        <w:rPr>
          <w:rFonts w:ascii="Arial" w:hAnsi="Arial" w:cs="Arial"/>
          <w:szCs w:val="22"/>
        </w:rPr>
        <w:t xml:space="preserve">. </w:t>
      </w:r>
      <w:r w:rsidRPr="007F0C09">
        <w:rPr>
          <w:rFonts w:ascii="Arial" w:hAnsi="Arial" w:cs="Arial"/>
          <w:szCs w:val="22"/>
        </w:rPr>
        <w:t xml:space="preserve">This term sheet is </w:t>
      </w:r>
      <w:r>
        <w:rPr>
          <w:rFonts w:ascii="Arial" w:hAnsi="Arial" w:cs="Arial"/>
          <w:szCs w:val="22"/>
        </w:rPr>
        <w:t xml:space="preserve">not </w:t>
      </w:r>
      <w:r w:rsidRPr="007F0C09">
        <w:rPr>
          <w:rFonts w:ascii="Arial" w:hAnsi="Arial" w:cs="Arial"/>
          <w:szCs w:val="22"/>
        </w:rPr>
        <w:t>intended to be binding between the Company and the Investor.</w:t>
      </w:r>
    </w:p>
    <w:p w14:paraId="5E30D8E0" w14:textId="77777777" w:rsidR="000F3730" w:rsidRPr="00B54633" w:rsidRDefault="000F3730">
      <w:pPr>
        <w:jc w:val="center"/>
        <w:rPr>
          <w:rFonts w:ascii="Arial" w:hAnsi="Arial" w:cs="Arial"/>
          <w:b/>
          <w:szCs w:val="22"/>
        </w:rPr>
      </w:pPr>
    </w:p>
    <w:p w14:paraId="36F0FA6C" w14:textId="4B9F2C2F" w:rsidR="00B54633" w:rsidRPr="00B54633" w:rsidRDefault="00B54633" w:rsidP="00B54633">
      <w:pPr>
        <w:jc w:val="both"/>
        <w:rPr>
          <w:rFonts w:ascii="Arial" w:hAnsi="Arial" w:cs="Arial"/>
          <w:szCs w:val="22"/>
        </w:rPr>
      </w:pPr>
      <w:r w:rsidRPr="00B54633">
        <w:rPr>
          <w:rFonts w:ascii="Arial" w:hAnsi="Arial" w:cs="Arial"/>
          <w:szCs w:val="22"/>
        </w:rPr>
        <w:t xml:space="preserve">The </w:t>
      </w:r>
      <w:r w:rsidR="000F3730">
        <w:rPr>
          <w:rFonts w:ascii="Arial" w:hAnsi="Arial" w:cs="Arial"/>
          <w:szCs w:val="22"/>
        </w:rPr>
        <w:t xml:space="preserve">existing </w:t>
      </w:r>
      <w:r w:rsidRPr="00B54633">
        <w:rPr>
          <w:rFonts w:ascii="Arial" w:hAnsi="Arial" w:cs="Arial"/>
          <w:szCs w:val="22"/>
        </w:rPr>
        <w:t>shareholders of the Company are as follows:</w:t>
      </w:r>
    </w:p>
    <w:p w14:paraId="55C3DC6C" w14:textId="77777777" w:rsidR="00B54633" w:rsidRPr="00B54633" w:rsidRDefault="00B54633" w:rsidP="00B54633">
      <w:pPr>
        <w:ind w:left="720" w:hanging="720"/>
        <w:jc w:val="both"/>
        <w:rPr>
          <w:rFonts w:ascii="Arial" w:hAnsi="Arial" w:cs="Arial"/>
          <w:szCs w:val="22"/>
        </w:rPr>
      </w:pPr>
    </w:p>
    <w:p w14:paraId="55EBF73F" w14:textId="77777777" w:rsidR="00D70E53" w:rsidRPr="00B54633" w:rsidRDefault="00F8718C" w:rsidP="00B54633">
      <w:pPr>
        <w:numPr>
          <w:ilvl w:val="0"/>
          <w:numId w:val="14"/>
        </w:numPr>
        <w:ind w:hanging="720"/>
        <w:jc w:val="both"/>
        <w:rPr>
          <w:rFonts w:ascii="Arial" w:hAnsi="Arial" w:cs="Arial"/>
          <w:szCs w:val="22"/>
        </w:rPr>
      </w:pPr>
      <w:r w:rsidRPr="00B54633">
        <w:rPr>
          <w:rFonts w:ascii="Arial" w:hAnsi="Arial" w:cs="Arial"/>
          <w:szCs w:val="22"/>
        </w:rPr>
        <w:t>[</w:t>
      </w:r>
      <w:r w:rsidR="001B286E" w:rsidRPr="00B54633">
        <w:rPr>
          <w:rFonts w:ascii="Arial" w:hAnsi="Arial" w:cs="Arial"/>
          <w:szCs w:val="22"/>
        </w:rPr>
        <w:t>Party A] (“</w:t>
      </w:r>
      <w:r w:rsidR="00CF79C5" w:rsidRPr="00B54633">
        <w:rPr>
          <w:rFonts w:ascii="Arial" w:hAnsi="Arial" w:cs="Arial"/>
          <w:szCs w:val="22"/>
        </w:rPr>
        <w:t>Party A</w:t>
      </w:r>
      <w:r w:rsidRPr="00B54633">
        <w:rPr>
          <w:rFonts w:ascii="Arial" w:hAnsi="Arial" w:cs="Arial"/>
          <w:szCs w:val="22"/>
        </w:rPr>
        <w:t>”)</w:t>
      </w:r>
    </w:p>
    <w:p w14:paraId="587907D3" w14:textId="77777777" w:rsidR="00B54633" w:rsidRPr="00B54633" w:rsidRDefault="00B54633" w:rsidP="00B54633">
      <w:pPr>
        <w:numPr>
          <w:ilvl w:val="0"/>
          <w:numId w:val="14"/>
        </w:numPr>
        <w:ind w:hanging="720"/>
        <w:jc w:val="both"/>
        <w:rPr>
          <w:rFonts w:ascii="Arial" w:hAnsi="Arial" w:cs="Arial"/>
          <w:szCs w:val="22"/>
        </w:rPr>
      </w:pPr>
      <w:r w:rsidRPr="00B54633">
        <w:rPr>
          <w:rFonts w:ascii="Arial" w:hAnsi="Arial" w:cs="Arial"/>
          <w:szCs w:val="22"/>
        </w:rPr>
        <w:t>[Party B] (“Party B”)</w:t>
      </w:r>
    </w:p>
    <w:p w14:paraId="362DFE9F" w14:textId="77777777" w:rsidR="00B54633" w:rsidRPr="00B54633" w:rsidRDefault="00B54633" w:rsidP="00B54633">
      <w:pPr>
        <w:numPr>
          <w:ilvl w:val="0"/>
          <w:numId w:val="14"/>
        </w:numPr>
        <w:ind w:hanging="720"/>
        <w:jc w:val="both"/>
        <w:rPr>
          <w:rFonts w:ascii="Arial" w:hAnsi="Arial" w:cs="Arial"/>
          <w:szCs w:val="22"/>
        </w:rPr>
      </w:pPr>
      <w:r w:rsidRPr="00B54633">
        <w:rPr>
          <w:rFonts w:ascii="Arial" w:hAnsi="Arial" w:cs="Arial"/>
          <w:szCs w:val="22"/>
        </w:rPr>
        <w:t>[Party C] (“Party C”)</w:t>
      </w:r>
    </w:p>
    <w:p w14:paraId="1D8DF2DB" w14:textId="566920EA" w:rsidR="00B54633" w:rsidRDefault="00B54633" w:rsidP="00B54633">
      <w:pPr>
        <w:ind w:left="720"/>
        <w:jc w:val="both"/>
        <w:rPr>
          <w:rFonts w:ascii="Arial" w:hAnsi="Arial" w:cs="Arial"/>
          <w:szCs w:val="22"/>
        </w:rPr>
      </w:pPr>
    </w:p>
    <w:p w14:paraId="1A20890D" w14:textId="77777777" w:rsidR="000F3730" w:rsidRPr="00B54633" w:rsidRDefault="000F3730" w:rsidP="00B54633">
      <w:pPr>
        <w:ind w:left="720"/>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6923"/>
      </w:tblGrid>
      <w:tr w:rsidR="00D70E53" w:rsidRPr="00B54633" w14:paraId="4A475FE2" w14:textId="77777777" w:rsidTr="000F3730">
        <w:trPr>
          <w:trHeight w:val="786"/>
          <w:tblHeader/>
        </w:trPr>
        <w:tc>
          <w:tcPr>
            <w:tcW w:w="8630" w:type="dxa"/>
            <w:gridSpan w:val="2"/>
            <w:tcBorders>
              <w:bottom w:val="single" w:sz="4" w:space="0" w:color="auto"/>
            </w:tcBorders>
            <w:shd w:val="clear" w:color="auto" w:fill="E5B8B7"/>
          </w:tcPr>
          <w:p w14:paraId="5DF221E3" w14:textId="77777777" w:rsidR="000F3730" w:rsidRDefault="00B54633" w:rsidP="00F161F5">
            <w:pPr>
              <w:pStyle w:val="Heading1"/>
              <w:spacing w:before="0"/>
              <w:jc w:val="center"/>
              <w:rPr>
                <w:rFonts w:ascii="Arial" w:hAnsi="Arial" w:cs="Arial"/>
                <w:szCs w:val="22"/>
              </w:rPr>
            </w:pPr>
            <w:r w:rsidRPr="00B54633">
              <w:rPr>
                <w:rFonts w:ascii="Arial" w:hAnsi="Arial" w:cs="Arial"/>
                <w:szCs w:val="22"/>
              </w:rPr>
              <w:t>SHAREHOLDERS’ AGREEMENT IN RELATION TO</w:t>
            </w:r>
            <w:r w:rsidR="00F161F5">
              <w:rPr>
                <w:rFonts w:ascii="Arial" w:hAnsi="Arial" w:cs="Arial"/>
                <w:szCs w:val="22"/>
              </w:rPr>
              <w:t xml:space="preserve"> </w:t>
            </w:r>
          </w:p>
          <w:p w14:paraId="69AA6DE8" w14:textId="61B7F4F9" w:rsidR="00D70E53" w:rsidRPr="00B54633" w:rsidRDefault="001B7588" w:rsidP="00F161F5">
            <w:pPr>
              <w:pStyle w:val="Heading1"/>
              <w:spacing w:before="0"/>
              <w:jc w:val="center"/>
              <w:rPr>
                <w:rFonts w:ascii="Arial" w:hAnsi="Arial" w:cs="Arial"/>
                <w:szCs w:val="22"/>
              </w:rPr>
            </w:pPr>
            <w:r>
              <w:rPr>
                <w:rFonts w:ascii="Arial" w:hAnsi="Arial" w:cs="Arial"/>
                <w:szCs w:val="22"/>
              </w:rPr>
              <w:t xml:space="preserve">[ FILL IN COMPANY NAME ] </w:t>
            </w:r>
            <w:r w:rsidR="00F161F5">
              <w:rPr>
                <w:rFonts w:ascii="Arial" w:hAnsi="Arial" w:cs="Arial"/>
                <w:szCs w:val="22"/>
              </w:rPr>
              <w:t xml:space="preserve"> SDN BHD</w:t>
            </w:r>
          </w:p>
        </w:tc>
      </w:tr>
      <w:tr w:rsidR="00D70E53" w:rsidRPr="001658A2" w14:paraId="7399BA1D" w14:textId="77777777" w:rsidTr="000F3730">
        <w:tc>
          <w:tcPr>
            <w:tcW w:w="1707" w:type="dxa"/>
            <w:shd w:val="clear" w:color="auto" w:fill="D9D9D9"/>
          </w:tcPr>
          <w:p w14:paraId="2F362B95" w14:textId="77777777" w:rsidR="00D70E53" w:rsidRPr="000F3730" w:rsidRDefault="00D70E53">
            <w:pPr>
              <w:pStyle w:val="Heading2"/>
              <w:rPr>
                <w:rFonts w:ascii="Arial" w:hAnsi="Arial" w:cs="Arial"/>
                <w:b/>
                <w:i w:val="0"/>
                <w:sz w:val="20"/>
                <w:szCs w:val="20"/>
              </w:rPr>
            </w:pPr>
            <w:r w:rsidRPr="000F3730">
              <w:rPr>
                <w:rFonts w:ascii="Arial" w:hAnsi="Arial" w:cs="Arial"/>
                <w:b/>
                <w:i w:val="0"/>
                <w:sz w:val="20"/>
                <w:szCs w:val="20"/>
              </w:rPr>
              <w:t>Parties</w:t>
            </w:r>
          </w:p>
        </w:tc>
        <w:tc>
          <w:tcPr>
            <w:tcW w:w="6923" w:type="dxa"/>
          </w:tcPr>
          <w:p w14:paraId="4C32BBBC" w14:textId="77777777" w:rsidR="00D70E53" w:rsidRPr="001658A2" w:rsidRDefault="00CF79C5" w:rsidP="00B54633">
            <w:pPr>
              <w:numPr>
                <w:ilvl w:val="0"/>
                <w:numId w:val="15"/>
              </w:numPr>
              <w:spacing w:before="120"/>
              <w:ind w:hanging="1040"/>
              <w:rPr>
                <w:rFonts w:ascii="Arial" w:hAnsi="Arial" w:cs="Arial"/>
                <w:sz w:val="20"/>
                <w:szCs w:val="20"/>
              </w:rPr>
            </w:pPr>
            <w:r w:rsidRPr="001658A2">
              <w:rPr>
                <w:rFonts w:ascii="Arial" w:hAnsi="Arial" w:cs="Arial"/>
                <w:sz w:val="20"/>
                <w:szCs w:val="20"/>
              </w:rPr>
              <w:t>Party A</w:t>
            </w:r>
          </w:p>
          <w:p w14:paraId="5158F583" w14:textId="77777777" w:rsidR="00B54633" w:rsidRPr="001658A2" w:rsidRDefault="00B54633" w:rsidP="00B54633">
            <w:pPr>
              <w:numPr>
                <w:ilvl w:val="0"/>
                <w:numId w:val="15"/>
              </w:numPr>
              <w:spacing w:before="120"/>
              <w:ind w:hanging="1040"/>
              <w:rPr>
                <w:rFonts w:ascii="Arial" w:hAnsi="Arial" w:cs="Arial"/>
                <w:sz w:val="20"/>
                <w:szCs w:val="20"/>
              </w:rPr>
            </w:pPr>
            <w:r w:rsidRPr="001658A2">
              <w:rPr>
                <w:rFonts w:ascii="Arial" w:hAnsi="Arial" w:cs="Arial"/>
                <w:sz w:val="20"/>
                <w:szCs w:val="20"/>
              </w:rPr>
              <w:t>Party B</w:t>
            </w:r>
          </w:p>
          <w:p w14:paraId="5CCF70BD" w14:textId="77777777" w:rsidR="00B54633" w:rsidRPr="001658A2" w:rsidRDefault="00B54633" w:rsidP="00B54633">
            <w:pPr>
              <w:numPr>
                <w:ilvl w:val="0"/>
                <w:numId w:val="15"/>
              </w:numPr>
              <w:spacing w:before="120"/>
              <w:ind w:hanging="1040"/>
              <w:rPr>
                <w:rFonts w:ascii="Arial" w:hAnsi="Arial" w:cs="Arial"/>
                <w:sz w:val="20"/>
                <w:szCs w:val="20"/>
              </w:rPr>
            </w:pPr>
            <w:r w:rsidRPr="001658A2">
              <w:rPr>
                <w:rFonts w:ascii="Arial" w:hAnsi="Arial" w:cs="Arial"/>
                <w:sz w:val="20"/>
                <w:szCs w:val="20"/>
              </w:rPr>
              <w:t>Party C</w:t>
            </w:r>
          </w:p>
          <w:p w14:paraId="1D24EDCF" w14:textId="77777777" w:rsidR="00D70E53" w:rsidRPr="001658A2" w:rsidRDefault="00CF79C5" w:rsidP="001658A2">
            <w:pPr>
              <w:spacing w:before="120"/>
              <w:jc w:val="both"/>
              <w:rPr>
                <w:rFonts w:ascii="Arial" w:hAnsi="Arial" w:cs="Arial"/>
                <w:sz w:val="20"/>
                <w:szCs w:val="20"/>
              </w:rPr>
            </w:pPr>
            <w:r w:rsidRPr="001658A2">
              <w:rPr>
                <w:rFonts w:ascii="Arial" w:hAnsi="Arial" w:cs="Arial"/>
                <w:sz w:val="20"/>
                <w:szCs w:val="20"/>
              </w:rPr>
              <w:t>[</w:t>
            </w:r>
            <w:r w:rsidR="001658A2" w:rsidRPr="001658A2">
              <w:rPr>
                <w:rFonts w:ascii="Arial" w:hAnsi="Arial" w:cs="Arial"/>
                <w:sz w:val="20"/>
                <w:szCs w:val="20"/>
              </w:rPr>
              <w:t>Party A, Party B and Party C are collectively referred to as “Shareholders” and individually, as “Shareholder”)</w:t>
            </w:r>
          </w:p>
          <w:p w14:paraId="2CC3EE4D" w14:textId="77777777" w:rsidR="00D70E53" w:rsidRPr="001658A2" w:rsidRDefault="00D70E53">
            <w:pPr>
              <w:spacing w:before="120"/>
              <w:rPr>
                <w:rFonts w:ascii="Arial" w:hAnsi="Arial" w:cs="Arial"/>
                <w:sz w:val="20"/>
                <w:szCs w:val="20"/>
              </w:rPr>
            </w:pPr>
          </w:p>
        </w:tc>
      </w:tr>
      <w:tr w:rsidR="00F161F5" w:rsidRPr="001658A2" w14:paraId="04173E31" w14:textId="77777777" w:rsidTr="000F3730">
        <w:tc>
          <w:tcPr>
            <w:tcW w:w="1707" w:type="dxa"/>
            <w:shd w:val="clear" w:color="auto" w:fill="D9D9D9"/>
          </w:tcPr>
          <w:p w14:paraId="6B85E8F0" w14:textId="77777777" w:rsidR="00F161F5" w:rsidRPr="000F3730" w:rsidRDefault="00F161F5" w:rsidP="00A60392">
            <w:pPr>
              <w:spacing w:before="120"/>
              <w:rPr>
                <w:rFonts w:ascii="Arial" w:hAnsi="Arial" w:cs="Arial"/>
                <w:b/>
                <w:iCs/>
                <w:sz w:val="20"/>
                <w:szCs w:val="20"/>
              </w:rPr>
            </w:pPr>
            <w:r w:rsidRPr="000F3730">
              <w:rPr>
                <w:rFonts w:ascii="Arial" w:hAnsi="Arial" w:cs="Arial"/>
                <w:b/>
                <w:iCs/>
                <w:sz w:val="20"/>
                <w:szCs w:val="20"/>
              </w:rPr>
              <w:t xml:space="preserve">Conduct of Business </w:t>
            </w:r>
          </w:p>
          <w:p w14:paraId="0B462984" w14:textId="77777777" w:rsidR="00F161F5" w:rsidRPr="000F3730" w:rsidRDefault="00F161F5" w:rsidP="00A60392">
            <w:pPr>
              <w:spacing w:before="120"/>
              <w:rPr>
                <w:rFonts w:ascii="Arial" w:hAnsi="Arial" w:cs="Arial"/>
                <w:b/>
                <w:iCs/>
                <w:sz w:val="20"/>
                <w:szCs w:val="20"/>
              </w:rPr>
            </w:pPr>
          </w:p>
        </w:tc>
        <w:tc>
          <w:tcPr>
            <w:tcW w:w="6923" w:type="dxa"/>
          </w:tcPr>
          <w:p w14:paraId="1DB356D7" w14:textId="6BCF1ACC" w:rsidR="00F161F5" w:rsidRPr="001658A2" w:rsidRDefault="00F161F5" w:rsidP="00A60392">
            <w:pPr>
              <w:spacing w:before="120"/>
              <w:rPr>
                <w:rFonts w:ascii="Arial" w:hAnsi="Arial" w:cs="Arial"/>
                <w:sz w:val="20"/>
                <w:szCs w:val="20"/>
              </w:rPr>
            </w:pPr>
            <w:r>
              <w:rPr>
                <w:rFonts w:ascii="Arial" w:hAnsi="Arial" w:cs="Arial"/>
                <w:sz w:val="20"/>
                <w:szCs w:val="20"/>
              </w:rPr>
              <w:t xml:space="preserve">The Company will carry on the business of </w:t>
            </w:r>
            <w:r w:rsidR="002210EA">
              <w:rPr>
                <w:rFonts w:ascii="Arial" w:hAnsi="Arial" w:cs="Arial"/>
                <w:sz w:val="20"/>
                <w:szCs w:val="20"/>
              </w:rPr>
              <w:t xml:space="preserve">[ fill in. business description ] </w:t>
            </w:r>
          </w:p>
        </w:tc>
      </w:tr>
      <w:tr w:rsidR="0082740F" w:rsidRPr="001658A2" w14:paraId="5CDF8ED1" w14:textId="77777777" w:rsidTr="000F3730">
        <w:tc>
          <w:tcPr>
            <w:tcW w:w="1707" w:type="dxa"/>
            <w:shd w:val="clear" w:color="auto" w:fill="D9D9D9"/>
          </w:tcPr>
          <w:p w14:paraId="0AB9873D" w14:textId="77777777" w:rsidR="0082740F" w:rsidRPr="000F3730" w:rsidRDefault="0082740F">
            <w:pPr>
              <w:spacing w:before="120"/>
              <w:rPr>
                <w:rFonts w:ascii="Arial" w:hAnsi="Arial" w:cs="Arial"/>
                <w:b/>
                <w:iCs/>
                <w:sz w:val="20"/>
                <w:szCs w:val="20"/>
              </w:rPr>
            </w:pPr>
            <w:r w:rsidRPr="000F3730">
              <w:rPr>
                <w:rFonts w:ascii="Arial" w:hAnsi="Arial" w:cs="Arial"/>
                <w:b/>
                <w:iCs/>
                <w:sz w:val="20"/>
                <w:szCs w:val="20"/>
              </w:rPr>
              <w:t>Obligations of ABC</w:t>
            </w:r>
            <w:r w:rsidR="0093153D" w:rsidRPr="000F3730">
              <w:rPr>
                <w:rFonts w:ascii="Arial" w:hAnsi="Arial" w:cs="Arial"/>
                <w:b/>
                <w:iCs/>
                <w:sz w:val="20"/>
                <w:szCs w:val="20"/>
              </w:rPr>
              <w:t xml:space="preserve"> in respect of </w:t>
            </w:r>
            <w:r w:rsidR="00A13A3D" w:rsidRPr="000F3730">
              <w:rPr>
                <w:rFonts w:ascii="Arial" w:hAnsi="Arial" w:cs="Arial"/>
                <w:b/>
                <w:iCs/>
                <w:sz w:val="20"/>
                <w:szCs w:val="20"/>
              </w:rPr>
              <w:t>Party C</w:t>
            </w:r>
          </w:p>
        </w:tc>
        <w:tc>
          <w:tcPr>
            <w:tcW w:w="6923" w:type="dxa"/>
          </w:tcPr>
          <w:p w14:paraId="0A85F3CC" w14:textId="175001DC" w:rsidR="00054DF2" w:rsidRPr="00054DF2" w:rsidRDefault="00054DF2" w:rsidP="00054DF2">
            <w:pPr>
              <w:spacing w:before="120"/>
              <w:jc w:val="both"/>
              <w:rPr>
                <w:rFonts w:ascii="Arial" w:hAnsi="Arial" w:cs="Arial"/>
                <w:i/>
                <w:sz w:val="20"/>
                <w:szCs w:val="20"/>
              </w:rPr>
            </w:pPr>
            <w:r w:rsidRPr="002210EA">
              <w:rPr>
                <w:rFonts w:ascii="Arial" w:hAnsi="Arial" w:cs="Arial"/>
                <w:i/>
                <w:sz w:val="20"/>
                <w:szCs w:val="20"/>
                <w:highlight w:val="cyan"/>
              </w:rPr>
              <w:t>[</w:t>
            </w:r>
            <w:r w:rsidRPr="00054DF2">
              <w:rPr>
                <w:rFonts w:ascii="Arial" w:hAnsi="Arial" w:cs="Arial"/>
                <w:i/>
                <w:sz w:val="20"/>
                <w:szCs w:val="20"/>
                <w:highlight w:val="cyan"/>
              </w:rPr>
              <w:t>No</w:t>
            </w:r>
            <w:r w:rsidR="002210EA">
              <w:rPr>
                <w:rFonts w:ascii="Arial" w:hAnsi="Arial" w:cs="Arial"/>
                <w:i/>
                <w:sz w:val="20"/>
                <w:szCs w:val="20"/>
                <w:highlight w:val="cyan"/>
              </w:rPr>
              <w:t>te from Izwan &amp; Partners]</w:t>
            </w:r>
            <w:r w:rsidRPr="00054DF2">
              <w:rPr>
                <w:rFonts w:ascii="Arial" w:hAnsi="Arial" w:cs="Arial"/>
                <w:i/>
                <w:sz w:val="20"/>
                <w:szCs w:val="20"/>
              </w:rPr>
              <w:t>: Please consider if each Shareholder has a specific obligation, i.e. a shareholder to ensure the software, back end etc, another to manage service providers. If all shareholders work together and no obligation specific to anyone, then we can remove this clause]</w:t>
            </w:r>
          </w:p>
          <w:p w14:paraId="4FE69B45" w14:textId="77777777" w:rsidR="005C3214" w:rsidRPr="00054DF2" w:rsidRDefault="005C3214" w:rsidP="00054DF2">
            <w:pPr>
              <w:spacing w:before="120"/>
              <w:rPr>
                <w:rFonts w:ascii="Arial" w:hAnsi="Arial" w:cs="Arial"/>
                <w:i/>
                <w:sz w:val="20"/>
                <w:szCs w:val="20"/>
              </w:rPr>
            </w:pPr>
            <w:r w:rsidRPr="00054DF2">
              <w:rPr>
                <w:rFonts w:ascii="Arial" w:hAnsi="Arial" w:cs="Arial"/>
                <w:i/>
                <w:sz w:val="20"/>
                <w:szCs w:val="20"/>
              </w:rPr>
              <w:t xml:space="preserve"> </w:t>
            </w:r>
          </w:p>
        </w:tc>
      </w:tr>
      <w:tr w:rsidR="0093153D" w:rsidRPr="001658A2" w14:paraId="37497D9C" w14:textId="77777777" w:rsidTr="000F3730">
        <w:tc>
          <w:tcPr>
            <w:tcW w:w="1707" w:type="dxa"/>
            <w:shd w:val="clear" w:color="auto" w:fill="D9D9D9"/>
          </w:tcPr>
          <w:p w14:paraId="0776BF39" w14:textId="77777777" w:rsidR="0093153D" w:rsidRPr="000F3730" w:rsidRDefault="0093153D">
            <w:pPr>
              <w:spacing w:before="120"/>
              <w:rPr>
                <w:rFonts w:ascii="Arial" w:hAnsi="Arial" w:cs="Arial"/>
                <w:b/>
                <w:iCs/>
                <w:sz w:val="20"/>
                <w:szCs w:val="20"/>
              </w:rPr>
            </w:pPr>
            <w:r w:rsidRPr="000F3730">
              <w:rPr>
                <w:rFonts w:ascii="Arial" w:hAnsi="Arial" w:cs="Arial"/>
                <w:b/>
                <w:iCs/>
                <w:sz w:val="20"/>
                <w:szCs w:val="20"/>
              </w:rPr>
              <w:t>Call Option</w:t>
            </w:r>
          </w:p>
        </w:tc>
        <w:tc>
          <w:tcPr>
            <w:tcW w:w="6923" w:type="dxa"/>
          </w:tcPr>
          <w:p w14:paraId="71929245" w14:textId="7B76C3EA" w:rsidR="0093153D" w:rsidRPr="00054DF2" w:rsidRDefault="002210EA" w:rsidP="00054DF2">
            <w:pPr>
              <w:spacing w:before="120"/>
              <w:jc w:val="both"/>
              <w:rPr>
                <w:rFonts w:ascii="Arial" w:hAnsi="Arial" w:cs="Arial"/>
                <w:i/>
                <w:sz w:val="20"/>
                <w:szCs w:val="20"/>
              </w:rPr>
            </w:pPr>
            <w:r w:rsidRPr="002210EA">
              <w:rPr>
                <w:rFonts w:ascii="Arial" w:hAnsi="Arial" w:cs="Arial"/>
                <w:i/>
                <w:sz w:val="20"/>
                <w:szCs w:val="20"/>
                <w:highlight w:val="cyan"/>
              </w:rPr>
              <w:t>[</w:t>
            </w:r>
            <w:r w:rsidRPr="00054DF2">
              <w:rPr>
                <w:rFonts w:ascii="Arial" w:hAnsi="Arial" w:cs="Arial"/>
                <w:i/>
                <w:sz w:val="20"/>
                <w:szCs w:val="20"/>
                <w:highlight w:val="cyan"/>
              </w:rPr>
              <w:t>No</w:t>
            </w:r>
            <w:r>
              <w:rPr>
                <w:rFonts w:ascii="Arial" w:hAnsi="Arial" w:cs="Arial"/>
                <w:i/>
                <w:sz w:val="20"/>
                <w:szCs w:val="20"/>
                <w:highlight w:val="cyan"/>
              </w:rPr>
              <w:t>te from Izwan &amp; Partners]</w:t>
            </w:r>
            <w:r w:rsidR="00054DF2">
              <w:rPr>
                <w:rFonts w:ascii="Arial" w:hAnsi="Arial" w:cs="Arial"/>
                <w:i/>
                <w:sz w:val="20"/>
                <w:szCs w:val="20"/>
              </w:rPr>
              <w:t>:</w:t>
            </w:r>
            <w:r w:rsidR="00054DF2" w:rsidRPr="00054DF2">
              <w:rPr>
                <w:rFonts w:ascii="Arial" w:hAnsi="Arial" w:cs="Arial"/>
                <w:i/>
                <w:sz w:val="20"/>
                <w:szCs w:val="20"/>
              </w:rPr>
              <w:t xml:space="preserve"> Please </w:t>
            </w:r>
            <w:r w:rsidR="00054DF2">
              <w:rPr>
                <w:rFonts w:ascii="Arial" w:hAnsi="Arial" w:cs="Arial"/>
                <w:i/>
                <w:sz w:val="20"/>
                <w:szCs w:val="20"/>
              </w:rPr>
              <w:t xml:space="preserve">consider and revert. </w:t>
            </w:r>
            <w:r w:rsidR="00054DF2" w:rsidRPr="00054DF2">
              <w:rPr>
                <w:rFonts w:ascii="Arial" w:hAnsi="Arial" w:cs="Arial"/>
                <w:i/>
                <w:sz w:val="20"/>
                <w:szCs w:val="20"/>
              </w:rPr>
              <w:t>E.g. Party B and Party C shall grant to Party A</w:t>
            </w:r>
            <w:r w:rsidR="00531A3A" w:rsidRPr="00054DF2">
              <w:rPr>
                <w:rFonts w:ascii="Arial" w:hAnsi="Arial" w:cs="Arial"/>
                <w:i/>
                <w:sz w:val="20"/>
                <w:szCs w:val="20"/>
              </w:rPr>
              <w:t xml:space="preserve"> an option t</w:t>
            </w:r>
            <w:r w:rsidR="00CF79C5" w:rsidRPr="00054DF2">
              <w:rPr>
                <w:rFonts w:ascii="Arial" w:hAnsi="Arial" w:cs="Arial"/>
                <w:i/>
                <w:sz w:val="20"/>
                <w:szCs w:val="20"/>
              </w:rPr>
              <w:t xml:space="preserve">o acquire </w:t>
            </w:r>
            <w:r w:rsidR="00054DF2">
              <w:rPr>
                <w:rFonts w:ascii="Arial" w:hAnsi="Arial" w:cs="Arial"/>
                <w:i/>
                <w:sz w:val="20"/>
                <w:szCs w:val="20"/>
              </w:rPr>
              <w:t xml:space="preserve">shares held by Party B and Party C  at </w:t>
            </w:r>
            <w:r w:rsidR="00531A3A" w:rsidRPr="00054DF2">
              <w:rPr>
                <w:rFonts w:ascii="Arial" w:hAnsi="Arial" w:cs="Arial"/>
                <w:i/>
                <w:sz w:val="20"/>
                <w:szCs w:val="20"/>
              </w:rPr>
              <w:t xml:space="preserve"> the price of RM1.00</w:t>
            </w:r>
            <w:r w:rsidR="00054DF2">
              <w:rPr>
                <w:rFonts w:ascii="Arial" w:hAnsi="Arial" w:cs="Arial"/>
                <w:i/>
                <w:sz w:val="20"/>
                <w:szCs w:val="20"/>
              </w:rPr>
              <w:t xml:space="preserve"> and the premium of which will be determined</w:t>
            </w:r>
            <w:r w:rsidR="00054DF2" w:rsidRPr="00054DF2">
              <w:rPr>
                <w:rFonts w:ascii="Arial" w:hAnsi="Arial" w:cs="Arial"/>
                <w:i/>
                <w:sz w:val="20"/>
                <w:szCs w:val="20"/>
              </w:rPr>
              <w:t>]</w:t>
            </w:r>
            <w:r w:rsidR="00531A3A" w:rsidRPr="00054DF2">
              <w:rPr>
                <w:rFonts w:ascii="Arial" w:hAnsi="Arial" w:cs="Arial"/>
                <w:i/>
                <w:sz w:val="20"/>
                <w:szCs w:val="20"/>
              </w:rPr>
              <w:t>.</w:t>
            </w:r>
          </w:p>
          <w:p w14:paraId="1F02537C" w14:textId="77777777" w:rsidR="00531A3A" w:rsidRPr="00054DF2" w:rsidRDefault="00531A3A" w:rsidP="00D70E53">
            <w:pPr>
              <w:spacing w:before="120"/>
              <w:rPr>
                <w:rFonts w:ascii="Arial" w:hAnsi="Arial" w:cs="Arial"/>
                <w:i/>
                <w:sz w:val="20"/>
                <w:szCs w:val="20"/>
              </w:rPr>
            </w:pPr>
          </w:p>
        </w:tc>
      </w:tr>
      <w:tr w:rsidR="000F3730" w:rsidRPr="001658A2" w14:paraId="035C2696" w14:textId="77777777" w:rsidTr="000F3730">
        <w:tc>
          <w:tcPr>
            <w:tcW w:w="1707" w:type="dxa"/>
            <w:shd w:val="clear" w:color="auto" w:fill="D9D9D9"/>
          </w:tcPr>
          <w:p w14:paraId="6BAC8EEB" w14:textId="6C580250" w:rsidR="000F3730" w:rsidRPr="000F3730" w:rsidRDefault="000F3730" w:rsidP="000F3730">
            <w:pPr>
              <w:spacing w:before="120"/>
              <w:rPr>
                <w:rFonts w:ascii="Arial" w:hAnsi="Arial" w:cs="Arial"/>
                <w:b/>
                <w:iCs/>
                <w:sz w:val="20"/>
                <w:szCs w:val="20"/>
              </w:rPr>
            </w:pPr>
            <w:r w:rsidRPr="000F3730">
              <w:rPr>
                <w:rFonts w:ascii="Arial" w:hAnsi="Arial" w:cs="Arial"/>
                <w:b/>
                <w:iCs/>
                <w:sz w:val="20"/>
                <w:szCs w:val="20"/>
              </w:rPr>
              <w:t xml:space="preserve">Investment Amount </w:t>
            </w:r>
          </w:p>
        </w:tc>
        <w:tc>
          <w:tcPr>
            <w:tcW w:w="6923" w:type="dxa"/>
          </w:tcPr>
          <w:p w14:paraId="075DB70B" w14:textId="04FF2B5E" w:rsidR="000F3730" w:rsidRDefault="000F3730" w:rsidP="000F3730">
            <w:pPr>
              <w:spacing w:before="120"/>
              <w:jc w:val="both"/>
              <w:rPr>
                <w:rFonts w:ascii="Arial" w:hAnsi="Arial" w:cs="Arial"/>
                <w:sz w:val="20"/>
                <w:szCs w:val="20"/>
              </w:rPr>
            </w:pPr>
            <w:r w:rsidRPr="00A826C6">
              <w:rPr>
                <w:rFonts w:ascii="Arial" w:hAnsi="Arial" w:cs="Arial"/>
                <w:sz w:val="20"/>
                <w:szCs w:val="20"/>
              </w:rPr>
              <w:t xml:space="preserve">RM </w:t>
            </w:r>
            <w:r>
              <w:rPr>
                <w:rFonts w:ascii="Arial" w:hAnsi="Arial" w:cs="Arial"/>
                <w:sz w:val="20"/>
                <w:szCs w:val="20"/>
              </w:rPr>
              <w:tab/>
            </w:r>
            <w:r>
              <w:rPr>
                <w:rFonts w:ascii="Arial" w:hAnsi="Arial" w:cs="Arial"/>
                <w:sz w:val="20"/>
                <w:szCs w:val="20"/>
              </w:rPr>
              <w:tab/>
            </w:r>
            <w:r>
              <w:rPr>
                <w:rFonts w:ascii="Arial" w:hAnsi="Arial" w:cs="Arial"/>
                <w:sz w:val="20"/>
                <w:szCs w:val="20"/>
              </w:rPr>
              <w:tab/>
            </w:r>
            <w:r w:rsidRPr="000273C0">
              <w:rPr>
                <w:rFonts w:ascii="Arial" w:hAnsi="Arial" w:cs="Arial"/>
                <w:sz w:val="20"/>
                <w:szCs w:val="20"/>
              </w:rPr>
              <w:t xml:space="preserve"> </w:t>
            </w:r>
            <w:r w:rsidRPr="00A826C6">
              <w:rPr>
                <w:rFonts w:ascii="Arial" w:hAnsi="Arial" w:cs="Arial"/>
                <w:sz w:val="20"/>
                <w:szCs w:val="20"/>
              </w:rPr>
              <w:t xml:space="preserve">comprising of ordinary shares </w:t>
            </w:r>
          </w:p>
          <w:p w14:paraId="55F3C1BC" w14:textId="77777777" w:rsidR="000F3730" w:rsidRDefault="000F3730" w:rsidP="000F3730">
            <w:pPr>
              <w:spacing w:before="120"/>
              <w:jc w:val="both"/>
              <w:rPr>
                <w:rFonts w:ascii="Arial" w:hAnsi="Arial" w:cs="Arial"/>
                <w:sz w:val="20"/>
                <w:szCs w:val="20"/>
              </w:rPr>
            </w:pPr>
          </w:p>
        </w:tc>
      </w:tr>
      <w:tr w:rsidR="000F3730" w:rsidRPr="001658A2" w14:paraId="147A5B33" w14:textId="77777777" w:rsidTr="000F3730">
        <w:tc>
          <w:tcPr>
            <w:tcW w:w="1707" w:type="dxa"/>
            <w:shd w:val="clear" w:color="auto" w:fill="D9D9D9"/>
          </w:tcPr>
          <w:p w14:paraId="139F6798" w14:textId="77777777" w:rsidR="000F3730" w:rsidRPr="000F3730" w:rsidRDefault="000F3730" w:rsidP="000F3730">
            <w:pPr>
              <w:spacing w:before="120"/>
              <w:rPr>
                <w:rFonts w:ascii="Arial" w:hAnsi="Arial" w:cs="Arial"/>
                <w:b/>
                <w:iCs/>
                <w:sz w:val="20"/>
                <w:szCs w:val="20"/>
              </w:rPr>
            </w:pPr>
            <w:r w:rsidRPr="000F3730">
              <w:rPr>
                <w:rFonts w:ascii="Arial" w:hAnsi="Arial" w:cs="Arial"/>
                <w:b/>
                <w:iCs/>
                <w:sz w:val="20"/>
                <w:szCs w:val="20"/>
              </w:rPr>
              <w:t>Instrument</w:t>
            </w:r>
          </w:p>
          <w:p w14:paraId="79F4E7D6" w14:textId="77777777" w:rsidR="000F3730" w:rsidRPr="000F3730" w:rsidRDefault="000F3730" w:rsidP="000F3730">
            <w:pPr>
              <w:spacing w:before="120"/>
              <w:rPr>
                <w:rFonts w:ascii="Arial" w:hAnsi="Arial" w:cs="Arial"/>
                <w:b/>
                <w:iCs/>
                <w:sz w:val="20"/>
                <w:szCs w:val="20"/>
              </w:rPr>
            </w:pPr>
          </w:p>
        </w:tc>
        <w:tc>
          <w:tcPr>
            <w:tcW w:w="6923" w:type="dxa"/>
          </w:tcPr>
          <w:p w14:paraId="436F00B1" w14:textId="6555FF51" w:rsidR="000F3730" w:rsidRDefault="000F3730" w:rsidP="000F3730">
            <w:pPr>
              <w:spacing w:before="120"/>
              <w:jc w:val="both"/>
              <w:rPr>
                <w:rFonts w:ascii="Arial" w:hAnsi="Arial" w:cs="Arial"/>
                <w:sz w:val="20"/>
                <w:szCs w:val="20"/>
              </w:rPr>
            </w:pPr>
            <w:r w:rsidRPr="00A826C6">
              <w:rPr>
                <w:rFonts w:ascii="Arial" w:hAnsi="Arial" w:cs="Arial"/>
                <w:sz w:val="20"/>
                <w:szCs w:val="20"/>
              </w:rPr>
              <w:t xml:space="preserve">Ordinary shares </w:t>
            </w:r>
          </w:p>
        </w:tc>
      </w:tr>
      <w:tr w:rsidR="000F3730" w:rsidRPr="001658A2" w14:paraId="627F2C35" w14:textId="77777777" w:rsidTr="000F3730">
        <w:tc>
          <w:tcPr>
            <w:tcW w:w="1707" w:type="dxa"/>
            <w:shd w:val="clear" w:color="auto" w:fill="D9D9D9"/>
          </w:tcPr>
          <w:p w14:paraId="1964A10A" w14:textId="77777777" w:rsidR="000F3730" w:rsidRPr="000F3730" w:rsidRDefault="000F3730" w:rsidP="000F3730">
            <w:pPr>
              <w:spacing w:before="120"/>
              <w:rPr>
                <w:rFonts w:ascii="Arial" w:hAnsi="Arial" w:cs="Arial"/>
                <w:b/>
                <w:iCs/>
                <w:sz w:val="20"/>
                <w:szCs w:val="20"/>
              </w:rPr>
            </w:pPr>
            <w:r w:rsidRPr="000F3730">
              <w:rPr>
                <w:rFonts w:ascii="Arial" w:hAnsi="Arial" w:cs="Arial"/>
                <w:b/>
                <w:iCs/>
                <w:sz w:val="20"/>
                <w:szCs w:val="20"/>
              </w:rPr>
              <w:t>Share Capital</w:t>
            </w:r>
          </w:p>
        </w:tc>
        <w:tc>
          <w:tcPr>
            <w:tcW w:w="6923" w:type="dxa"/>
          </w:tcPr>
          <w:p w14:paraId="4482CE88" w14:textId="77777777" w:rsidR="000F3730" w:rsidRDefault="000F3730" w:rsidP="000F3730">
            <w:pPr>
              <w:numPr>
                <w:ilvl w:val="0"/>
                <w:numId w:val="17"/>
              </w:numPr>
              <w:spacing w:before="120"/>
              <w:jc w:val="both"/>
              <w:rPr>
                <w:rFonts w:ascii="Arial" w:hAnsi="Arial" w:cs="Arial"/>
                <w:sz w:val="20"/>
                <w:szCs w:val="20"/>
              </w:rPr>
            </w:pPr>
            <w:r>
              <w:rPr>
                <w:rFonts w:ascii="Arial" w:hAnsi="Arial" w:cs="Arial"/>
                <w:sz w:val="20"/>
                <w:szCs w:val="20"/>
              </w:rPr>
              <w:t>The shareholding proportion of each Party is as follows:</w:t>
            </w:r>
          </w:p>
          <w:p w14:paraId="6939FF56" w14:textId="77777777" w:rsidR="000F3730" w:rsidRDefault="000F3730" w:rsidP="000F3730">
            <w:pPr>
              <w:numPr>
                <w:ilvl w:val="0"/>
                <w:numId w:val="17"/>
              </w:numPr>
              <w:spacing w:before="120"/>
              <w:rPr>
                <w:rFonts w:ascii="Arial" w:hAnsi="Arial" w:cs="Arial"/>
                <w:sz w:val="20"/>
                <w:szCs w:val="20"/>
              </w:rPr>
            </w:pPr>
            <w:r w:rsidRPr="00054DF2">
              <w:rPr>
                <w:rFonts w:ascii="Arial" w:hAnsi="Arial" w:cs="Arial"/>
                <w:sz w:val="20"/>
                <w:szCs w:val="20"/>
              </w:rPr>
              <w:t xml:space="preserve">Party A: ***% </w:t>
            </w:r>
          </w:p>
          <w:p w14:paraId="71056E77" w14:textId="77777777" w:rsidR="000F3730" w:rsidRPr="00054DF2" w:rsidRDefault="000F3730" w:rsidP="000F3730">
            <w:pPr>
              <w:numPr>
                <w:ilvl w:val="0"/>
                <w:numId w:val="17"/>
              </w:numPr>
              <w:spacing w:before="120"/>
              <w:rPr>
                <w:rFonts w:ascii="Arial" w:hAnsi="Arial" w:cs="Arial"/>
                <w:sz w:val="20"/>
                <w:szCs w:val="20"/>
              </w:rPr>
            </w:pPr>
            <w:r w:rsidRPr="00054DF2">
              <w:rPr>
                <w:rFonts w:ascii="Arial" w:hAnsi="Arial" w:cs="Arial"/>
                <w:sz w:val="20"/>
                <w:szCs w:val="20"/>
              </w:rPr>
              <w:t>Party B: ***%</w:t>
            </w:r>
          </w:p>
          <w:p w14:paraId="786BBE78" w14:textId="77777777" w:rsidR="000F3730" w:rsidRPr="001658A2" w:rsidRDefault="000F3730" w:rsidP="000F3730">
            <w:pPr>
              <w:numPr>
                <w:ilvl w:val="0"/>
                <w:numId w:val="17"/>
              </w:numPr>
              <w:spacing w:before="120"/>
              <w:rPr>
                <w:rFonts w:ascii="Arial" w:hAnsi="Arial" w:cs="Arial"/>
                <w:sz w:val="20"/>
                <w:szCs w:val="20"/>
              </w:rPr>
            </w:pPr>
            <w:r w:rsidRPr="001658A2">
              <w:rPr>
                <w:rFonts w:ascii="Arial" w:hAnsi="Arial" w:cs="Arial"/>
                <w:sz w:val="20"/>
                <w:szCs w:val="20"/>
              </w:rPr>
              <w:t>Party C</w:t>
            </w:r>
            <w:r>
              <w:rPr>
                <w:rFonts w:ascii="Arial" w:hAnsi="Arial" w:cs="Arial"/>
                <w:sz w:val="20"/>
                <w:szCs w:val="20"/>
              </w:rPr>
              <w:t>:***%</w:t>
            </w:r>
          </w:p>
          <w:p w14:paraId="5876E985" w14:textId="77777777" w:rsidR="000F3730" w:rsidRDefault="000F3730" w:rsidP="000F3730">
            <w:pPr>
              <w:numPr>
                <w:ilvl w:val="0"/>
                <w:numId w:val="17"/>
              </w:numPr>
              <w:spacing w:before="120"/>
              <w:jc w:val="both"/>
              <w:rPr>
                <w:rFonts w:ascii="Arial" w:hAnsi="Arial" w:cs="Arial"/>
                <w:sz w:val="20"/>
                <w:szCs w:val="20"/>
              </w:rPr>
            </w:pPr>
            <w:r w:rsidRPr="001658A2">
              <w:rPr>
                <w:rFonts w:ascii="Arial" w:hAnsi="Arial" w:cs="Arial"/>
                <w:sz w:val="20"/>
                <w:szCs w:val="20"/>
              </w:rPr>
              <w:lastRenderedPageBreak/>
              <w:t xml:space="preserve">The authorised share capital </w:t>
            </w:r>
            <w:r>
              <w:rPr>
                <w:rFonts w:ascii="Arial" w:hAnsi="Arial" w:cs="Arial"/>
                <w:sz w:val="20"/>
                <w:szCs w:val="20"/>
              </w:rPr>
              <w:t xml:space="preserve">of the Company : </w:t>
            </w:r>
            <w:r w:rsidRPr="001658A2">
              <w:rPr>
                <w:rFonts w:ascii="Arial" w:hAnsi="Arial" w:cs="Arial"/>
                <w:sz w:val="20"/>
                <w:szCs w:val="20"/>
              </w:rPr>
              <w:t>RM</w:t>
            </w:r>
            <w:r>
              <w:rPr>
                <w:rFonts w:ascii="Arial" w:hAnsi="Arial" w:cs="Arial"/>
                <w:sz w:val="20"/>
                <w:szCs w:val="20"/>
              </w:rPr>
              <w:t>***</w:t>
            </w:r>
          </w:p>
          <w:p w14:paraId="64E96AC1" w14:textId="77777777" w:rsidR="000F3730" w:rsidRDefault="000F3730" w:rsidP="000F3730">
            <w:pPr>
              <w:numPr>
                <w:ilvl w:val="0"/>
                <w:numId w:val="17"/>
              </w:numPr>
              <w:spacing w:before="120"/>
              <w:jc w:val="both"/>
              <w:rPr>
                <w:rFonts w:ascii="Arial" w:hAnsi="Arial" w:cs="Arial"/>
                <w:sz w:val="20"/>
                <w:szCs w:val="20"/>
              </w:rPr>
            </w:pPr>
            <w:r>
              <w:rPr>
                <w:rFonts w:ascii="Arial" w:hAnsi="Arial" w:cs="Arial"/>
                <w:sz w:val="20"/>
                <w:szCs w:val="20"/>
              </w:rPr>
              <w:t>The i</w:t>
            </w:r>
            <w:r w:rsidRPr="001658A2">
              <w:rPr>
                <w:rFonts w:ascii="Arial" w:hAnsi="Arial" w:cs="Arial"/>
                <w:sz w:val="20"/>
                <w:szCs w:val="20"/>
              </w:rPr>
              <w:t>ssued and paid up share capital</w:t>
            </w:r>
            <w:r>
              <w:rPr>
                <w:rFonts w:ascii="Arial" w:hAnsi="Arial" w:cs="Arial"/>
                <w:sz w:val="20"/>
                <w:szCs w:val="20"/>
              </w:rPr>
              <w:t xml:space="preserve"> of the Company: RM***</w:t>
            </w:r>
          </w:p>
          <w:p w14:paraId="69B16D57" w14:textId="77777777" w:rsidR="000F3730" w:rsidRDefault="000F3730" w:rsidP="000F3730">
            <w:pPr>
              <w:numPr>
                <w:ilvl w:val="0"/>
                <w:numId w:val="17"/>
              </w:numPr>
              <w:spacing w:before="120"/>
              <w:jc w:val="both"/>
              <w:rPr>
                <w:rFonts w:ascii="Arial" w:hAnsi="Arial" w:cs="Arial"/>
                <w:sz w:val="20"/>
                <w:szCs w:val="20"/>
              </w:rPr>
            </w:pPr>
            <w:r>
              <w:rPr>
                <w:rFonts w:ascii="Arial" w:hAnsi="Arial" w:cs="Arial"/>
                <w:sz w:val="20"/>
                <w:szCs w:val="20"/>
              </w:rPr>
              <w:t>The number of shares held by each Party are:</w:t>
            </w:r>
          </w:p>
          <w:p w14:paraId="56BC8CC7" w14:textId="77777777" w:rsidR="000F3730" w:rsidRPr="001658A2" w:rsidRDefault="000F3730" w:rsidP="000F3730">
            <w:pPr>
              <w:numPr>
                <w:ilvl w:val="0"/>
                <w:numId w:val="18"/>
              </w:numPr>
              <w:spacing w:before="120"/>
              <w:ind w:firstLine="39"/>
              <w:rPr>
                <w:rFonts w:ascii="Arial" w:hAnsi="Arial" w:cs="Arial"/>
                <w:sz w:val="20"/>
                <w:szCs w:val="20"/>
              </w:rPr>
            </w:pPr>
            <w:r w:rsidRPr="001658A2">
              <w:rPr>
                <w:rFonts w:ascii="Arial" w:hAnsi="Arial" w:cs="Arial"/>
                <w:sz w:val="20"/>
                <w:szCs w:val="20"/>
              </w:rPr>
              <w:t>Party A</w:t>
            </w:r>
            <w:r>
              <w:rPr>
                <w:rFonts w:ascii="Arial" w:hAnsi="Arial" w:cs="Arial"/>
                <w:sz w:val="20"/>
                <w:szCs w:val="20"/>
              </w:rPr>
              <w:t>: *** shares of RM** each [**%]</w:t>
            </w:r>
          </w:p>
          <w:p w14:paraId="1A7196E5" w14:textId="77777777" w:rsidR="000F3730" w:rsidRPr="001658A2" w:rsidRDefault="000F3730" w:rsidP="000F3730">
            <w:pPr>
              <w:numPr>
                <w:ilvl w:val="0"/>
                <w:numId w:val="18"/>
              </w:numPr>
              <w:spacing w:before="120"/>
              <w:ind w:firstLine="39"/>
              <w:rPr>
                <w:rFonts w:ascii="Arial" w:hAnsi="Arial" w:cs="Arial"/>
                <w:sz w:val="20"/>
                <w:szCs w:val="20"/>
              </w:rPr>
            </w:pPr>
            <w:r w:rsidRPr="001658A2">
              <w:rPr>
                <w:rFonts w:ascii="Arial" w:hAnsi="Arial" w:cs="Arial"/>
                <w:sz w:val="20"/>
                <w:szCs w:val="20"/>
              </w:rPr>
              <w:t>Party B</w:t>
            </w:r>
            <w:r>
              <w:rPr>
                <w:rFonts w:ascii="Arial" w:hAnsi="Arial" w:cs="Arial"/>
                <w:sz w:val="20"/>
                <w:szCs w:val="20"/>
              </w:rPr>
              <w:t>: *** shares of RM** each [**%]</w:t>
            </w:r>
          </w:p>
          <w:p w14:paraId="12B6988D" w14:textId="77777777" w:rsidR="000F3730" w:rsidRPr="001658A2" w:rsidRDefault="000F3730" w:rsidP="000F3730">
            <w:pPr>
              <w:numPr>
                <w:ilvl w:val="0"/>
                <w:numId w:val="18"/>
              </w:numPr>
              <w:spacing w:before="120"/>
              <w:ind w:firstLine="39"/>
              <w:rPr>
                <w:rFonts w:ascii="Arial" w:hAnsi="Arial" w:cs="Arial"/>
                <w:sz w:val="20"/>
                <w:szCs w:val="20"/>
              </w:rPr>
            </w:pPr>
            <w:r w:rsidRPr="001658A2">
              <w:rPr>
                <w:rFonts w:ascii="Arial" w:hAnsi="Arial" w:cs="Arial"/>
                <w:sz w:val="20"/>
                <w:szCs w:val="20"/>
              </w:rPr>
              <w:t>Party C</w:t>
            </w:r>
            <w:r>
              <w:rPr>
                <w:rFonts w:ascii="Arial" w:hAnsi="Arial" w:cs="Arial"/>
                <w:sz w:val="20"/>
                <w:szCs w:val="20"/>
              </w:rPr>
              <w:t>: *** shares of RM** each [**%]</w:t>
            </w:r>
          </w:p>
          <w:p w14:paraId="02070609" w14:textId="77777777" w:rsidR="000F3730" w:rsidRPr="001658A2" w:rsidRDefault="000F3730" w:rsidP="000F3730">
            <w:pPr>
              <w:spacing w:before="120"/>
              <w:rPr>
                <w:rFonts w:ascii="Arial" w:hAnsi="Arial" w:cs="Arial"/>
                <w:sz w:val="20"/>
                <w:szCs w:val="20"/>
              </w:rPr>
            </w:pPr>
          </w:p>
        </w:tc>
      </w:tr>
      <w:tr w:rsidR="000F3730" w:rsidRPr="001658A2" w14:paraId="12C3E47C" w14:textId="77777777" w:rsidTr="000F3730">
        <w:tc>
          <w:tcPr>
            <w:tcW w:w="1707" w:type="dxa"/>
            <w:shd w:val="clear" w:color="auto" w:fill="D9D9D9"/>
          </w:tcPr>
          <w:p w14:paraId="43CFDC26" w14:textId="77777777" w:rsidR="000F3730" w:rsidRPr="000F3730" w:rsidRDefault="000F3730" w:rsidP="000F3730">
            <w:pPr>
              <w:spacing w:before="120"/>
              <w:rPr>
                <w:rFonts w:ascii="Arial" w:hAnsi="Arial" w:cs="Arial"/>
                <w:b/>
                <w:iCs/>
                <w:sz w:val="20"/>
                <w:szCs w:val="20"/>
              </w:rPr>
            </w:pPr>
            <w:r w:rsidRPr="000F3730">
              <w:rPr>
                <w:rFonts w:ascii="Arial" w:hAnsi="Arial" w:cs="Arial"/>
                <w:b/>
                <w:iCs/>
                <w:sz w:val="20"/>
                <w:szCs w:val="20"/>
              </w:rPr>
              <w:lastRenderedPageBreak/>
              <w:t>Restriction on Transfer of Shares</w:t>
            </w:r>
          </w:p>
        </w:tc>
        <w:tc>
          <w:tcPr>
            <w:tcW w:w="6923" w:type="dxa"/>
          </w:tcPr>
          <w:p w14:paraId="183D880E" w14:textId="77777777" w:rsidR="000F3730" w:rsidRPr="001658A2" w:rsidRDefault="000F3730" w:rsidP="000F3730">
            <w:pPr>
              <w:spacing w:before="120"/>
              <w:jc w:val="both"/>
              <w:rPr>
                <w:rFonts w:ascii="Arial" w:hAnsi="Arial" w:cs="Arial"/>
                <w:sz w:val="20"/>
                <w:szCs w:val="20"/>
              </w:rPr>
            </w:pPr>
            <w:r w:rsidRPr="001658A2">
              <w:rPr>
                <w:rFonts w:ascii="Arial" w:hAnsi="Arial" w:cs="Arial"/>
                <w:sz w:val="20"/>
                <w:szCs w:val="20"/>
              </w:rPr>
              <w:t>Subject to the pre-emption, n</w:t>
            </w:r>
            <w:r>
              <w:rPr>
                <w:rFonts w:ascii="Arial" w:hAnsi="Arial" w:cs="Arial"/>
                <w:sz w:val="20"/>
                <w:szCs w:val="20"/>
              </w:rPr>
              <w:t xml:space="preserve">o Shareholder </w:t>
            </w:r>
            <w:r w:rsidRPr="001658A2">
              <w:rPr>
                <w:rFonts w:ascii="Arial" w:hAnsi="Arial" w:cs="Arial"/>
                <w:sz w:val="20"/>
                <w:szCs w:val="20"/>
              </w:rPr>
              <w:t xml:space="preserve">can transfer any of its shares in </w:t>
            </w:r>
            <w:r>
              <w:rPr>
                <w:rFonts w:ascii="Arial" w:hAnsi="Arial" w:cs="Arial"/>
                <w:sz w:val="20"/>
                <w:szCs w:val="20"/>
              </w:rPr>
              <w:t xml:space="preserve">the Company except </w:t>
            </w:r>
            <w:r w:rsidRPr="00D40FDD">
              <w:rPr>
                <w:rFonts w:ascii="Arial" w:hAnsi="Arial" w:cs="Arial"/>
                <w:sz w:val="20"/>
                <w:szCs w:val="20"/>
              </w:rPr>
              <w:t>with the prior written consent of all of the other Shareholders</w:t>
            </w:r>
            <w:r w:rsidRPr="001658A2">
              <w:rPr>
                <w:rFonts w:ascii="Arial" w:hAnsi="Arial" w:cs="Arial"/>
                <w:sz w:val="20"/>
                <w:szCs w:val="20"/>
              </w:rPr>
              <w:t>.</w:t>
            </w:r>
          </w:p>
          <w:p w14:paraId="0B994A4B" w14:textId="77777777" w:rsidR="000F3730" w:rsidRPr="001658A2" w:rsidRDefault="000F3730" w:rsidP="000F3730">
            <w:pPr>
              <w:spacing w:before="120"/>
              <w:rPr>
                <w:rFonts w:ascii="Arial" w:hAnsi="Arial" w:cs="Arial"/>
                <w:sz w:val="20"/>
                <w:szCs w:val="20"/>
              </w:rPr>
            </w:pPr>
          </w:p>
        </w:tc>
      </w:tr>
      <w:tr w:rsidR="0015486A" w:rsidRPr="001658A2" w14:paraId="7FF5F5EE" w14:textId="77777777" w:rsidTr="000F3730">
        <w:tc>
          <w:tcPr>
            <w:tcW w:w="1707" w:type="dxa"/>
            <w:shd w:val="clear" w:color="auto" w:fill="D9D9D9"/>
          </w:tcPr>
          <w:p w14:paraId="39E69E73" w14:textId="77777777" w:rsidR="0015486A" w:rsidRDefault="0015486A" w:rsidP="000F3730">
            <w:pPr>
              <w:spacing w:before="120"/>
              <w:rPr>
                <w:rFonts w:ascii="Arial" w:hAnsi="Arial" w:cs="Arial"/>
                <w:b/>
                <w:iCs/>
                <w:sz w:val="20"/>
                <w:szCs w:val="20"/>
              </w:rPr>
            </w:pPr>
            <w:r>
              <w:rPr>
                <w:rFonts w:ascii="Arial" w:hAnsi="Arial" w:cs="Arial"/>
                <w:b/>
                <w:iCs/>
                <w:sz w:val="20"/>
                <w:szCs w:val="20"/>
              </w:rPr>
              <w:t>Definitive Agreements</w:t>
            </w:r>
          </w:p>
          <w:p w14:paraId="02C7C99E" w14:textId="49DCE268" w:rsidR="0015486A" w:rsidRPr="000F3730" w:rsidRDefault="0015486A" w:rsidP="000F3730">
            <w:pPr>
              <w:spacing w:before="120"/>
              <w:rPr>
                <w:rFonts w:ascii="Arial" w:hAnsi="Arial" w:cs="Arial"/>
                <w:b/>
                <w:iCs/>
                <w:sz w:val="20"/>
                <w:szCs w:val="20"/>
              </w:rPr>
            </w:pPr>
          </w:p>
        </w:tc>
        <w:tc>
          <w:tcPr>
            <w:tcW w:w="6923" w:type="dxa"/>
          </w:tcPr>
          <w:p w14:paraId="4A869527" w14:textId="0B9D0BC1" w:rsidR="005812AE" w:rsidRPr="00DC5827" w:rsidRDefault="0015486A" w:rsidP="00DC5827">
            <w:pPr>
              <w:numPr>
                <w:ilvl w:val="0"/>
                <w:numId w:val="17"/>
              </w:numPr>
              <w:spacing w:before="120"/>
              <w:jc w:val="both"/>
              <w:rPr>
                <w:rFonts w:ascii="Arial" w:hAnsi="Arial" w:cs="Arial"/>
                <w:sz w:val="20"/>
                <w:szCs w:val="20"/>
              </w:rPr>
            </w:pPr>
            <w:r>
              <w:rPr>
                <w:rFonts w:ascii="Arial" w:hAnsi="Arial" w:cs="Arial"/>
                <w:sz w:val="20"/>
                <w:szCs w:val="20"/>
              </w:rPr>
              <w:t>Subscription Agreement</w:t>
            </w:r>
            <w:r w:rsidR="005812AE">
              <w:rPr>
                <w:rFonts w:ascii="Arial" w:hAnsi="Arial" w:cs="Arial"/>
                <w:sz w:val="20"/>
                <w:szCs w:val="20"/>
              </w:rPr>
              <w:t>;</w:t>
            </w:r>
          </w:p>
          <w:p w14:paraId="146E9ED9" w14:textId="4548AF30" w:rsidR="005812AE" w:rsidRPr="00DC5827" w:rsidRDefault="0015486A" w:rsidP="00DC5827">
            <w:pPr>
              <w:numPr>
                <w:ilvl w:val="0"/>
                <w:numId w:val="17"/>
              </w:numPr>
              <w:spacing w:before="120"/>
              <w:jc w:val="both"/>
              <w:rPr>
                <w:rFonts w:ascii="Arial" w:hAnsi="Arial" w:cs="Arial"/>
                <w:sz w:val="20"/>
                <w:szCs w:val="20"/>
              </w:rPr>
            </w:pPr>
            <w:r>
              <w:rPr>
                <w:rFonts w:ascii="Arial" w:hAnsi="Arial" w:cs="Arial"/>
                <w:sz w:val="20"/>
                <w:szCs w:val="20"/>
              </w:rPr>
              <w:t>Share Sale Agreement</w:t>
            </w:r>
            <w:r w:rsidR="005812AE">
              <w:rPr>
                <w:rFonts w:ascii="Arial" w:hAnsi="Arial" w:cs="Arial"/>
                <w:sz w:val="20"/>
                <w:szCs w:val="20"/>
              </w:rPr>
              <w:t>;</w:t>
            </w:r>
            <w:r w:rsidR="00DC5827">
              <w:rPr>
                <w:rFonts w:ascii="Arial" w:hAnsi="Arial" w:cs="Arial"/>
                <w:sz w:val="20"/>
                <w:szCs w:val="20"/>
              </w:rPr>
              <w:t xml:space="preserve"> and</w:t>
            </w:r>
          </w:p>
          <w:p w14:paraId="08CD82F5" w14:textId="0618F60F" w:rsidR="0015486A" w:rsidRDefault="0015486A" w:rsidP="00DC5827">
            <w:pPr>
              <w:numPr>
                <w:ilvl w:val="0"/>
                <w:numId w:val="17"/>
              </w:numPr>
              <w:spacing w:before="120"/>
              <w:jc w:val="both"/>
              <w:rPr>
                <w:rFonts w:ascii="Arial" w:hAnsi="Arial" w:cs="Arial"/>
                <w:sz w:val="20"/>
                <w:szCs w:val="20"/>
              </w:rPr>
            </w:pPr>
            <w:r>
              <w:rPr>
                <w:rFonts w:ascii="Arial" w:hAnsi="Arial" w:cs="Arial"/>
                <w:sz w:val="20"/>
                <w:szCs w:val="20"/>
              </w:rPr>
              <w:t>Shareholders Agreement</w:t>
            </w:r>
            <w:r w:rsidR="005812AE">
              <w:rPr>
                <w:rFonts w:ascii="Arial" w:hAnsi="Arial" w:cs="Arial"/>
                <w:sz w:val="20"/>
                <w:szCs w:val="20"/>
              </w:rPr>
              <w:t>,</w:t>
            </w:r>
          </w:p>
          <w:p w14:paraId="6FD68EDD" w14:textId="77777777" w:rsidR="0015486A" w:rsidRDefault="0015486A" w:rsidP="005812AE">
            <w:pPr>
              <w:pStyle w:val="ListParagraph"/>
              <w:ind w:left="360"/>
              <w:jc w:val="both"/>
              <w:rPr>
                <w:rFonts w:ascii="Arial" w:hAnsi="Arial" w:cs="Arial"/>
                <w:sz w:val="20"/>
                <w:szCs w:val="20"/>
              </w:rPr>
            </w:pPr>
          </w:p>
          <w:p w14:paraId="3320A4DD" w14:textId="06A45799" w:rsidR="005812AE" w:rsidRDefault="0015486A" w:rsidP="005812AE">
            <w:pPr>
              <w:jc w:val="both"/>
              <w:rPr>
                <w:rFonts w:ascii="Arial" w:hAnsi="Arial" w:cs="Arial"/>
                <w:sz w:val="20"/>
                <w:szCs w:val="20"/>
              </w:rPr>
            </w:pPr>
            <w:r w:rsidRPr="0015486A">
              <w:rPr>
                <w:rFonts w:ascii="Arial" w:hAnsi="Arial" w:cs="Arial"/>
                <w:sz w:val="20"/>
                <w:szCs w:val="20"/>
              </w:rPr>
              <w:t>collectively (“</w:t>
            </w:r>
            <w:r w:rsidRPr="00DC5827">
              <w:rPr>
                <w:rFonts w:ascii="Arial" w:hAnsi="Arial" w:cs="Arial"/>
                <w:b/>
                <w:sz w:val="20"/>
                <w:szCs w:val="20"/>
              </w:rPr>
              <w:t>Definitive Agreements</w:t>
            </w:r>
            <w:r w:rsidRPr="0015486A">
              <w:rPr>
                <w:rFonts w:ascii="Arial" w:hAnsi="Arial" w:cs="Arial"/>
                <w:sz w:val="20"/>
                <w:szCs w:val="20"/>
              </w:rPr>
              <w:t>”)</w:t>
            </w:r>
            <w:r w:rsidR="005812AE">
              <w:rPr>
                <w:rFonts w:ascii="Arial" w:hAnsi="Arial" w:cs="Arial"/>
                <w:sz w:val="20"/>
                <w:szCs w:val="20"/>
              </w:rPr>
              <w:t>.</w:t>
            </w:r>
          </w:p>
          <w:p w14:paraId="458E523E" w14:textId="1491A982" w:rsidR="005812AE" w:rsidRPr="005812AE" w:rsidRDefault="005812AE" w:rsidP="005812AE">
            <w:pPr>
              <w:jc w:val="both"/>
              <w:rPr>
                <w:rFonts w:ascii="Arial" w:hAnsi="Arial" w:cs="Arial"/>
                <w:sz w:val="20"/>
                <w:szCs w:val="20"/>
              </w:rPr>
            </w:pPr>
          </w:p>
        </w:tc>
      </w:tr>
      <w:tr w:rsidR="000F3730" w:rsidRPr="001658A2" w14:paraId="6A83378D" w14:textId="77777777" w:rsidTr="000F3730">
        <w:tc>
          <w:tcPr>
            <w:tcW w:w="1707" w:type="dxa"/>
            <w:shd w:val="clear" w:color="auto" w:fill="D9D9D9"/>
          </w:tcPr>
          <w:p w14:paraId="0021163C" w14:textId="77777777" w:rsidR="000F3730" w:rsidRPr="000F3730" w:rsidRDefault="000F3730" w:rsidP="000F3730">
            <w:pPr>
              <w:spacing w:before="120"/>
              <w:rPr>
                <w:rFonts w:ascii="Arial" w:hAnsi="Arial" w:cs="Arial"/>
                <w:b/>
                <w:iCs/>
                <w:sz w:val="20"/>
                <w:szCs w:val="20"/>
              </w:rPr>
            </w:pPr>
            <w:r w:rsidRPr="000F3730">
              <w:rPr>
                <w:rFonts w:ascii="Arial" w:hAnsi="Arial" w:cs="Arial"/>
                <w:b/>
                <w:iCs/>
                <w:sz w:val="20"/>
                <w:szCs w:val="20"/>
              </w:rPr>
              <w:t>Pre-Emption</w:t>
            </w:r>
          </w:p>
        </w:tc>
        <w:tc>
          <w:tcPr>
            <w:tcW w:w="6923" w:type="dxa"/>
          </w:tcPr>
          <w:p w14:paraId="105E9D38" w14:textId="77777777" w:rsidR="000F3730" w:rsidRPr="001658A2" w:rsidRDefault="000F3730" w:rsidP="000F3730">
            <w:pPr>
              <w:spacing w:before="120"/>
              <w:jc w:val="both"/>
              <w:rPr>
                <w:rFonts w:ascii="Arial" w:hAnsi="Arial" w:cs="Arial"/>
                <w:sz w:val="20"/>
                <w:szCs w:val="20"/>
              </w:rPr>
            </w:pPr>
            <w:r w:rsidRPr="001658A2">
              <w:rPr>
                <w:rFonts w:ascii="Arial" w:hAnsi="Arial" w:cs="Arial"/>
                <w:sz w:val="20"/>
                <w:szCs w:val="20"/>
              </w:rPr>
              <w:t xml:space="preserve">Prior to the sale of any shares in </w:t>
            </w:r>
            <w:r>
              <w:rPr>
                <w:rFonts w:ascii="Arial" w:hAnsi="Arial" w:cs="Arial"/>
                <w:sz w:val="20"/>
                <w:szCs w:val="20"/>
              </w:rPr>
              <w:t>the Company by any Shareholder</w:t>
            </w:r>
            <w:r w:rsidRPr="001658A2">
              <w:rPr>
                <w:rFonts w:ascii="Arial" w:hAnsi="Arial" w:cs="Arial"/>
                <w:sz w:val="20"/>
                <w:szCs w:val="20"/>
              </w:rPr>
              <w:t xml:space="preserve">, the outgoing </w:t>
            </w:r>
            <w:r>
              <w:rPr>
                <w:rFonts w:ascii="Arial" w:hAnsi="Arial" w:cs="Arial"/>
                <w:sz w:val="20"/>
                <w:szCs w:val="20"/>
              </w:rPr>
              <w:t>S</w:t>
            </w:r>
            <w:r w:rsidRPr="001658A2">
              <w:rPr>
                <w:rFonts w:ascii="Arial" w:hAnsi="Arial" w:cs="Arial"/>
                <w:sz w:val="20"/>
                <w:szCs w:val="20"/>
              </w:rPr>
              <w:t xml:space="preserve">hareholder must first offer to sell its shares in </w:t>
            </w:r>
            <w:r>
              <w:rPr>
                <w:rFonts w:ascii="Arial" w:hAnsi="Arial" w:cs="Arial"/>
                <w:sz w:val="20"/>
                <w:szCs w:val="20"/>
              </w:rPr>
              <w:t xml:space="preserve">the Company </w:t>
            </w:r>
            <w:r w:rsidRPr="001658A2">
              <w:rPr>
                <w:rFonts w:ascii="Arial" w:hAnsi="Arial" w:cs="Arial"/>
                <w:sz w:val="20"/>
                <w:szCs w:val="20"/>
              </w:rPr>
              <w:t xml:space="preserve">to the other remaining </w:t>
            </w:r>
            <w:r>
              <w:rPr>
                <w:rFonts w:ascii="Arial" w:hAnsi="Arial" w:cs="Arial"/>
                <w:sz w:val="20"/>
                <w:szCs w:val="20"/>
              </w:rPr>
              <w:t>S</w:t>
            </w:r>
            <w:r w:rsidRPr="001658A2">
              <w:rPr>
                <w:rFonts w:ascii="Arial" w:hAnsi="Arial" w:cs="Arial"/>
                <w:sz w:val="20"/>
                <w:szCs w:val="20"/>
              </w:rPr>
              <w:t>hareholders.</w:t>
            </w:r>
          </w:p>
          <w:p w14:paraId="18C22146" w14:textId="77777777" w:rsidR="000F3730" w:rsidRPr="001658A2" w:rsidRDefault="000F3730" w:rsidP="000F3730">
            <w:pPr>
              <w:spacing w:before="120"/>
              <w:jc w:val="both"/>
              <w:rPr>
                <w:rFonts w:ascii="Arial" w:hAnsi="Arial" w:cs="Arial"/>
                <w:sz w:val="20"/>
                <w:szCs w:val="20"/>
              </w:rPr>
            </w:pPr>
          </w:p>
        </w:tc>
      </w:tr>
      <w:tr w:rsidR="000F3730" w:rsidRPr="001658A2" w14:paraId="7EDB0C55" w14:textId="77777777" w:rsidTr="000F3730">
        <w:tc>
          <w:tcPr>
            <w:tcW w:w="1707" w:type="dxa"/>
            <w:shd w:val="clear" w:color="auto" w:fill="D9D9D9"/>
          </w:tcPr>
          <w:p w14:paraId="46F7064D" w14:textId="77777777" w:rsidR="000F3730" w:rsidRPr="000F3730" w:rsidRDefault="000F3730" w:rsidP="000F3730">
            <w:pPr>
              <w:spacing w:before="120"/>
              <w:rPr>
                <w:rFonts w:ascii="Arial" w:hAnsi="Arial" w:cs="Arial"/>
                <w:b/>
                <w:iCs/>
                <w:sz w:val="20"/>
                <w:szCs w:val="20"/>
              </w:rPr>
            </w:pPr>
            <w:r w:rsidRPr="000F3730">
              <w:rPr>
                <w:rFonts w:ascii="Arial" w:hAnsi="Arial" w:cs="Arial"/>
                <w:b/>
                <w:iCs/>
                <w:sz w:val="20"/>
                <w:szCs w:val="20"/>
              </w:rPr>
              <w:t xml:space="preserve">Right to Assign </w:t>
            </w:r>
          </w:p>
        </w:tc>
        <w:tc>
          <w:tcPr>
            <w:tcW w:w="6923" w:type="dxa"/>
          </w:tcPr>
          <w:p w14:paraId="0DB9A17A" w14:textId="77777777" w:rsidR="000F3730" w:rsidRDefault="000F3730" w:rsidP="000F3730">
            <w:pPr>
              <w:spacing w:before="120"/>
              <w:jc w:val="both"/>
              <w:rPr>
                <w:rFonts w:ascii="Arial" w:hAnsi="Arial" w:cs="Arial"/>
                <w:sz w:val="20"/>
                <w:szCs w:val="20"/>
                <w:lang w:val="en-US"/>
              </w:rPr>
            </w:pPr>
            <w:r w:rsidRPr="005A58C8">
              <w:rPr>
                <w:rFonts w:ascii="Arial" w:hAnsi="Arial" w:cs="Arial"/>
                <w:sz w:val="20"/>
                <w:szCs w:val="20"/>
                <w:lang w:val="en-US"/>
              </w:rPr>
              <w:t xml:space="preserve">The </w:t>
            </w:r>
            <w:r>
              <w:rPr>
                <w:rFonts w:ascii="Arial" w:hAnsi="Arial" w:cs="Arial"/>
                <w:sz w:val="20"/>
                <w:szCs w:val="20"/>
                <w:lang w:val="en-US"/>
              </w:rPr>
              <w:t>Shareholde</w:t>
            </w:r>
            <w:r w:rsidRPr="005A58C8">
              <w:rPr>
                <w:rFonts w:ascii="Arial" w:hAnsi="Arial" w:cs="Arial"/>
                <w:sz w:val="20"/>
                <w:szCs w:val="20"/>
                <w:lang w:val="en-US"/>
              </w:rPr>
              <w:t>r may assign, in whole or in part, its rights to any of its subsidiary or related corporation</w:t>
            </w:r>
            <w:r>
              <w:rPr>
                <w:rFonts w:ascii="Arial" w:hAnsi="Arial" w:cs="Arial"/>
                <w:sz w:val="20"/>
                <w:szCs w:val="20"/>
                <w:lang w:val="en-US"/>
              </w:rPr>
              <w:t>, where applicable</w:t>
            </w:r>
            <w:r w:rsidRPr="005A58C8">
              <w:rPr>
                <w:rFonts w:ascii="Arial" w:hAnsi="Arial" w:cs="Arial"/>
                <w:sz w:val="20"/>
                <w:szCs w:val="20"/>
                <w:lang w:val="en-US"/>
              </w:rPr>
              <w:t>, provided that such assignee agrees to be bound by the provisions of the agreements.</w:t>
            </w:r>
          </w:p>
          <w:p w14:paraId="25746F35" w14:textId="77777777" w:rsidR="000F3730" w:rsidRDefault="000F3730" w:rsidP="000F3730">
            <w:pPr>
              <w:spacing w:before="120"/>
              <w:jc w:val="both"/>
              <w:rPr>
                <w:rFonts w:ascii="Arial" w:hAnsi="Arial" w:cs="Arial"/>
                <w:sz w:val="20"/>
                <w:szCs w:val="20"/>
              </w:rPr>
            </w:pPr>
          </w:p>
        </w:tc>
      </w:tr>
      <w:tr w:rsidR="000F3730" w:rsidRPr="001658A2" w14:paraId="4D85FAE1" w14:textId="77777777" w:rsidTr="000F3730">
        <w:tc>
          <w:tcPr>
            <w:tcW w:w="1707" w:type="dxa"/>
            <w:shd w:val="clear" w:color="auto" w:fill="D9D9D9"/>
          </w:tcPr>
          <w:p w14:paraId="34750F0B" w14:textId="77777777" w:rsidR="000F3730" w:rsidRPr="000F3730" w:rsidRDefault="000F3730" w:rsidP="000F3730">
            <w:pPr>
              <w:spacing w:before="120"/>
              <w:rPr>
                <w:rFonts w:ascii="Arial" w:hAnsi="Arial" w:cs="Arial"/>
                <w:b/>
                <w:iCs/>
                <w:sz w:val="20"/>
                <w:szCs w:val="20"/>
              </w:rPr>
            </w:pPr>
            <w:r w:rsidRPr="000F3730">
              <w:rPr>
                <w:rFonts w:ascii="Arial" w:hAnsi="Arial" w:cs="Arial"/>
                <w:b/>
                <w:iCs/>
                <w:sz w:val="20"/>
                <w:szCs w:val="20"/>
              </w:rPr>
              <w:t>Board of Directors</w:t>
            </w:r>
          </w:p>
        </w:tc>
        <w:tc>
          <w:tcPr>
            <w:tcW w:w="6923" w:type="dxa"/>
          </w:tcPr>
          <w:p w14:paraId="09CEDDB5" w14:textId="77777777" w:rsidR="000F3730" w:rsidRDefault="000F3730" w:rsidP="000F3730">
            <w:pPr>
              <w:numPr>
                <w:ilvl w:val="0"/>
                <w:numId w:val="24"/>
              </w:numPr>
              <w:spacing w:before="120"/>
              <w:jc w:val="both"/>
              <w:rPr>
                <w:rFonts w:ascii="Arial" w:hAnsi="Arial" w:cs="Arial"/>
                <w:sz w:val="20"/>
                <w:szCs w:val="20"/>
              </w:rPr>
            </w:pPr>
            <w:r>
              <w:rPr>
                <w:rFonts w:ascii="Arial" w:hAnsi="Arial" w:cs="Arial"/>
                <w:sz w:val="20"/>
                <w:szCs w:val="20"/>
              </w:rPr>
              <w:t>A minimum of 3 directors, and a maximum of  [*</w:t>
            </w:r>
            <w:r w:rsidRPr="001658A2">
              <w:rPr>
                <w:rFonts w:ascii="Arial" w:hAnsi="Arial" w:cs="Arial"/>
                <w:sz w:val="20"/>
                <w:szCs w:val="20"/>
              </w:rPr>
              <w:t>**] directors</w:t>
            </w:r>
            <w:r>
              <w:rPr>
                <w:rFonts w:ascii="Arial" w:hAnsi="Arial" w:cs="Arial"/>
                <w:sz w:val="20"/>
                <w:szCs w:val="20"/>
              </w:rPr>
              <w:t xml:space="preserve"> comprising:</w:t>
            </w:r>
          </w:p>
          <w:p w14:paraId="601C31E2" w14:textId="77777777" w:rsidR="000F3730" w:rsidRPr="001658A2" w:rsidRDefault="000F3730" w:rsidP="000F3730">
            <w:pPr>
              <w:numPr>
                <w:ilvl w:val="0"/>
                <w:numId w:val="19"/>
              </w:numPr>
              <w:spacing w:before="120"/>
              <w:jc w:val="both"/>
              <w:rPr>
                <w:rFonts w:ascii="Arial" w:hAnsi="Arial" w:cs="Arial"/>
                <w:sz w:val="20"/>
                <w:szCs w:val="20"/>
              </w:rPr>
            </w:pPr>
            <w:r w:rsidRPr="001658A2">
              <w:rPr>
                <w:rFonts w:ascii="Arial" w:hAnsi="Arial" w:cs="Arial"/>
                <w:sz w:val="20"/>
                <w:szCs w:val="20"/>
              </w:rPr>
              <w:t>Party A</w:t>
            </w:r>
            <w:r>
              <w:rPr>
                <w:rFonts w:ascii="Arial" w:hAnsi="Arial" w:cs="Arial"/>
                <w:sz w:val="20"/>
                <w:szCs w:val="20"/>
              </w:rPr>
              <w:t xml:space="preserve"> (as Chairman)</w:t>
            </w:r>
          </w:p>
          <w:p w14:paraId="34B28FBB" w14:textId="77777777" w:rsidR="000F3730" w:rsidRPr="001658A2" w:rsidRDefault="000F3730" w:rsidP="000F3730">
            <w:pPr>
              <w:numPr>
                <w:ilvl w:val="0"/>
                <w:numId w:val="19"/>
              </w:numPr>
              <w:spacing w:before="120"/>
              <w:jc w:val="both"/>
              <w:rPr>
                <w:rFonts w:ascii="Arial" w:hAnsi="Arial" w:cs="Arial"/>
                <w:sz w:val="20"/>
                <w:szCs w:val="20"/>
              </w:rPr>
            </w:pPr>
            <w:r w:rsidRPr="001658A2">
              <w:rPr>
                <w:rFonts w:ascii="Arial" w:hAnsi="Arial" w:cs="Arial"/>
                <w:sz w:val="20"/>
                <w:szCs w:val="20"/>
              </w:rPr>
              <w:t>Party B</w:t>
            </w:r>
          </w:p>
          <w:p w14:paraId="4140D09A" w14:textId="77777777" w:rsidR="000F3730" w:rsidRDefault="000F3730" w:rsidP="000F3730">
            <w:pPr>
              <w:numPr>
                <w:ilvl w:val="0"/>
                <w:numId w:val="19"/>
              </w:numPr>
              <w:spacing w:before="120"/>
              <w:jc w:val="both"/>
              <w:rPr>
                <w:rFonts w:ascii="Arial" w:hAnsi="Arial" w:cs="Arial"/>
                <w:sz w:val="20"/>
                <w:szCs w:val="20"/>
              </w:rPr>
            </w:pPr>
            <w:r w:rsidRPr="001658A2">
              <w:rPr>
                <w:rFonts w:ascii="Arial" w:hAnsi="Arial" w:cs="Arial"/>
                <w:sz w:val="20"/>
                <w:szCs w:val="20"/>
              </w:rPr>
              <w:t>Party C</w:t>
            </w:r>
          </w:p>
          <w:p w14:paraId="6E8F6B59" w14:textId="77777777" w:rsidR="000F3730" w:rsidRDefault="000F3730" w:rsidP="000F3730">
            <w:pPr>
              <w:numPr>
                <w:ilvl w:val="0"/>
                <w:numId w:val="19"/>
              </w:numPr>
              <w:spacing w:before="120"/>
              <w:jc w:val="both"/>
              <w:rPr>
                <w:rFonts w:ascii="Arial" w:hAnsi="Arial" w:cs="Arial"/>
                <w:sz w:val="20"/>
                <w:szCs w:val="20"/>
              </w:rPr>
            </w:pPr>
            <w:r>
              <w:rPr>
                <w:rFonts w:ascii="Arial" w:hAnsi="Arial" w:cs="Arial"/>
                <w:sz w:val="20"/>
                <w:szCs w:val="20"/>
              </w:rPr>
              <w:t>** [independent]</w:t>
            </w:r>
          </w:p>
          <w:p w14:paraId="0F163982" w14:textId="77777777" w:rsidR="000F3730" w:rsidRDefault="000F3730" w:rsidP="000F3730">
            <w:pPr>
              <w:numPr>
                <w:ilvl w:val="0"/>
                <w:numId w:val="19"/>
              </w:numPr>
              <w:spacing w:before="120"/>
              <w:jc w:val="both"/>
              <w:rPr>
                <w:rFonts w:ascii="Arial" w:hAnsi="Arial" w:cs="Arial"/>
                <w:sz w:val="20"/>
                <w:szCs w:val="20"/>
              </w:rPr>
            </w:pPr>
            <w:r>
              <w:rPr>
                <w:rFonts w:ascii="Arial" w:hAnsi="Arial" w:cs="Arial"/>
                <w:sz w:val="20"/>
                <w:szCs w:val="20"/>
              </w:rPr>
              <w:t>** [independent]</w:t>
            </w:r>
          </w:p>
          <w:p w14:paraId="62A8F396" w14:textId="77777777" w:rsidR="000F3730" w:rsidRDefault="000F3730" w:rsidP="000F3730">
            <w:pPr>
              <w:numPr>
                <w:ilvl w:val="0"/>
                <w:numId w:val="19"/>
              </w:numPr>
              <w:spacing w:before="120"/>
              <w:jc w:val="both"/>
              <w:rPr>
                <w:rFonts w:ascii="Arial" w:hAnsi="Arial" w:cs="Arial"/>
                <w:sz w:val="20"/>
                <w:szCs w:val="20"/>
              </w:rPr>
            </w:pPr>
            <w:r>
              <w:rPr>
                <w:rFonts w:ascii="Arial" w:hAnsi="Arial" w:cs="Arial"/>
                <w:sz w:val="20"/>
                <w:szCs w:val="20"/>
              </w:rPr>
              <w:t>** [independent]</w:t>
            </w:r>
          </w:p>
          <w:p w14:paraId="0695A6A6" w14:textId="77777777" w:rsidR="000F3730" w:rsidRDefault="000F3730" w:rsidP="000F3730">
            <w:pPr>
              <w:numPr>
                <w:ilvl w:val="0"/>
                <w:numId w:val="23"/>
              </w:numPr>
              <w:spacing w:before="120"/>
              <w:jc w:val="both"/>
              <w:rPr>
                <w:rFonts w:ascii="Arial" w:hAnsi="Arial" w:cs="Arial"/>
                <w:sz w:val="20"/>
                <w:szCs w:val="20"/>
                <w:lang w:val="en-US"/>
              </w:rPr>
            </w:pPr>
            <w:r w:rsidRPr="005A58C8">
              <w:rPr>
                <w:rFonts w:ascii="Arial" w:hAnsi="Arial" w:cs="Arial"/>
                <w:sz w:val="20"/>
                <w:szCs w:val="20"/>
                <w:lang w:val="en-US"/>
              </w:rPr>
              <w:t xml:space="preserve">The quorum for any Board Meeting shall be </w:t>
            </w:r>
            <w:r>
              <w:rPr>
                <w:rFonts w:ascii="Arial" w:hAnsi="Arial" w:cs="Arial"/>
                <w:sz w:val="20"/>
                <w:szCs w:val="20"/>
                <w:lang w:val="en-US"/>
              </w:rPr>
              <w:t>3</w:t>
            </w:r>
            <w:r w:rsidRPr="005A58C8">
              <w:rPr>
                <w:rFonts w:ascii="Arial" w:hAnsi="Arial" w:cs="Arial"/>
                <w:sz w:val="20"/>
                <w:szCs w:val="20"/>
                <w:lang w:val="en-US"/>
              </w:rPr>
              <w:t xml:space="preserve"> and at all times include </w:t>
            </w:r>
            <w:r>
              <w:rPr>
                <w:rFonts w:ascii="Arial" w:hAnsi="Arial" w:cs="Arial"/>
                <w:sz w:val="20"/>
                <w:szCs w:val="20"/>
                <w:lang w:val="en-US"/>
              </w:rPr>
              <w:t>Party A, Party B and Party C.</w:t>
            </w:r>
            <w:r w:rsidRPr="005A58C8">
              <w:rPr>
                <w:rFonts w:ascii="Arial" w:hAnsi="Arial" w:cs="Arial"/>
                <w:sz w:val="20"/>
                <w:szCs w:val="20"/>
                <w:lang w:val="en-US"/>
              </w:rPr>
              <w:t xml:space="preserve"> If a quorum is not present for any Board Meeting first convened; it shall be adjourned to the next meeting after 7 business days. If no quorum is present again on the next convened Board Meeting, an adjourned meeting can be held, after 7 business days, with a quorum formed by any </w:t>
            </w:r>
            <w:r>
              <w:rPr>
                <w:rFonts w:ascii="Arial" w:hAnsi="Arial" w:cs="Arial"/>
                <w:sz w:val="20"/>
                <w:szCs w:val="20"/>
                <w:lang w:val="en-US"/>
              </w:rPr>
              <w:t>2</w:t>
            </w:r>
            <w:r w:rsidRPr="005A58C8">
              <w:rPr>
                <w:rFonts w:ascii="Arial" w:hAnsi="Arial" w:cs="Arial"/>
                <w:sz w:val="20"/>
                <w:szCs w:val="20"/>
                <w:lang w:val="en-US"/>
              </w:rPr>
              <w:t xml:space="preserve"> directors which shall include </w:t>
            </w:r>
            <w:r>
              <w:rPr>
                <w:rFonts w:ascii="Arial" w:hAnsi="Arial" w:cs="Arial"/>
                <w:sz w:val="20"/>
                <w:szCs w:val="20"/>
                <w:lang w:val="en-US"/>
              </w:rPr>
              <w:t>Party A</w:t>
            </w:r>
            <w:r w:rsidRPr="005A58C8">
              <w:rPr>
                <w:rFonts w:ascii="Arial" w:hAnsi="Arial" w:cs="Arial"/>
                <w:sz w:val="20"/>
                <w:szCs w:val="20"/>
                <w:lang w:val="en-US"/>
              </w:rPr>
              <w:t>.</w:t>
            </w:r>
          </w:p>
          <w:p w14:paraId="3626EA06" w14:textId="77777777" w:rsidR="000F3730" w:rsidRPr="005A58C8" w:rsidRDefault="000F3730" w:rsidP="000F3730">
            <w:pPr>
              <w:numPr>
                <w:ilvl w:val="0"/>
                <w:numId w:val="23"/>
              </w:numPr>
              <w:spacing w:before="120"/>
              <w:jc w:val="both"/>
              <w:rPr>
                <w:rFonts w:ascii="Arial" w:hAnsi="Arial" w:cs="Arial"/>
                <w:sz w:val="20"/>
                <w:szCs w:val="20"/>
                <w:lang w:val="en-US"/>
              </w:rPr>
            </w:pPr>
            <w:r w:rsidRPr="005A58C8">
              <w:rPr>
                <w:rFonts w:ascii="Arial" w:hAnsi="Arial" w:cs="Arial"/>
                <w:sz w:val="20"/>
                <w:szCs w:val="20"/>
                <w:lang w:val="en-US"/>
              </w:rPr>
              <w:lastRenderedPageBreak/>
              <w:t>A resolution in writing circulated to all the directors for the time being and signed or approved by all the directors by facsimile, cable or telex communication (and subsequently confirmed in writing) shall be valid and effectual as if it had been passed at a meeting of the directors duly convened.</w:t>
            </w:r>
          </w:p>
          <w:p w14:paraId="0DECB91B" w14:textId="77777777" w:rsidR="000F3730" w:rsidRPr="001658A2" w:rsidRDefault="000F3730" w:rsidP="000F3730">
            <w:pPr>
              <w:spacing w:before="120"/>
              <w:jc w:val="both"/>
              <w:rPr>
                <w:rFonts w:ascii="Arial" w:hAnsi="Arial" w:cs="Arial"/>
                <w:sz w:val="20"/>
                <w:szCs w:val="20"/>
              </w:rPr>
            </w:pPr>
          </w:p>
        </w:tc>
      </w:tr>
      <w:tr w:rsidR="000F3730" w:rsidRPr="001658A2" w14:paraId="1CE425C5" w14:textId="77777777" w:rsidTr="000F3730">
        <w:tc>
          <w:tcPr>
            <w:tcW w:w="1707" w:type="dxa"/>
            <w:shd w:val="clear" w:color="auto" w:fill="D9D9D9"/>
          </w:tcPr>
          <w:p w14:paraId="27F65AD0" w14:textId="77777777" w:rsidR="000F3730" w:rsidRPr="000F3730" w:rsidRDefault="000F3730" w:rsidP="000F3730">
            <w:pPr>
              <w:spacing w:before="120"/>
              <w:rPr>
                <w:rFonts w:ascii="Arial" w:hAnsi="Arial" w:cs="Arial"/>
                <w:b/>
                <w:iCs/>
                <w:sz w:val="20"/>
                <w:szCs w:val="20"/>
              </w:rPr>
            </w:pPr>
            <w:r w:rsidRPr="000F3730">
              <w:rPr>
                <w:rFonts w:ascii="Arial" w:hAnsi="Arial" w:cs="Arial"/>
                <w:b/>
                <w:iCs/>
                <w:sz w:val="20"/>
                <w:szCs w:val="20"/>
              </w:rPr>
              <w:lastRenderedPageBreak/>
              <w:t>Management</w:t>
            </w:r>
          </w:p>
        </w:tc>
        <w:tc>
          <w:tcPr>
            <w:tcW w:w="6923" w:type="dxa"/>
          </w:tcPr>
          <w:p w14:paraId="3106A592" w14:textId="77777777" w:rsidR="000F3730" w:rsidRDefault="000F3730" w:rsidP="000F3730">
            <w:pPr>
              <w:spacing w:before="120"/>
              <w:jc w:val="both"/>
              <w:rPr>
                <w:rFonts w:ascii="Arial" w:hAnsi="Arial" w:cs="Arial"/>
                <w:sz w:val="20"/>
                <w:szCs w:val="20"/>
              </w:rPr>
            </w:pPr>
            <w:r w:rsidRPr="001658A2">
              <w:rPr>
                <w:rFonts w:ascii="Arial" w:hAnsi="Arial" w:cs="Arial"/>
                <w:sz w:val="20"/>
                <w:szCs w:val="20"/>
              </w:rPr>
              <w:t xml:space="preserve">Board will manage </w:t>
            </w:r>
            <w:r>
              <w:rPr>
                <w:rFonts w:ascii="Arial" w:hAnsi="Arial" w:cs="Arial"/>
                <w:sz w:val="20"/>
                <w:szCs w:val="20"/>
              </w:rPr>
              <w:t xml:space="preserve">the Company </w:t>
            </w:r>
            <w:r w:rsidRPr="001658A2">
              <w:rPr>
                <w:rFonts w:ascii="Arial" w:hAnsi="Arial" w:cs="Arial"/>
                <w:sz w:val="20"/>
                <w:szCs w:val="20"/>
              </w:rPr>
              <w:t>subject to terms of th</w:t>
            </w:r>
            <w:r>
              <w:rPr>
                <w:rFonts w:ascii="Arial" w:hAnsi="Arial" w:cs="Arial"/>
                <w:sz w:val="20"/>
                <w:szCs w:val="20"/>
              </w:rPr>
              <w:t>e Shareholders’ Agreement and its Terms of Reference</w:t>
            </w:r>
            <w:r w:rsidRPr="001658A2">
              <w:rPr>
                <w:rFonts w:ascii="Arial" w:hAnsi="Arial" w:cs="Arial"/>
                <w:sz w:val="20"/>
                <w:szCs w:val="20"/>
              </w:rPr>
              <w:t>.</w:t>
            </w:r>
          </w:p>
          <w:p w14:paraId="670A9ADE" w14:textId="77777777" w:rsidR="000F3730" w:rsidRPr="001658A2" w:rsidRDefault="000F3730" w:rsidP="000F3730">
            <w:pPr>
              <w:spacing w:before="120"/>
              <w:jc w:val="both"/>
              <w:rPr>
                <w:rFonts w:ascii="Arial" w:hAnsi="Arial" w:cs="Arial"/>
                <w:sz w:val="20"/>
                <w:szCs w:val="20"/>
              </w:rPr>
            </w:pPr>
          </w:p>
        </w:tc>
      </w:tr>
      <w:tr w:rsidR="000F3730" w:rsidRPr="001658A2" w14:paraId="4A4C87EB" w14:textId="77777777" w:rsidTr="000F3730">
        <w:tc>
          <w:tcPr>
            <w:tcW w:w="1707" w:type="dxa"/>
            <w:shd w:val="clear" w:color="auto" w:fill="D9D9D9"/>
          </w:tcPr>
          <w:p w14:paraId="7789B85A" w14:textId="77777777" w:rsidR="000F3730" w:rsidRPr="000F3730" w:rsidRDefault="000F3730" w:rsidP="000F3730">
            <w:pPr>
              <w:spacing w:before="120"/>
              <w:rPr>
                <w:rFonts w:ascii="Arial" w:hAnsi="Arial" w:cs="Arial"/>
                <w:b/>
                <w:sz w:val="20"/>
                <w:szCs w:val="20"/>
              </w:rPr>
            </w:pPr>
            <w:r w:rsidRPr="000F3730">
              <w:rPr>
                <w:rFonts w:ascii="Arial" w:hAnsi="Arial" w:cs="Arial"/>
                <w:b/>
                <w:sz w:val="20"/>
                <w:szCs w:val="20"/>
              </w:rPr>
              <w:t>Funding</w:t>
            </w:r>
          </w:p>
        </w:tc>
        <w:tc>
          <w:tcPr>
            <w:tcW w:w="6923" w:type="dxa"/>
          </w:tcPr>
          <w:p w14:paraId="797240F7" w14:textId="77777777" w:rsidR="000F3730" w:rsidRPr="00D40FDD" w:rsidRDefault="000F3730" w:rsidP="000F3730">
            <w:pPr>
              <w:spacing w:beforeLines="60" w:before="144" w:afterLines="60" w:after="144"/>
              <w:jc w:val="both"/>
              <w:rPr>
                <w:rFonts w:ascii="Arial" w:hAnsi="Arial" w:cs="Arial"/>
                <w:sz w:val="20"/>
                <w:szCs w:val="20"/>
              </w:rPr>
            </w:pPr>
            <w:r w:rsidRPr="00D40FDD">
              <w:rPr>
                <w:rFonts w:ascii="Arial" w:hAnsi="Arial" w:cs="Arial"/>
                <w:sz w:val="20"/>
                <w:szCs w:val="20"/>
              </w:rPr>
              <w:t>Board to determine capital expenditure and working capital requirements of the Company (“Capex”).</w:t>
            </w:r>
          </w:p>
          <w:p w14:paraId="2F332FB4" w14:textId="77777777" w:rsidR="000F3730" w:rsidRPr="00D40FDD" w:rsidRDefault="000F3730" w:rsidP="000F3730">
            <w:pPr>
              <w:spacing w:beforeLines="60" w:before="144" w:afterLines="60" w:after="144"/>
              <w:jc w:val="both"/>
              <w:rPr>
                <w:rFonts w:ascii="Arial" w:hAnsi="Arial" w:cs="Arial"/>
                <w:sz w:val="20"/>
                <w:szCs w:val="20"/>
              </w:rPr>
            </w:pPr>
            <w:r w:rsidRPr="00D40FDD">
              <w:rPr>
                <w:rFonts w:ascii="Arial" w:hAnsi="Arial" w:cs="Arial"/>
                <w:sz w:val="20"/>
                <w:szCs w:val="20"/>
              </w:rPr>
              <w:t>Capex will as far as practicable be funded from bank borrowings. In the event Shareholders are required to provide security or guarantee to the banks, it shall be provided severally in the proportion of each Shareholders’ shareholding ratio.</w:t>
            </w:r>
          </w:p>
          <w:p w14:paraId="59B9DC7D" w14:textId="77777777" w:rsidR="000F3730" w:rsidRPr="00D40FDD" w:rsidRDefault="000F3730" w:rsidP="000F3730">
            <w:pPr>
              <w:spacing w:beforeLines="60" w:before="144" w:afterLines="60" w:after="144"/>
              <w:jc w:val="both"/>
              <w:rPr>
                <w:rFonts w:ascii="Arial" w:hAnsi="Arial" w:cs="Arial"/>
                <w:sz w:val="20"/>
                <w:szCs w:val="20"/>
              </w:rPr>
            </w:pPr>
            <w:r w:rsidRPr="00D40FDD">
              <w:rPr>
                <w:rFonts w:ascii="Arial" w:hAnsi="Arial" w:cs="Arial"/>
                <w:sz w:val="20"/>
                <w:szCs w:val="20"/>
              </w:rPr>
              <w:t xml:space="preserve">Where bank borrowings cannot be obtained, any of the Shareholders can contribute by way of shareholders’ advances. Interest shall be payable at a rate proposed by the Board and agreed by the Shareholders. </w:t>
            </w:r>
          </w:p>
        </w:tc>
      </w:tr>
      <w:tr w:rsidR="000F3730" w:rsidRPr="001658A2" w14:paraId="26BB3388" w14:textId="77777777" w:rsidTr="000F3730">
        <w:tc>
          <w:tcPr>
            <w:tcW w:w="1707" w:type="dxa"/>
            <w:shd w:val="clear" w:color="auto" w:fill="D9D9D9"/>
          </w:tcPr>
          <w:p w14:paraId="75071A69" w14:textId="77777777" w:rsidR="000F3730" w:rsidRPr="000F3730" w:rsidRDefault="000F3730" w:rsidP="000F3730">
            <w:pPr>
              <w:spacing w:before="120"/>
              <w:rPr>
                <w:rFonts w:ascii="Arial" w:hAnsi="Arial" w:cs="Arial"/>
                <w:b/>
                <w:sz w:val="20"/>
                <w:szCs w:val="20"/>
              </w:rPr>
            </w:pPr>
            <w:r w:rsidRPr="000F3730">
              <w:rPr>
                <w:rFonts w:ascii="Arial" w:hAnsi="Arial" w:cs="Arial"/>
                <w:b/>
                <w:sz w:val="20"/>
                <w:szCs w:val="20"/>
              </w:rPr>
              <w:t xml:space="preserve">Reserved Matters </w:t>
            </w:r>
          </w:p>
          <w:p w14:paraId="2C8D1865" w14:textId="77777777" w:rsidR="000F3730" w:rsidRPr="000F3730" w:rsidRDefault="000F3730" w:rsidP="000F3730">
            <w:pPr>
              <w:spacing w:before="120"/>
              <w:rPr>
                <w:rFonts w:ascii="Arial" w:hAnsi="Arial" w:cs="Arial"/>
                <w:b/>
                <w:sz w:val="20"/>
                <w:szCs w:val="20"/>
              </w:rPr>
            </w:pPr>
          </w:p>
        </w:tc>
        <w:tc>
          <w:tcPr>
            <w:tcW w:w="6923" w:type="dxa"/>
          </w:tcPr>
          <w:p w14:paraId="3BEDA40C" w14:textId="77777777" w:rsidR="000F3730" w:rsidRPr="001658A2" w:rsidRDefault="000F3730" w:rsidP="000F3730">
            <w:pPr>
              <w:spacing w:before="120"/>
              <w:jc w:val="both"/>
              <w:rPr>
                <w:rFonts w:ascii="Arial" w:hAnsi="Arial" w:cs="Arial"/>
                <w:sz w:val="20"/>
                <w:szCs w:val="20"/>
              </w:rPr>
            </w:pPr>
            <w:r w:rsidRPr="00D40FDD">
              <w:rPr>
                <w:rFonts w:ascii="Arial" w:hAnsi="Arial" w:cs="Arial"/>
                <w:sz w:val="20"/>
                <w:szCs w:val="20"/>
              </w:rPr>
              <w:t>Reserved Matters (enclosed list) must be approved by unanimous consent of all the Shareholders.</w:t>
            </w:r>
          </w:p>
        </w:tc>
      </w:tr>
      <w:tr w:rsidR="000F3730" w:rsidRPr="001658A2" w14:paraId="0D8B078D" w14:textId="77777777" w:rsidTr="000F3730">
        <w:tc>
          <w:tcPr>
            <w:tcW w:w="1707" w:type="dxa"/>
            <w:shd w:val="clear" w:color="auto" w:fill="D9D9D9"/>
          </w:tcPr>
          <w:p w14:paraId="76B4B3B5" w14:textId="77777777" w:rsidR="000F3730" w:rsidRPr="000F3730" w:rsidRDefault="000F3730" w:rsidP="000F3730">
            <w:pPr>
              <w:spacing w:before="120"/>
              <w:rPr>
                <w:rFonts w:ascii="Arial" w:hAnsi="Arial" w:cs="Arial"/>
                <w:b/>
                <w:sz w:val="20"/>
                <w:szCs w:val="20"/>
              </w:rPr>
            </w:pPr>
            <w:r w:rsidRPr="000F3730">
              <w:rPr>
                <w:rFonts w:ascii="Arial" w:hAnsi="Arial" w:cs="Arial"/>
                <w:b/>
                <w:sz w:val="20"/>
                <w:szCs w:val="20"/>
              </w:rPr>
              <w:t>Dividends</w:t>
            </w:r>
          </w:p>
        </w:tc>
        <w:tc>
          <w:tcPr>
            <w:tcW w:w="6923" w:type="dxa"/>
          </w:tcPr>
          <w:p w14:paraId="0D5F15A7" w14:textId="77777777" w:rsidR="000F3730" w:rsidRDefault="000F3730" w:rsidP="000F3730">
            <w:pPr>
              <w:spacing w:before="120"/>
              <w:jc w:val="both"/>
              <w:rPr>
                <w:rFonts w:ascii="Arial" w:hAnsi="Arial" w:cs="Arial"/>
                <w:sz w:val="20"/>
                <w:szCs w:val="20"/>
              </w:rPr>
            </w:pPr>
            <w:r w:rsidRPr="00D40FDD">
              <w:rPr>
                <w:rFonts w:ascii="Arial" w:hAnsi="Arial" w:cs="Arial"/>
                <w:sz w:val="20"/>
                <w:szCs w:val="20"/>
              </w:rPr>
              <w:t>No dividends shall be paid out by the Company until all advances from the Shareholders have been repaid in full.</w:t>
            </w:r>
          </w:p>
          <w:p w14:paraId="13CE548E" w14:textId="77777777" w:rsidR="000F3730" w:rsidRPr="00054DF2" w:rsidRDefault="000F3730" w:rsidP="000F3730">
            <w:pPr>
              <w:spacing w:before="120"/>
              <w:jc w:val="both"/>
              <w:rPr>
                <w:rFonts w:ascii="Arial" w:hAnsi="Arial" w:cs="Arial"/>
                <w:sz w:val="20"/>
                <w:szCs w:val="20"/>
              </w:rPr>
            </w:pPr>
            <w:r>
              <w:rPr>
                <w:rFonts w:ascii="Arial" w:hAnsi="Arial" w:cs="Arial"/>
                <w:sz w:val="20"/>
                <w:szCs w:val="20"/>
              </w:rPr>
              <w:t>A dividend policy is to be approved by the Board.</w:t>
            </w:r>
          </w:p>
          <w:p w14:paraId="6D8E777E" w14:textId="77777777" w:rsidR="000F3730" w:rsidRPr="001658A2" w:rsidRDefault="000F3730" w:rsidP="000F3730">
            <w:pPr>
              <w:spacing w:before="120"/>
              <w:jc w:val="both"/>
              <w:rPr>
                <w:rFonts w:ascii="Arial" w:hAnsi="Arial" w:cs="Arial"/>
                <w:sz w:val="20"/>
                <w:szCs w:val="20"/>
              </w:rPr>
            </w:pPr>
          </w:p>
        </w:tc>
      </w:tr>
      <w:tr w:rsidR="000F3730" w:rsidRPr="001658A2" w14:paraId="60BE5872" w14:textId="77777777" w:rsidTr="000F3730">
        <w:tc>
          <w:tcPr>
            <w:tcW w:w="1707" w:type="dxa"/>
            <w:shd w:val="clear" w:color="auto" w:fill="D9D9D9"/>
          </w:tcPr>
          <w:p w14:paraId="29AD598E" w14:textId="77777777" w:rsidR="000F3730" w:rsidRPr="000F3730" w:rsidRDefault="000F3730" w:rsidP="000F3730">
            <w:pPr>
              <w:spacing w:before="120"/>
              <w:rPr>
                <w:rFonts w:ascii="Arial" w:hAnsi="Arial" w:cs="Arial"/>
                <w:b/>
                <w:sz w:val="20"/>
                <w:szCs w:val="20"/>
              </w:rPr>
            </w:pPr>
            <w:r w:rsidRPr="000F3730">
              <w:rPr>
                <w:rFonts w:ascii="Arial" w:hAnsi="Arial" w:cs="Arial"/>
                <w:b/>
                <w:sz w:val="20"/>
                <w:szCs w:val="20"/>
              </w:rPr>
              <w:t>Accounting</w:t>
            </w:r>
          </w:p>
        </w:tc>
        <w:tc>
          <w:tcPr>
            <w:tcW w:w="6923" w:type="dxa"/>
          </w:tcPr>
          <w:p w14:paraId="7A51724D" w14:textId="77777777" w:rsidR="000F3730" w:rsidRPr="001658A2" w:rsidRDefault="000F3730" w:rsidP="000F3730">
            <w:pPr>
              <w:spacing w:before="120"/>
              <w:rPr>
                <w:rFonts w:ascii="Arial" w:hAnsi="Arial" w:cs="Arial"/>
                <w:sz w:val="20"/>
                <w:szCs w:val="20"/>
              </w:rPr>
            </w:pPr>
            <w:r w:rsidRPr="001658A2">
              <w:rPr>
                <w:rFonts w:ascii="Arial" w:hAnsi="Arial" w:cs="Arial"/>
                <w:sz w:val="20"/>
                <w:szCs w:val="20"/>
              </w:rPr>
              <w:t>Proper accounts to be kept in accordance with GAAP Malaysia.</w:t>
            </w:r>
          </w:p>
          <w:p w14:paraId="219AEC62" w14:textId="77777777" w:rsidR="000F3730" w:rsidRPr="001658A2" w:rsidRDefault="000F3730" w:rsidP="000F3730">
            <w:pPr>
              <w:spacing w:before="120"/>
              <w:rPr>
                <w:rFonts w:ascii="Arial" w:hAnsi="Arial" w:cs="Arial"/>
                <w:sz w:val="20"/>
                <w:szCs w:val="20"/>
              </w:rPr>
            </w:pPr>
            <w:r w:rsidRPr="001658A2">
              <w:rPr>
                <w:rFonts w:ascii="Arial" w:hAnsi="Arial" w:cs="Arial"/>
                <w:sz w:val="20"/>
                <w:szCs w:val="20"/>
              </w:rPr>
              <w:t>Shareholders shall be entitled to inspect the books and accounts.</w:t>
            </w:r>
          </w:p>
          <w:p w14:paraId="4F6B418B" w14:textId="77777777" w:rsidR="000F3730" w:rsidRPr="001658A2" w:rsidRDefault="000F3730" w:rsidP="000F3730">
            <w:pPr>
              <w:spacing w:before="120"/>
              <w:rPr>
                <w:rFonts w:ascii="Arial" w:hAnsi="Arial" w:cs="Arial"/>
                <w:sz w:val="20"/>
                <w:szCs w:val="20"/>
              </w:rPr>
            </w:pPr>
          </w:p>
        </w:tc>
      </w:tr>
      <w:tr w:rsidR="000F3730" w:rsidRPr="001658A2" w14:paraId="730FACCA" w14:textId="77777777" w:rsidTr="000F3730">
        <w:tc>
          <w:tcPr>
            <w:tcW w:w="1707" w:type="dxa"/>
            <w:shd w:val="clear" w:color="auto" w:fill="D9D9D9"/>
          </w:tcPr>
          <w:p w14:paraId="0153FD49" w14:textId="77777777" w:rsidR="000F3730" w:rsidRPr="000F3730" w:rsidRDefault="000F3730" w:rsidP="000F3730">
            <w:pPr>
              <w:spacing w:before="120"/>
              <w:rPr>
                <w:rFonts w:ascii="Arial" w:hAnsi="Arial" w:cs="Arial"/>
                <w:b/>
                <w:sz w:val="20"/>
                <w:szCs w:val="20"/>
              </w:rPr>
            </w:pPr>
            <w:r w:rsidRPr="000F3730">
              <w:rPr>
                <w:rFonts w:ascii="Arial" w:hAnsi="Arial" w:cs="Arial"/>
                <w:b/>
                <w:sz w:val="20"/>
                <w:szCs w:val="20"/>
              </w:rPr>
              <w:t>Bank Account</w:t>
            </w:r>
          </w:p>
        </w:tc>
        <w:tc>
          <w:tcPr>
            <w:tcW w:w="6923" w:type="dxa"/>
          </w:tcPr>
          <w:p w14:paraId="0E289444" w14:textId="77777777" w:rsidR="000F3730" w:rsidRDefault="000F3730" w:rsidP="000F3730">
            <w:pPr>
              <w:spacing w:before="120"/>
              <w:rPr>
                <w:rFonts w:ascii="Arial" w:hAnsi="Arial" w:cs="Arial"/>
                <w:sz w:val="20"/>
                <w:szCs w:val="20"/>
              </w:rPr>
            </w:pPr>
            <w:r w:rsidRPr="001658A2">
              <w:rPr>
                <w:rFonts w:ascii="Arial" w:hAnsi="Arial" w:cs="Arial"/>
                <w:sz w:val="20"/>
                <w:szCs w:val="20"/>
              </w:rPr>
              <w:t>Signatories to bank accounts to be specified under Group A and Group B.</w:t>
            </w:r>
          </w:p>
          <w:p w14:paraId="45CCB7C4" w14:textId="77777777" w:rsidR="000F3730" w:rsidRDefault="000F3730" w:rsidP="000F3730">
            <w:pPr>
              <w:spacing w:before="120"/>
              <w:rPr>
                <w:rFonts w:ascii="Arial" w:hAnsi="Arial" w:cs="Arial"/>
                <w:sz w:val="20"/>
                <w:szCs w:val="20"/>
              </w:rPr>
            </w:pPr>
          </w:p>
          <w:tbl>
            <w:tblPr>
              <w:tblW w:w="0" w:type="auto"/>
              <w:tblLook w:val="04A0" w:firstRow="1" w:lastRow="0" w:firstColumn="1" w:lastColumn="0" w:noHBand="0" w:noVBand="1"/>
            </w:tblPr>
            <w:tblGrid>
              <w:gridCol w:w="3353"/>
              <w:gridCol w:w="3354"/>
            </w:tblGrid>
            <w:tr w:rsidR="000F3730" w:rsidRPr="00CD4CC3" w14:paraId="36EFD45C" w14:textId="77777777" w:rsidTr="00CD4CC3">
              <w:tc>
                <w:tcPr>
                  <w:tcW w:w="6897" w:type="dxa"/>
                  <w:gridSpan w:val="2"/>
                  <w:tcBorders>
                    <w:bottom w:val="single" w:sz="12" w:space="0" w:color="FFFFFF"/>
                  </w:tcBorders>
                  <w:shd w:val="clear" w:color="auto" w:fill="9E3A38"/>
                </w:tcPr>
                <w:p w14:paraId="59B2AEFC" w14:textId="77777777" w:rsidR="000F3730" w:rsidRPr="00CD4CC3" w:rsidRDefault="000F3730" w:rsidP="000F3730">
                  <w:pPr>
                    <w:spacing w:before="120"/>
                    <w:jc w:val="center"/>
                    <w:rPr>
                      <w:rFonts w:ascii="Arial" w:hAnsi="Arial" w:cs="Arial"/>
                      <w:b/>
                      <w:bCs/>
                      <w:color w:val="FFFFFF"/>
                      <w:sz w:val="20"/>
                      <w:szCs w:val="20"/>
                    </w:rPr>
                  </w:pPr>
                  <w:r w:rsidRPr="00CD4CC3">
                    <w:rPr>
                      <w:rFonts w:ascii="Arial" w:hAnsi="Arial" w:cs="Arial"/>
                      <w:b/>
                      <w:bCs/>
                      <w:color w:val="FFFFFF"/>
                      <w:sz w:val="20"/>
                      <w:szCs w:val="20"/>
                    </w:rPr>
                    <w:t xml:space="preserve">Limit </w:t>
                  </w:r>
                </w:p>
              </w:tc>
            </w:tr>
            <w:tr w:rsidR="000F3730" w:rsidRPr="00CD4CC3" w14:paraId="3437A752" w14:textId="77777777" w:rsidTr="00CD4CC3">
              <w:tc>
                <w:tcPr>
                  <w:tcW w:w="3448" w:type="dxa"/>
                  <w:shd w:val="clear" w:color="auto" w:fill="CCCCCC"/>
                </w:tcPr>
                <w:p w14:paraId="29B2ACF5" w14:textId="77777777" w:rsidR="000F3730" w:rsidRPr="00CD4CC3" w:rsidRDefault="000F3730" w:rsidP="000F3730">
                  <w:pPr>
                    <w:numPr>
                      <w:ilvl w:val="0"/>
                      <w:numId w:val="22"/>
                    </w:numPr>
                    <w:spacing w:before="120"/>
                    <w:ind w:hanging="720"/>
                    <w:jc w:val="both"/>
                    <w:rPr>
                      <w:rFonts w:ascii="Arial" w:hAnsi="Arial" w:cs="Arial"/>
                      <w:bCs/>
                      <w:color w:val="000000"/>
                      <w:sz w:val="20"/>
                      <w:szCs w:val="20"/>
                    </w:rPr>
                  </w:pPr>
                  <w:r w:rsidRPr="00CD4CC3">
                    <w:rPr>
                      <w:rFonts w:ascii="Arial" w:hAnsi="Arial" w:cs="Arial"/>
                      <w:bCs/>
                      <w:color w:val="000000"/>
                      <w:sz w:val="20"/>
                      <w:szCs w:val="20"/>
                    </w:rPr>
                    <w:t>Any amount below [RM***], to be approved by any</w:t>
                  </w:r>
                  <w:r w:rsidRPr="00CD4CC3">
                    <w:rPr>
                      <w:rFonts w:ascii="Arial" w:hAnsi="Arial" w:cs="Arial"/>
                      <w:b/>
                      <w:bCs/>
                      <w:color w:val="000000"/>
                      <w:sz w:val="20"/>
                      <w:szCs w:val="20"/>
                    </w:rPr>
                    <w:t xml:space="preserve"> 1 person</w:t>
                  </w:r>
                  <w:r w:rsidRPr="00CD4CC3">
                    <w:rPr>
                      <w:rFonts w:ascii="Arial" w:hAnsi="Arial" w:cs="Arial"/>
                      <w:bCs/>
                      <w:color w:val="000000"/>
                      <w:sz w:val="20"/>
                      <w:szCs w:val="20"/>
                    </w:rPr>
                    <w:t xml:space="preserve"> from either Group A or Group B</w:t>
                  </w:r>
                </w:p>
              </w:tc>
              <w:tc>
                <w:tcPr>
                  <w:tcW w:w="3449" w:type="dxa"/>
                  <w:shd w:val="clear" w:color="auto" w:fill="CCCCCC"/>
                </w:tcPr>
                <w:p w14:paraId="46A1FD2F" w14:textId="77777777" w:rsidR="000F3730" w:rsidRPr="00CD4CC3" w:rsidRDefault="000F3730" w:rsidP="000F3730">
                  <w:pPr>
                    <w:numPr>
                      <w:ilvl w:val="0"/>
                      <w:numId w:val="22"/>
                    </w:numPr>
                    <w:spacing w:before="120"/>
                    <w:ind w:hanging="720"/>
                    <w:jc w:val="both"/>
                    <w:rPr>
                      <w:rFonts w:ascii="Arial" w:hAnsi="Arial" w:cs="Arial"/>
                      <w:color w:val="000000"/>
                      <w:sz w:val="20"/>
                      <w:szCs w:val="20"/>
                    </w:rPr>
                  </w:pPr>
                  <w:r w:rsidRPr="00CD4CC3">
                    <w:rPr>
                      <w:rFonts w:ascii="Arial" w:hAnsi="Arial" w:cs="Arial"/>
                      <w:color w:val="000000"/>
                      <w:sz w:val="20"/>
                      <w:szCs w:val="20"/>
                    </w:rPr>
                    <w:t>Any amount equal to or in excess of [RM***] to be approved by 1 person from Group A and 1 person from Group B.</w:t>
                  </w:r>
                </w:p>
                <w:p w14:paraId="4F7AC72B" w14:textId="77777777" w:rsidR="000F3730" w:rsidRPr="00CD4CC3" w:rsidRDefault="000F3730" w:rsidP="000F3730">
                  <w:pPr>
                    <w:spacing w:before="120"/>
                    <w:jc w:val="both"/>
                    <w:rPr>
                      <w:rFonts w:ascii="Arial" w:hAnsi="Arial" w:cs="Arial"/>
                      <w:color w:val="000000"/>
                      <w:sz w:val="20"/>
                      <w:szCs w:val="20"/>
                    </w:rPr>
                  </w:pPr>
                </w:p>
              </w:tc>
            </w:tr>
            <w:tr w:rsidR="000F3730" w:rsidRPr="00CD4CC3" w14:paraId="3A23D987" w14:textId="77777777" w:rsidTr="00CD4CC3">
              <w:tc>
                <w:tcPr>
                  <w:tcW w:w="3448" w:type="dxa"/>
                  <w:shd w:val="clear" w:color="auto" w:fill="808080"/>
                </w:tcPr>
                <w:p w14:paraId="561AC171" w14:textId="77777777" w:rsidR="000F3730" w:rsidRPr="00CD4CC3" w:rsidRDefault="000F3730" w:rsidP="000F3730">
                  <w:pPr>
                    <w:spacing w:before="120"/>
                    <w:rPr>
                      <w:rFonts w:ascii="Arial" w:hAnsi="Arial" w:cs="Arial"/>
                      <w:b/>
                      <w:bCs/>
                      <w:color w:val="000000"/>
                      <w:sz w:val="20"/>
                      <w:szCs w:val="20"/>
                    </w:rPr>
                  </w:pPr>
                  <w:r w:rsidRPr="00CD4CC3">
                    <w:rPr>
                      <w:rFonts w:ascii="Arial" w:hAnsi="Arial" w:cs="Arial"/>
                      <w:b/>
                      <w:bCs/>
                      <w:color w:val="000000"/>
                      <w:sz w:val="20"/>
                      <w:szCs w:val="20"/>
                    </w:rPr>
                    <w:t>Group A</w:t>
                  </w:r>
                </w:p>
              </w:tc>
              <w:tc>
                <w:tcPr>
                  <w:tcW w:w="3449" w:type="dxa"/>
                  <w:shd w:val="clear" w:color="auto" w:fill="808080"/>
                </w:tcPr>
                <w:p w14:paraId="5B7BDEEC" w14:textId="77777777" w:rsidR="000F3730" w:rsidRPr="00CD4CC3" w:rsidRDefault="000F3730" w:rsidP="000F3730">
                  <w:pPr>
                    <w:spacing w:before="120"/>
                    <w:rPr>
                      <w:rFonts w:ascii="Arial" w:hAnsi="Arial" w:cs="Arial"/>
                      <w:b/>
                      <w:color w:val="000000"/>
                      <w:sz w:val="20"/>
                      <w:szCs w:val="20"/>
                    </w:rPr>
                  </w:pPr>
                  <w:r w:rsidRPr="00CD4CC3">
                    <w:rPr>
                      <w:rFonts w:ascii="Arial" w:hAnsi="Arial" w:cs="Arial"/>
                      <w:b/>
                      <w:color w:val="000000"/>
                      <w:sz w:val="20"/>
                      <w:szCs w:val="20"/>
                    </w:rPr>
                    <w:t>Group B</w:t>
                  </w:r>
                </w:p>
              </w:tc>
            </w:tr>
            <w:tr w:rsidR="000F3730" w:rsidRPr="00CD4CC3" w14:paraId="48599343" w14:textId="77777777" w:rsidTr="00CD4CC3">
              <w:tc>
                <w:tcPr>
                  <w:tcW w:w="3448" w:type="dxa"/>
                  <w:shd w:val="clear" w:color="auto" w:fill="DBE5F1"/>
                </w:tcPr>
                <w:p w14:paraId="0C5CE910" w14:textId="77777777" w:rsidR="000F3730" w:rsidRPr="00CD4CC3" w:rsidRDefault="000F3730" w:rsidP="000F3730">
                  <w:pPr>
                    <w:spacing w:before="120"/>
                    <w:rPr>
                      <w:rFonts w:ascii="Arial" w:hAnsi="Arial" w:cs="Arial"/>
                      <w:b/>
                      <w:bCs/>
                      <w:color w:val="000000"/>
                      <w:sz w:val="20"/>
                      <w:szCs w:val="20"/>
                    </w:rPr>
                  </w:pPr>
                  <w:r w:rsidRPr="00CD4CC3">
                    <w:rPr>
                      <w:rFonts w:ascii="Arial" w:hAnsi="Arial" w:cs="Arial"/>
                      <w:b/>
                      <w:bCs/>
                      <w:color w:val="000000"/>
                      <w:sz w:val="20"/>
                      <w:szCs w:val="20"/>
                    </w:rPr>
                    <w:t>Party A</w:t>
                  </w:r>
                </w:p>
                <w:p w14:paraId="6365B632" w14:textId="77777777" w:rsidR="000F3730" w:rsidRPr="00CD4CC3" w:rsidRDefault="000F3730" w:rsidP="000F3730">
                  <w:pPr>
                    <w:spacing w:before="120"/>
                    <w:rPr>
                      <w:rFonts w:ascii="Arial" w:hAnsi="Arial" w:cs="Arial"/>
                      <w:b/>
                      <w:bCs/>
                      <w:color w:val="000000"/>
                      <w:sz w:val="20"/>
                      <w:szCs w:val="20"/>
                    </w:rPr>
                  </w:pPr>
                </w:p>
              </w:tc>
              <w:tc>
                <w:tcPr>
                  <w:tcW w:w="3449" w:type="dxa"/>
                  <w:shd w:val="clear" w:color="auto" w:fill="DBE5F1"/>
                </w:tcPr>
                <w:p w14:paraId="500B7C85" w14:textId="77777777" w:rsidR="000F3730" w:rsidRPr="00CD4CC3" w:rsidRDefault="000F3730" w:rsidP="000F3730">
                  <w:pPr>
                    <w:numPr>
                      <w:ilvl w:val="0"/>
                      <w:numId w:val="21"/>
                    </w:numPr>
                    <w:spacing w:before="120"/>
                    <w:rPr>
                      <w:rFonts w:ascii="Arial" w:hAnsi="Arial" w:cs="Arial"/>
                      <w:color w:val="000000"/>
                      <w:sz w:val="20"/>
                      <w:szCs w:val="20"/>
                    </w:rPr>
                  </w:pPr>
                  <w:r w:rsidRPr="00CD4CC3">
                    <w:rPr>
                      <w:rFonts w:ascii="Arial" w:hAnsi="Arial" w:cs="Arial"/>
                      <w:color w:val="000000"/>
                      <w:sz w:val="20"/>
                      <w:szCs w:val="20"/>
                    </w:rPr>
                    <w:lastRenderedPageBreak/>
                    <w:t>Party B</w:t>
                  </w:r>
                </w:p>
                <w:p w14:paraId="63B4EAC8" w14:textId="77777777" w:rsidR="000F3730" w:rsidRPr="00CD4CC3" w:rsidRDefault="000F3730" w:rsidP="000F3730">
                  <w:pPr>
                    <w:numPr>
                      <w:ilvl w:val="0"/>
                      <w:numId w:val="21"/>
                    </w:numPr>
                    <w:spacing w:before="120"/>
                    <w:rPr>
                      <w:rFonts w:ascii="Arial" w:hAnsi="Arial" w:cs="Arial"/>
                      <w:color w:val="000000"/>
                      <w:sz w:val="20"/>
                      <w:szCs w:val="20"/>
                    </w:rPr>
                  </w:pPr>
                  <w:r w:rsidRPr="00CD4CC3">
                    <w:rPr>
                      <w:rFonts w:ascii="Arial" w:hAnsi="Arial" w:cs="Arial"/>
                      <w:color w:val="000000"/>
                      <w:sz w:val="20"/>
                      <w:szCs w:val="20"/>
                    </w:rPr>
                    <w:lastRenderedPageBreak/>
                    <w:t>Party C</w:t>
                  </w:r>
                </w:p>
                <w:p w14:paraId="2E9FED26" w14:textId="77777777" w:rsidR="000F3730" w:rsidRPr="00CD4CC3" w:rsidRDefault="000F3730" w:rsidP="000F3730">
                  <w:pPr>
                    <w:spacing w:before="120"/>
                    <w:ind w:left="360"/>
                    <w:rPr>
                      <w:rFonts w:ascii="Arial" w:hAnsi="Arial" w:cs="Arial"/>
                      <w:color w:val="000000"/>
                      <w:sz w:val="20"/>
                      <w:szCs w:val="20"/>
                    </w:rPr>
                  </w:pPr>
                </w:p>
              </w:tc>
            </w:tr>
          </w:tbl>
          <w:p w14:paraId="2F733D9E" w14:textId="77777777" w:rsidR="000F3730" w:rsidRPr="001658A2" w:rsidRDefault="000F3730" w:rsidP="000F3730">
            <w:pPr>
              <w:spacing w:before="120"/>
              <w:ind w:left="360"/>
              <w:rPr>
                <w:rFonts w:ascii="Arial" w:hAnsi="Arial" w:cs="Arial"/>
                <w:sz w:val="20"/>
                <w:szCs w:val="20"/>
              </w:rPr>
            </w:pPr>
          </w:p>
        </w:tc>
      </w:tr>
    </w:tbl>
    <w:p w14:paraId="3B64ABC8" w14:textId="77777777" w:rsidR="00D70E53" w:rsidRDefault="00D70E53">
      <w:pPr>
        <w:rPr>
          <w:rFonts w:ascii="Arial" w:hAnsi="Arial" w:cs="Arial"/>
          <w:sz w:val="20"/>
          <w:szCs w:val="20"/>
        </w:rPr>
      </w:pPr>
    </w:p>
    <w:p w14:paraId="201EEECD" w14:textId="77777777" w:rsidR="00E27F83" w:rsidRDefault="00E27F83">
      <w:pPr>
        <w:rPr>
          <w:rFonts w:ascii="Arial" w:hAnsi="Arial" w:cs="Arial"/>
          <w:sz w:val="20"/>
          <w:szCs w:val="20"/>
        </w:rPr>
      </w:pPr>
    </w:p>
    <w:p w14:paraId="5DBBEB76" w14:textId="77777777" w:rsidR="00E27F83" w:rsidRDefault="00E27F83">
      <w:pPr>
        <w:rPr>
          <w:rFonts w:ascii="Arial" w:hAnsi="Arial" w:cs="Arial"/>
          <w:sz w:val="20"/>
          <w:szCs w:val="20"/>
        </w:rPr>
      </w:pPr>
    </w:p>
    <w:p w14:paraId="0D450887" w14:textId="77777777" w:rsidR="00E27F83" w:rsidRDefault="00E27F83">
      <w:pPr>
        <w:rPr>
          <w:rFonts w:ascii="Arial" w:hAnsi="Arial" w:cs="Arial"/>
          <w:sz w:val="20"/>
          <w:szCs w:val="20"/>
        </w:rPr>
      </w:pPr>
    </w:p>
    <w:p w14:paraId="27C9EA52" w14:textId="22D8917B" w:rsidR="00E27F83" w:rsidRDefault="00E27F83" w:rsidP="00E27F83">
      <w:pPr>
        <w:jc w:val="center"/>
        <w:rPr>
          <w:rFonts w:ascii="Arial" w:hAnsi="Arial" w:cs="Arial"/>
          <w:b/>
          <w:bCs/>
          <w:sz w:val="20"/>
          <w:szCs w:val="20"/>
        </w:rPr>
      </w:pPr>
      <w:r w:rsidRPr="00E27F83">
        <w:rPr>
          <w:rFonts w:ascii="Arial" w:hAnsi="Arial" w:cs="Arial"/>
          <w:b/>
          <w:bCs/>
          <w:sz w:val="20"/>
          <w:szCs w:val="20"/>
        </w:rPr>
        <w:t>List of Reserve</w:t>
      </w:r>
      <w:r w:rsidR="00DC5827">
        <w:rPr>
          <w:rFonts w:ascii="Arial" w:hAnsi="Arial" w:cs="Arial"/>
          <w:b/>
          <w:bCs/>
          <w:sz w:val="20"/>
          <w:szCs w:val="20"/>
        </w:rPr>
        <w:t>d</w:t>
      </w:r>
      <w:r w:rsidRPr="00E27F83">
        <w:rPr>
          <w:rFonts w:ascii="Arial" w:hAnsi="Arial" w:cs="Arial"/>
          <w:b/>
          <w:bCs/>
          <w:sz w:val="20"/>
          <w:szCs w:val="20"/>
        </w:rPr>
        <w:t xml:space="preserve"> Matters (to be amended as required)</w:t>
      </w:r>
    </w:p>
    <w:p w14:paraId="082F0470" w14:textId="77777777" w:rsidR="00E27F83" w:rsidRDefault="00E27F83" w:rsidP="00E27F83">
      <w:pPr>
        <w:jc w:val="center"/>
        <w:rPr>
          <w:rFonts w:ascii="Arial" w:hAnsi="Arial" w:cs="Arial"/>
          <w:b/>
          <w:bCs/>
          <w:sz w:val="20"/>
          <w:szCs w:val="20"/>
        </w:rPr>
      </w:pPr>
    </w:p>
    <w:p w14:paraId="0EC9FC74" w14:textId="77777777" w:rsidR="00E27F83" w:rsidRPr="00E27F83" w:rsidRDefault="00E27F83" w:rsidP="00E27F83">
      <w:pPr>
        <w:jc w:val="center"/>
        <w:rPr>
          <w:rFonts w:ascii="Arial" w:hAnsi="Arial" w:cs="Arial"/>
          <w:b/>
          <w:bCs/>
          <w:sz w:val="20"/>
          <w:szCs w:val="20"/>
        </w:rPr>
      </w:pPr>
    </w:p>
    <w:p w14:paraId="75E6B7B8" w14:textId="77777777" w:rsidR="00E27F83" w:rsidRPr="00E27F83" w:rsidRDefault="00E27F83" w:rsidP="00E27F83">
      <w:pPr>
        <w:jc w:val="both"/>
        <w:rPr>
          <w:rFonts w:ascii="Arial" w:hAnsi="Arial" w:cs="Arial"/>
          <w:sz w:val="20"/>
          <w:szCs w:val="20"/>
        </w:rPr>
      </w:pPr>
      <w:r w:rsidRPr="00E27F83">
        <w:rPr>
          <w:rFonts w:ascii="Arial" w:hAnsi="Arial" w:cs="Arial"/>
          <w:sz w:val="20"/>
          <w:szCs w:val="20"/>
        </w:rPr>
        <w:t>1.</w:t>
      </w:r>
      <w:r>
        <w:rPr>
          <w:rFonts w:ascii="Arial" w:hAnsi="Arial" w:cs="Arial"/>
          <w:sz w:val="20"/>
          <w:szCs w:val="20"/>
        </w:rPr>
        <w:tab/>
        <w:t>A</w:t>
      </w:r>
      <w:r w:rsidRPr="00E27F83">
        <w:rPr>
          <w:rFonts w:ascii="Arial" w:hAnsi="Arial" w:cs="Arial"/>
          <w:sz w:val="20"/>
          <w:szCs w:val="20"/>
        </w:rPr>
        <w:t>lter the capital or voting structure of the Company whether by:</w:t>
      </w:r>
    </w:p>
    <w:p w14:paraId="2F22F5EC" w14:textId="77777777" w:rsidR="00E27F83" w:rsidRPr="00E27F83" w:rsidRDefault="00E27F83" w:rsidP="00E27F83">
      <w:pPr>
        <w:numPr>
          <w:ilvl w:val="0"/>
          <w:numId w:val="13"/>
        </w:numPr>
        <w:tabs>
          <w:tab w:val="num" w:pos="1440"/>
        </w:tabs>
        <w:ind w:left="1418" w:hanging="709"/>
        <w:jc w:val="both"/>
        <w:rPr>
          <w:rFonts w:ascii="Arial" w:hAnsi="Arial" w:cs="Arial"/>
          <w:sz w:val="20"/>
          <w:szCs w:val="20"/>
        </w:rPr>
      </w:pPr>
      <w:r w:rsidRPr="00E27F83">
        <w:rPr>
          <w:rFonts w:ascii="Arial" w:hAnsi="Arial" w:cs="Arial"/>
          <w:sz w:val="20"/>
          <w:szCs w:val="20"/>
        </w:rPr>
        <w:t>the creation or issue of any type of new shares, debentures, options over shares or any similar instrument; or</w:t>
      </w:r>
    </w:p>
    <w:p w14:paraId="6B411DBF" w14:textId="77777777" w:rsidR="00E27F83" w:rsidRPr="00E27F83" w:rsidRDefault="00E27F83" w:rsidP="00E27F83">
      <w:pPr>
        <w:numPr>
          <w:ilvl w:val="0"/>
          <w:numId w:val="13"/>
        </w:numPr>
        <w:tabs>
          <w:tab w:val="num" w:pos="1440"/>
        </w:tabs>
        <w:ind w:left="1418" w:hanging="709"/>
        <w:jc w:val="both"/>
        <w:rPr>
          <w:rFonts w:ascii="Arial" w:hAnsi="Arial" w:cs="Arial"/>
          <w:sz w:val="20"/>
          <w:szCs w:val="20"/>
        </w:rPr>
      </w:pPr>
      <w:r w:rsidRPr="00E27F83">
        <w:rPr>
          <w:rFonts w:ascii="Arial" w:hAnsi="Arial" w:cs="Arial"/>
          <w:sz w:val="20"/>
          <w:szCs w:val="20"/>
        </w:rPr>
        <w:t>by any increase, decrease, consolidation or sub-division in the authorised or issued share capital of the Company; or</w:t>
      </w:r>
    </w:p>
    <w:p w14:paraId="3C1F1F60" w14:textId="77777777" w:rsidR="00E27F83" w:rsidRPr="00E27F83" w:rsidRDefault="00E27F83" w:rsidP="00E27F83">
      <w:pPr>
        <w:numPr>
          <w:ilvl w:val="0"/>
          <w:numId w:val="13"/>
        </w:numPr>
        <w:tabs>
          <w:tab w:val="num" w:pos="1440"/>
        </w:tabs>
        <w:ind w:left="1418" w:hanging="709"/>
        <w:jc w:val="both"/>
        <w:rPr>
          <w:rFonts w:ascii="Arial" w:hAnsi="Arial" w:cs="Arial"/>
          <w:sz w:val="20"/>
          <w:szCs w:val="20"/>
        </w:rPr>
      </w:pPr>
      <w:r w:rsidRPr="00E27F83">
        <w:rPr>
          <w:rFonts w:ascii="Arial" w:hAnsi="Arial" w:cs="Arial"/>
          <w:sz w:val="20"/>
          <w:szCs w:val="20"/>
        </w:rPr>
        <w:t>by altering any rights attaching to the shares; or</w:t>
      </w:r>
    </w:p>
    <w:p w14:paraId="11036A70" w14:textId="77777777" w:rsidR="00E27F83" w:rsidRPr="00E27F83" w:rsidRDefault="00E27F83" w:rsidP="00E27F83">
      <w:pPr>
        <w:numPr>
          <w:ilvl w:val="0"/>
          <w:numId w:val="13"/>
        </w:numPr>
        <w:tabs>
          <w:tab w:val="num" w:pos="1440"/>
        </w:tabs>
        <w:ind w:left="1418" w:hanging="709"/>
        <w:jc w:val="both"/>
        <w:rPr>
          <w:rFonts w:ascii="Arial" w:hAnsi="Arial" w:cs="Arial"/>
          <w:sz w:val="20"/>
          <w:szCs w:val="20"/>
        </w:rPr>
      </w:pPr>
      <w:r w:rsidRPr="00E27F83">
        <w:rPr>
          <w:rFonts w:ascii="Arial" w:hAnsi="Arial" w:cs="Arial"/>
          <w:sz w:val="20"/>
          <w:szCs w:val="20"/>
        </w:rPr>
        <w:t xml:space="preserve">issuing any shares to anyone other than a party to this </w:t>
      </w:r>
      <w:r>
        <w:rPr>
          <w:rFonts w:ascii="Arial" w:hAnsi="Arial" w:cs="Arial"/>
          <w:sz w:val="20"/>
          <w:szCs w:val="20"/>
        </w:rPr>
        <w:t>term sheet and the Shareholders’ Agreement</w:t>
      </w:r>
      <w:r w:rsidRPr="00E27F83">
        <w:rPr>
          <w:rFonts w:ascii="Arial" w:hAnsi="Arial" w:cs="Arial"/>
          <w:sz w:val="20"/>
          <w:szCs w:val="20"/>
        </w:rPr>
        <w:t>;</w:t>
      </w:r>
    </w:p>
    <w:p w14:paraId="4B1705E1" w14:textId="77777777" w:rsidR="00E27F83" w:rsidRPr="00E27F83" w:rsidRDefault="00E27F83" w:rsidP="00E27F83">
      <w:pPr>
        <w:numPr>
          <w:ilvl w:val="0"/>
          <w:numId w:val="13"/>
        </w:numPr>
        <w:tabs>
          <w:tab w:val="num" w:pos="1440"/>
        </w:tabs>
        <w:ind w:left="1418" w:hanging="709"/>
        <w:jc w:val="both"/>
        <w:rPr>
          <w:rFonts w:ascii="Arial" w:hAnsi="Arial" w:cs="Arial"/>
          <w:sz w:val="20"/>
          <w:szCs w:val="20"/>
        </w:rPr>
      </w:pPr>
      <w:r w:rsidRPr="00E27F83">
        <w:rPr>
          <w:rFonts w:ascii="Arial" w:hAnsi="Arial" w:cs="Arial"/>
          <w:sz w:val="20"/>
          <w:szCs w:val="20"/>
        </w:rPr>
        <w:t>issuing any bonds and/or debentures and/or securities convertible into shares;</w:t>
      </w:r>
    </w:p>
    <w:p w14:paraId="4D49759C" w14:textId="77777777" w:rsidR="00E27F83" w:rsidRPr="00E27F83" w:rsidRDefault="00E27F83" w:rsidP="00E27F83">
      <w:pPr>
        <w:numPr>
          <w:ilvl w:val="0"/>
          <w:numId w:val="13"/>
        </w:numPr>
        <w:tabs>
          <w:tab w:val="num" w:pos="1440"/>
        </w:tabs>
        <w:ind w:left="1418" w:hanging="709"/>
        <w:jc w:val="both"/>
        <w:rPr>
          <w:rFonts w:ascii="Arial" w:hAnsi="Arial" w:cs="Arial"/>
          <w:sz w:val="20"/>
          <w:szCs w:val="20"/>
        </w:rPr>
      </w:pPr>
      <w:r w:rsidRPr="00E27F83">
        <w:rPr>
          <w:rFonts w:ascii="Arial" w:hAnsi="Arial" w:cs="Arial"/>
          <w:sz w:val="20"/>
          <w:szCs w:val="20"/>
        </w:rPr>
        <w:t>issuing, authorising the issuance of, delivery or grant of any right, option or other commitment for the issuance of any type of shares or other securities of the Company;</w:t>
      </w:r>
    </w:p>
    <w:p w14:paraId="1631B897" w14:textId="77777777" w:rsidR="00E27F83" w:rsidRPr="00E27F83" w:rsidRDefault="00E27F83" w:rsidP="00E27F83">
      <w:pPr>
        <w:numPr>
          <w:ilvl w:val="0"/>
          <w:numId w:val="13"/>
        </w:numPr>
        <w:tabs>
          <w:tab w:val="num" w:pos="1440"/>
        </w:tabs>
        <w:ind w:left="1418" w:hanging="709"/>
        <w:jc w:val="both"/>
        <w:rPr>
          <w:rFonts w:ascii="Arial" w:hAnsi="Arial" w:cs="Arial"/>
          <w:sz w:val="20"/>
          <w:szCs w:val="20"/>
        </w:rPr>
      </w:pPr>
      <w:r w:rsidRPr="00E27F83">
        <w:rPr>
          <w:rFonts w:ascii="Arial" w:hAnsi="Arial" w:cs="Arial"/>
          <w:sz w:val="20"/>
          <w:szCs w:val="20"/>
        </w:rPr>
        <w:t>issue renounceable allotment letters or permit any person entitled to receive an allotment of shares to nominate another person to receive such allotment;</w:t>
      </w:r>
    </w:p>
    <w:p w14:paraId="0C83474F" w14:textId="77777777" w:rsidR="00E27F83" w:rsidRDefault="00E27F83" w:rsidP="00E27F83">
      <w:pPr>
        <w:ind w:left="709" w:hanging="709"/>
        <w:jc w:val="both"/>
        <w:rPr>
          <w:rFonts w:ascii="Arial" w:hAnsi="Arial" w:cs="Arial"/>
          <w:sz w:val="20"/>
          <w:szCs w:val="20"/>
        </w:rPr>
      </w:pPr>
    </w:p>
    <w:p w14:paraId="23535BFF" w14:textId="77777777" w:rsidR="00E27F83" w:rsidRPr="00E27F83" w:rsidRDefault="00E27F83" w:rsidP="00E27F83">
      <w:pPr>
        <w:ind w:left="709" w:hanging="709"/>
        <w:jc w:val="both"/>
        <w:rPr>
          <w:rFonts w:ascii="Arial" w:hAnsi="Arial" w:cs="Arial"/>
          <w:sz w:val="20"/>
          <w:szCs w:val="20"/>
        </w:rPr>
      </w:pPr>
      <w:r>
        <w:rPr>
          <w:rFonts w:ascii="Arial" w:hAnsi="Arial" w:cs="Arial"/>
          <w:sz w:val="20"/>
          <w:szCs w:val="20"/>
        </w:rPr>
        <w:t>2.</w:t>
      </w:r>
      <w:r>
        <w:rPr>
          <w:rFonts w:ascii="Arial" w:hAnsi="Arial" w:cs="Arial"/>
          <w:sz w:val="20"/>
          <w:szCs w:val="20"/>
        </w:rPr>
        <w:tab/>
        <w:t>Cr</w:t>
      </w:r>
      <w:r w:rsidRPr="00E27F83">
        <w:rPr>
          <w:rFonts w:ascii="Arial" w:hAnsi="Arial" w:cs="Arial"/>
          <w:sz w:val="20"/>
          <w:szCs w:val="20"/>
        </w:rPr>
        <w:t>eate any fixed or floating charge, lien (other than a lien arising by operation of law) or other encumbrance over the whole or any part of the undertaking property or assets of the Company;</w:t>
      </w:r>
    </w:p>
    <w:p w14:paraId="4FFD0540" w14:textId="77777777" w:rsidR="00E27F83" w:rsidRDefault="00E27F83" w:rsidP="00E27F83">
      <w:pPr>
        <w:jc w:val="both"/>
        <w:rPr>
          <w:rFonts w:ascii="Arial" w:hAnsi="Arial" w:cs="Arial"/>
          <w:sz w:val="20"/>
          <w:szCs w:val="20"/>
        </w:rPr>
      </w:pPr>
    </w:p>
    <w:p w14:paraId="38BF4A42" w14:textId="77777777" w:rsidR="00E27F83" w:rsidRPr="00E27F83" w:rsidRDefault="00E27F83" w:rsidP="00E27F83">
      <w:pPr>
        <w:ind w:left="709" w:hanging="709"/>
        <w:jc w:val="both"/>
        <w:rPr>
          <w:rFonts w:ascii="Arial" w:hAnsi="Arial" w:cs="Arial"/>
          <w:sz w:val="20"/>
          <w:szCs w:val="20"/>
        </w:rPr>
      </w:pPr>
      <w:r w:rsidRPr="00E27F83">
        <w:rPr>
          <w:rFonts w:ascii="Arial" w:hAnsi="Arial" w:cs="Arial"/>
          <w:sz w:val="20"/>
          <w:szCs w:val="20"/>
        </w:rPr>
        <w:t>3.</w:t>
      </w:r>
      <w:r w:rsidRPr="00E27F83">
        <w:rPr>
          <w:rFonts w:ascii="Arial" w:hAnsi="Arial" w:cs="Arial"/>
          <w:sz w:val="20"/>
          <w:szCs w:val="20"/>
        </w:rPr>
        <w:tab/>
      </w:r>
      <w:r>
        <w:rPr>
          <w:rFonts w:ascii="Arial" w:hAnsi="Arial" w:cs="Arial"/>
          <w:sz w:val="20"/>
          <w:szCs w:val="20"/>
        </w:rPr>
        <w:t>B</w:t>
      </w:r>
      <w:r w:rsidRPr="00E27F83">
        <w:rPr>
          <w:rFonts w:ascii="Arial" w:hAnsi="Arial" w:cs="Arial"/>
          <w:sz w:val="20"/>
          <w:szCs w:val="20"/>
        </w:rPr>
        <w:t>orrow any loan or incur any debt financing in excess of [***] (a figure which incorporates the maximum aggregate sum outstanding at any time);</w:t>
      </w:r>
    </w:p>
    <w:p w14:paraId="1D908FEF" w14:textId="77777777" w:rsidR="00E27F83" w:rsidRDefault="00E27F83" w:rsidP="00E27F83">
      <w:pPr>
        <w:jc w:val="both"/>
        <w:rPr>
          <w:rFonts w:ascii="Arial" w:hAnsi="Arial" w:cs="Arial"/>
          <w:sz w:val="20"/>
          <w:szCs w:val="20"/>
        </w:rPr>
      </w:pPr>
    </w:p>
    <w:p w14:paraId="4DEE8204" w14:textId="77777777" w:rsidR="00E27F83" w:rsidRDefault="00E27F83" w:rsidP="00E27F83">
      <w:pPr>
        <w:ind w:left="709" w:hanging="709"/>
        <w:jc w:val="both"/>
        <w:rPr>
          <w:rFonts w:ascii="Arial" w:hAnsi="Arial" w:cs="Arial"/>
          <w:sz w:val="20"/>
          <w:szCs w:val="20"/>
        </w:rPr>
      </w:pPr>
      <w:r w:rsidRPr="00E27F83">
        <w:rPr>
          <w:rFonts w:ascii="Arial" w:hAnsi="Arial" w:cs="Arial"/>
          <w:sz w:val="20"/>
          <w:szCs w:val="20"/>
        </w:rPr>
        <w:t>4.</w:t>
      </w:r>
      <w:r w:rsidRPr="00E27F83">
        <w:rPr>
          <w:rFonts w:ascii="Arial" w:hAnsi="Arial" w:cs="Arial"/>
          <w:sz w:val="20"/>
          <w:szCs w:val="20"/>
        </w:rPr>
        <w:tab/>
      </w:r>
      <w:r>
        <w:rPr>
          <w:rFonts w:ascii="Arial" w:hAnsi="Arial" w:cs="Arial"/>
          <w:sz w:val="20"/>
          <w:szCs w:val="20"/>
        </w:rPr>
        <w:t>M</w:t>
      </w:r>
      <w:r w:rsidRPr="00E27F83">
        <w:rPr>
          <w:rFonts w:ascii="Arial" w:hAnsi="Arial" w:cs="Arial"/>
          <w:sz w:val="20"/>
          <w:szCs w:val="20"/>
        </w:rPr>
        <w:t>ake any loan or advance or give any credit (other than normal trade credit) in excess of [***];</w:t>
      </w:r>
    </w:p>
    <w:p w14:paraId="51FEA426" w14:textId="77777777" w:rsidR="00E27F83" w:rsidRPr="00E27F83" w:rsidRDefault="00E27F83" w:rsidP="00E27F83">
      <w:pPr>
        <w:ind w:left="709" w:hanging="709"/>
        <w:jc w:val="both"/>
        <w:rPr>
          <w:rFonts w:ascii="Arial" w:hAnsi="Arial" w:cs="Arial"/>
          <w:sz w:val="20"/>
          <w:szCs w:val="20"/>
        </w:rPr>
      </w:pPr>
    </w:p>
    <w:p w14:paraId="30EC37B2" w14:textId="77777777" w:rsidR="00E27F83" w:rsidRDefault="00E27F83" w:rsidP="00E27F83">
      <w:pPr>
        <w:jc w:val="both"/>
        <w:rPr>
          <w:rFonts w:ascii="Arial" w:hAnsi="Arial" w:cs="Arial"/>
          <w:sz w:val="20"/>
          <w:szCs w:val="20"/>
        </w:rPr>
      </w:pPr>
      <w:r>
        <w:rPr>
          <w:rFonts w:ascii="Arial" w:hAnsi="Arial" w:cs="Arial"/>
          <w:sz w:val="20"/>
          <w:szCs w:val="20"/>
        </w:rPr>
        <w:t>5.</w:t>
      </w:r>
      <w:r>
        <w:rPr>
          <w:rFonts w:ascii="Arial" w:hAnsi="Arial" w:cs="Arial"/>
          <w:sz w:val="20"/>
          <w:szCs w:val="20"/>
        </w:rPr>
        <w:tab/>
        <w:t>G</w:t>
      </w:r>
      <w:r w:rsidRPr="00E27F83">
        <w:rPr>
          <w:rFonts w:ascii="Arial" w:hAnsi="Arial" w:cs="Arial"/>
          <w:sz w:val="20"/>
          <w:szCs w:val="20"/>
        </w:rPr>
        <w:t>ive any guarantee or indemnity to secure the liabilities or obligations of any person;</w:t>
      </w:r>
    </w:p>
    <w:p w14:paraId="71218519" w14:textId="77777777" w:rsidR="00E27F83" w:rsidRPr="00E27F83" w:rsidRDefault="00E27F83" w:rsidP="00E27F83">
      <w:pPr>
        <w:jc w:val="both"/>
        <w:rPr>
          <w:rFonts w:ascii="Arial" w:hAnsi="Arial" w:cs="Arial"/>
          <w:sz w:val="20"/>
          <w:szCs w:val="20"/>
        </w:rPr>
      </w:pPr>
    </w:p>
    <w:p w14:paraId="2DFBFD54" w14:textId="77777777" w:rsidR="00E27F83" w:rsidRDefault="00E27F83" w:rsidP="00E27F83">
      <w:pPr>
        <w:ind w:left="720" w:hanging="720"/>
        <w:jc w:val="both"/>
        <w:rPr>
          <w:rFonts w:ascii="Arial" w:hAnsi="Arial" w:cs="Arial"/>
          <w:sz w:val="20"/>
          <w:szCs w:val="20"/>
        </w:rPr>
      </w:pPr>
      <w:r w:rsidRPr="00E27F83">
        <w:rPr>
          <w:rFonts w:ascii="Arial" w:hAnsi="Arial" w:cs="Arial"/>
          <w:sz w:val="20"/>
          <w:szCs w:val="20"/>
        </w:rPr>
        <w:t>6.</w:t>
      </w:r>
      <w:r w:rsidRPr="00E27F83">
        <w:rPr>
          <w:rFonts w:ascii="Arial" w:hAnsi="Arial" w:cs="Arial"/>
          <w:sz w:val="20"/>
          <w:szCs w:val="20"/>
        </w:rPr>
        <w:tab/>
      </w:r>
      <w:r>
        <w:rPr>
          <w:rFonts w:ascii="Arial" w:hAnsi="Arial" w:cs="Arial"/>
          <w:sz w:val="20"/>
          <w:szCs w:val="20"/>
        </w:rPr>
        <w:t>S</w:t>
      </w:r>
      <w:r w:rsidRPr="00E27F83">
        <w:rPr>
          <w:rFonts w:ascii="Arial" w:hAnsi="Arial" w:cs="Arial"/>
          <w:sz w:val="20"/>
          <w:szCs w:val="20"/>
        </w:rPr>
        <w:t xml:space="preserve">ell, transfer, lease, assign, or otherwise dispose of a material part of the undertaking, property and/or assets of the Company, or contract so to do otherwise than in the ordinary and </w:t>
      </w:r>
      <w:r>
        <w:rPr>
          <w:rFonts w:ascii="Arial" w:hAnsi="Arial" w:cs="Arial"/>
          <w:sz w:val="20"/>
          <w:szCs w:val="20"/>
        </w:rPr>
        <w:t>proper course of the b</w:t>
      </w:r>
      <w:r w:rsidRPr="00E27F83">
        <w:rPr>
          <w:rFonts w:ascii="Arial" w:hAnsi="Arial" w:cs="Arial"/>
          <w:sz w:val="20"/>
          <w:szCs w:val="20"/>
        </w:rPr>
        <w:t>usiness</w:t>
      </w:r>
      <w:r>
        <w:rPr>
          <w:rFonts w:ascii="Arial" w:hAnsi="Arial" w:cs="Arial"/>
          <w:sz w:val="20"/>
          <w:szCs w:val="20"/>
        </w:rPr>
        <w:t xml:space="preserve"> of the Company</w:t>
      </w:r>
      <w:r w:rsidRPr="00E27F83">
        <w:rPr>
          <w:rFonts w:ascii="Arial" w:hAnsi="Arial" w:cs="Arial"/>
          <w:sz w:val="20"/>
          <w:szCs w:val="20"/>
        </w:rPr>
        <w:t>;</w:t>
      </w:r>
    </w:p>
    <w:p w14:paraId="37325310" w14:textId="77777777" w:rsidR="00E27F83" w:rsidRPr="00E27F83" w:rsidRDefault="00E27F83" w:rsidP="00E27F83">
      <w:pPr>
        <w:jc w:val="both"/>
        <w:rPr>
          <w:rFonts w:ascii="Arial" w:hAnsi="Arial" w:cs="Arial"/>
          <w:sz w:val="20"/>
          <w:szCs w:val="20"/>
        </w:rPr>
      </w:pPr>
    </w:p>
    <w:p w14:paraId="20A95499" w14:textId="77777777" w:rsidR="00E27F83" w:rsidRDefault="00E27F83" w:rsidP="00E27F83">
      <w:pPr>
        <w:ind w:left="720" w:hanging="720"/>
        <w:jc w:val="both"/>
        <w:rPr>
          <w:rFonts w:ascii="Arial" w:hAnsi="Arial" w:cs="Arial"/>
          <w:sz w:val="20"/>
          <w:szCs w:val="20"/>
        </w:rPr>
      </w:pPr>
      <w:r>
        <w:rPr>
          <w:rFonts w:ascii="Arial" w:hAnsi="Arial" w:cs="Arial"/>
          <w:sz w:val="20"/>
          <w:szCs w:val="20"/>
        </w:rPr>
        <w:t>7.</w:t>
      </w:r>
      <w:r>
        <w:rPr>
          <w:rFonts w:ascii="Arial" w:hAnsi="Arial" w:cs="Arial"/>
          <w:sz w:val="20"/>
          <w:szCs w:val="20"/>
        </w:rPr>
        <w:tab/>
        <w:t>A</w:t>
      </w:r>
      <w:r w:rsidRPr="00E27F83">
        <w:rPr>
          <w:rFonts w:ascii="Arial" w:hAnsi="Arial" w:cs="Arial"/>
          <w:sz w:val="20"/>
          <w:szCs w:val="20"/>
        </w:rPr>
        <w:t>cquire or buy any asset, undertaking or property the consideration of which is in excess of [***];</w:t>
      </w:r>
    </w:p>
    <w:p w14:paraId="1B1F2583" w14:textId="77777777" w:rsidR="005A58C8" w:rsidRDefault="005A58C8" w:rsidP="00E27F83">
      <w:pPr>
        <w:ind w:left="720" w:hanging="720"/>
        <w:jc w:val="both"/>
        <w:rPr>
          <w:rFonts w:ascii="Arial" w:hAnsi="Arial" w:cs="Arial"/>
          <w:sz w:val="20"/>
          <w:szCs w:val="20"/>
          <w:lang w:val="en-US"/>
        </w:rPr>
      </w:pPr>
    </w:p>
    <w:p w14:paraId="14EEC159" w14:textId="77777777" w:rsidR="005A58C8" w:rsidRDefault="005A58C8" w:rsidP="00E27F83">
      <w:pPr>
        <w:ind w:left="720" w:hanging="720"/>
        <w:jc w:val="both"/>
        <w:rPr>
          <w:rFonts w:ascii="Arial" w:hAnsi="Arial" w:cs="Arial"/>
          <w:sz w:val="20"/>
          <w:szCs w:val="20"/>
          <w:lang w:val="en-US"/>
        </w:rPr>
      </w:pPr>
      <w:r>
        <w:rPr>
          <w:rFonts w:ascii="Arial" w:hAnsi="Arial" w:cs="Arial"/>
          <w:sz w:val="20"/>
          <w:szCs w:val="20"/>
          <w:lang w:val="en-US"/>
        </w:rPr>
        <w:t>8.</w:t>
      </w:r>
      <w:r>
        <w:rPr>
          <w:rFonts w:ascii="Arial" w:hAnsi="Arial" w:cs="Arial"/>
          <w:sz w:val="20"/>
          <w:szCs w:val="20"/>
          <w:lang w:val="en-US"/>
        </w:rPr>
        <w:tab/>
        <w:t>M</w:t>
      </w:r>
      <w:r w:rsidRPr="005A58C8">
        <w:rPr>
          <w:rFonts w:ascii="Arial" w:hAnsi="Arial" w:cs="Arial"/>
          <w:sz w:val="20"/>
          <w:szCs w:val="20"/>
          <w:lang w:val="en-US"/>
        </w:rPr>
        <w:t>ake any material changes in their business activities;</w:t>
      </w:r>
    </w:p>
    <w:p w14:paraId="267C33FF" w14:textId="77777777" w:rsidR="005A58C8" w:rsidRDefault="005A58C8" w:rsidP="00E27F83">
      <w:pPr>
        <w:ind w:left="720" w:hanging="720"/>
        <w:jc w:val="both"/>
        <w:rPr>
          <w:rFonts w:ascii="Arial" w:hAnsi="Arial" w:cs="Arial"/>
          <w:sz w:val="20"/>
          <w:szCs w:val="20"/>
          <w:lang w:val="en-US"/>
        </w:rPr>
      </w:pPr>
    </w:p>
    <w:p w14:paraId="05E38E1D" w14:textId="77777777" w:rsidR="005A58C8" w:rsidRDefault="005A58C8" w:rsidP="00E27F83">
      <w:pPr>
        <w:ind w:left="720" w:hanging="720"/>
        <w:jc w:val="both"/>
        <w:rPr>
          <w:rFonts w:ascii="Arial" w:hAnsi="Arial" w:cs="Arial"/>
          <w:sz w:val="20"/>
          <w:szCs w:val="20"/>
          <w:lang w:val="en-US"/>
        </w:rPr>
      </w:pPr>
      <w:r>
        <w:rPr>
          <w:rFonts w:ascii="Arial" w:hAnsi="Arial" w:cs="Arial"/>
          <w:sz w:val="20"/>
          <w:szCs w:val="20"/>
          <w:lang w:val="en-US"/>
        </w:rPr>
        <w:t>9.</w:t>
      </w:r>
      <w:r>
        <w:rPr>
          <w:rFonts w:ascii="Arial" w:hAnsi="Arial" w:cs="Arial"/>
          <w:sz w:val="20"/>
          <w:szCs w:val="20"/>
          <w:lang w:val="en-US"/>
        </w:rPr>
        <w:tab/>
        <w:t>C</w:t>
      </w:r>
      <w:r w:rsidRPr="005A58C8">
        <w:rPr>
          <w:rFonts w:ascii="Arial" w:hAnsi="Arial" w:cs="Arial"/>
          <w:sz w:val="20"/>
          <w:szCs w:val="20"/>
          <w:lang w:val="en-US"/>
        </w:rPr>
        <w:t>hange the auditor, banks or solicitors of the Company;</w:t>
      </w:r>
    </w:p>
    <w:p w14:paraId="05CFA529" w14:textId="77777777" w:rsidR="005A58C8" w:rsidRDefault="005A58C8" w:rsidP="00E27F83">
      <w:pPr>
        <w:ind w:left="720" w:hanging="720"/>
        <w:jc w:val="both"/>
        <w:rPr>
          <w:rFonts w:ascii="Arial" w:hAnsi="Arial" w:cs="Arial"/>
          <w:sz w:val="20"/>
          <w:szCs w:val="20"/>
          <w:lang w:val="en-US"/>
        </w:rPr>
      </w:pPr>
    </w:p>
    <w:p w14:paraId="09FFD955" w14:textId="6DF971D3" w:rsidR="005A58C8" w:rsidRDefault="005A58C8" w:rsidP="00E27F83">
      <w:pPr>
        <w:ind w:left="720" w:hanging="720"/>
        <w:jc w:val="both"/>
        <w:rPr>
          <w:rFonts w:ascii="Arial" w:hAnsi="Arial" w:cs="Arial"/>
          <w:sz w:val="20"/>
          <w:szCs w:val="20"/>
          <w:lang w:val="en-US"/>
        </w:rPr>
      </w:pPr>
      <w:r>
        <w:rPr>
          <w:rFonts w:ascii="Arial" w:hAnsi="Arial" w:cs="Arial"/>
          <w:sz w:val="20"/>
          <w:szCs w:val="20"/>
          <w:lang w:val="en-US"/>
        </w:rPr>
        <w:t>10.</w:t>
      </w:r>
      <w:r>
        <w:rPr>
          <w:rFonts w:ascii="Arial" w:hAnsi="Arial" w:cs="Arial"/>
          <w:sz w:val="20"/>
          <w:szCs w:val="20"/>
          <w:lang w:val="en-US"/>
        </w:rPr>
        <w:tab/>
        <w:t>A</w:t>
      </w:r>
      <w:r w:rsidRPr="005A58C8">
        <w:rPr>
          <w:rFonts w:ascii="Arial" w:hAnsi="Arial" w:cs="Arial"/>
          <w:sz w:val="20"/>
          <w:szCs w:val="20"/>
          <w:lang w:val="en-US"/>
        </w:rPr>
        <w:t xml:space="preserve">mend or change the </w:t>
      </w:r>
      <w:r w:rsidR="002210EA">
        <w:rPr>
          <w:rFonts w:ascii="Arial" w:hAnsi="Arial" w:cs="Arial"/>
          <w:sz w:val="20"/>
          <w:szCs w:val="20"/>
          <w:lang w:val="en-US"/>
        </w:rPr>
        <w:t>constitution</w:t>
      </w:r>
      <w:r>
        <w:rPr>
          <w:rFonts w:ascii="Arial" w:hAnsi="Arial" w:cs="Arial"/>
          <w:sz w:val="20"/>
          <w:szCs w:val="20"/>
          <w:lang w:val="en-US"/>
        </w:rPr>
        <w:t>;</w:t>
      </w:r>
    </w:p>
    <w:p w14:paraId="374157A3" w14:textId="77777777" w:rsidR="005A58C8" w:rsidRDefault="005A58C8" w:rsidP="00E27F83">
      <w:pPr>
        <w:ind w:left="720" w:hanging="720"/>
        <w:jc w:val="both"/>
        <w:rPr>
          <w:rFonts w:ascii="Arial" w:hAnsi="Arial" w:cs="Arial"/>
          <w:sz w:val="20"/>
          <w:szCs w:val="20"/>
          <w:lang w:val="en-US"/>
        </w:rPr>
      </w:pPr>
    </w:p>
    <w:p w14:paraId="60CBE62C" w14:textId="77777777" w:rsidR="005A58C8" w:rsidRDefault="005A58C8" w:rsidP="00E27F83">
      <w:pPr>
        <w:ind w:left="720" w:hanging="720"/>
        <w:jc w:val="both"/>
        <w:rPr>
          <w:rFonts w:ascii="Arial" w:hAnsi="Arial" w:cs="Arial"/>
          <w:sz w:val="20"/>
          <w:szCs w:val="20"/>
          <w:lang w:val="en-US"/>
        </w:rPr>
      </w:pPr>
      <w:r>
        <w:rPr>
          <w:rFonts w:ascii="Arial" w:hAnsi="Arial" w:cs="Arial"/>
          <w:sz w:val="20"/>
          <w:szCs w:val="20"/>
          <w:lang w:val="en-US"/>
        </w:rPr>
        <w:t>11.</w:t>
      </w:r>
      <w:r>
        <w:rPr>
          <w:rFonts w:ascii="Arial" w:hAnsi="Arial" w:cs="Arial"/>
          <w:sz w:val="20"/>
          <w:szCs w:val="20"/>
          <w:lang w:val="en-US"/>
        </w:rPr>
        <w:tab/>
        <w:t>U</w:t>
      </w:r>
      <w:r w:rsidRPr="005A58C8">
        <w:rPr>
          <w:rFonts w:ascii="Arial" w:hAnsi="Arial" w:cs="Arial"/>
          <w:sz w:val="20"/>
          <w:szCs w:val="20"/>
          <w:lang w:val="en-US"/>
        </w:rPr>
        <w:t>ndertake new business ventures in industry segments other than those in which the Com</w:t>
      </w:r>
      <w:r>
        <w:rPr>
          <w:rFonts w:ascii="Arial" w:hAnsi="Arial" w:cs="Arial"/>
          <w:sz w:val="20"/>
          <w:szCs w:val="20"/>
          <w:lang w:val="en-US"/>
        </w:rPr>
        <w:t>pany is currently participating;</w:t>
      </w:r>
    </w:p>
    <w:p w14:paraId="094A1DA6" w14:textId="77777777" w:rsidR="005A58C8" w:rsidRDefault="005A58C8" w:rsidP="00E27F83">
      <w:pPr>
        <w:ind w:left="720" w:hanging="720"/>
        <w:jc w:val="both"/>
        <w:rPr>
          <w:rFonts w:ascii="Arial" w:hAnsi="Arial" w:cs="Arial"/>
          <w:sz w:val="20"/>
          <w:szCs w:val="20"/>
        </w:rPr>
      </w:pPr>
    </w:p>
    <w:p w14:paraId="7B601FD9" w14:textId="77777777" w:rsidR="005A58C8" w:rsidRDefault="005A58C8" w:rsidP="00E27F83">
      <w:pPr>
        <w:ind w:left="720" w:hanging="720"/>
        <w:jc w:val="both"/>
        <w:rPr>
          <w:rFonts w:ascii="Arial" w:hAnsi="Arial" w:cs="Arial"/>
          <w:sz w:val="20"/>
          <w:szCs w:val="20"/>
          <w:lang w:val="en-US"/>
        </w:rPr>
      </w:pPr>
      <w:r>
        <w:rPr>
          <w:rFonts w:ascii="Arial" w:hAnsi="Arial" w:cs="Arial"/>
          <w:sz w:val="20"/>
          <w:szCs w:val="20"/>
          <w:lang w:val="en-US"/>
        </w:rPr>
        <w:t>12</w:t>
      </w:r>
      <w:r>
        <w:rPr>
          <w:rFonts w:ascii="Arial" w:hAnsi="Arial" w:cs="Arial"/>
          <w:sz w:val="20"/>
          <w:szCs w:val="20"/>
          <w:lang w:val="en-US"/>
        </w:rPr>
        <w:tab/>
        <w:t>D</w:t>
      </w:r>
      <w:r w:rsidRPr="005A58C8">
        <w:rPr>
          <w:rFonts w:ascii="Arial" w:hAnsi="Arial" w:cs="Arial"/>
          <w:sz w:val="20"/>
          <w:szCs w:val="20"/>
          <w:lang w:val="en-US"/>
        </w:rPr>
        <w:t>eclaration or distribution of any dividends or returns of any kind to its shareholders</w:t>
      </w:r>
      <w:r>
        <w:rPr>
          <w:rFonts w:ascii="Arial" w:hAnsi="Arial" w:cs="Arial"/>
          <w:sz w:val="20"/>
          <w:szCs w:val="20"/>
          <w:lang w:val="en-US"/>
        </w:rPr>
        <w:t>;</w:t>
      </w:r>
    </w:p>
    <w:p w14:paraId="31B2D107" w14:textId="77777777" w:rsidR="005A58C8" w:rsidRDefault="005A58C8" w:rsidP="00E27F83">
      <w:pPr>
        <w:ind w:left="720" w:hanging="720"/>
        <w:jc w:val="both"/>
        <w:rPr>
          <w:rFonts w:ascii="Arial" w:hAnsi="Arial" w:cs="Arial"/>
          <w:sz w:val="20"/>
          <w:szCs w:val="20"/>
          <w:lang w:val="en-US"/>
        </w:rPr>
      </w:pPr>
    </w:p>
    <w:p w14:paraId="3409C380" w14:textId="77777777" w:rsidR="005A58C8" w:rsidRDefault="005A58C8" w:rsidP="00E27F83">
      <w:pPr>
        <w:ind w:left="720" w:hanging="720"/>
        <w:jc w:val="both"/>
        <w:rPr>
          <w:rFonts w:ascii="Arial" w:hAnsi="Arial" w:cs="Arial"/>
          <w:sz w:val="20"/>
          <w:szCs w:val="20"/>
          <w:lang w:val="en-US"/>
        </w:rPr>
      </w:pPr>
      <w:r>
        <w:rPr>
          <w:rFonts w:ascii="Arial" w:hAnsi="Arial" w:cs="Arial"/>
          <w:sz w:val="20"/>
          <w:szCs w:val="20"/>
          <w:lang w:val="en-US"/>
        </w:rPr>
        <w:t>13.</w:t>
      </w:r>
      <w:r>
        <w:rPr>
          <w:rFonts w:ascii="Arial" w:hAnsi="Arial" w:cs="Arial"/>
          <w:sz w:val="20"/>
          <w:szCs w:val="20"/>
          <w:lang w:val="en-US"/>
        </w:rPr>
        <w:tab/>
        <w:t>E</w:t>
      </w:r>
      <w:r w:rsidRPr="005A58C8">
        <w:rPr>
          <w:rFonts w:ascii="Arial" w:hAnsi="Arial" w:cs="Arial"/>
          <w:sz w:val="20"/>
          <w:szCs w:val="20"/>
          <w:lang w:val="en-US"/>
        </w:rPr>
        <w:t>nter into any related party transactions;</w:t>
      </w:r>
    </w:p>
    <w:p w14:paraId="759DC3B0" w14:textId="77777777" w:rsidR="005A58C8" w:rsidRDefault="005A58C8" w:rsidP="00E27F83">
      <w:pPr>
        <w:ind w:left="720" w:hanging="720"/>
        <w:jc w:val="both"/>
        <w:rPr>
          <w:rFonts w:ascii="Arial" w:hAnsi="Arial" w:cs="Arial"/>
          <w:sz w:val="20"/>
          <w:szCs w:val="20"/>
          <w:lang w:val="en-US"/>
        </w:rPr>
      </w:pPr>
    </w:p>
    <w:p w14:paraId="40692E00" w14:textId="77777777" w:rsidR="005A58C8" w:rsidRDefault="005A58C8" w:rsidP="00E27F83">
      <w:pPr>
        <w:ind w:left="720" w:hanging="720"/>
        <w:jc w:val="both"/>
        <w:rPr>
          <w:rFonts w:ascii="Arial" w:hAnsi="Arial" w:cs="Arial"/>
          <w:sz w:val="20"/>
          <w:szCs w:val="20"/>
          <w:lang w:val="en-US"/>
        </w:rPr>
      </w:pPr>
      <w:r>
        <w:rPr>
          <w:rFonts w:ascii="Arial" w:hAnsi="Arial" w:cs="Arial"/>
          <w:sz w:val="20"/>
          <w:szCs w:val="20"/>
          <w:lang w:val="en-US"/>
        </w:rPr>
        <w:t>14.</w:t>
      </w:r>
      <w:r>
        <w:rPr>
          <w:rFonts w:ascii="Arial" w:hAnsi="Arial" w:cs="Arial"/>
          <w:sz w:val="20"/>
          <w:szCs w:val="20"/>
          <w:lang w:val="en-US"/>
        </w:rPr>
        <w:tab/>
        <w:t>T</w:t>
      </w:r>
      <w:r w:rsidRPr="005A58C8">
        <w:rPr>
          <w:rFonts w:ascii="Arial" w:hAnsi="Arial" w:cs="Arial"/>
          <w:sz w:val="20"/>
          <w:szCs w:val="20"/>
          <w:lang w:val="en-US"/>
        </w:rPr>
        <w:t>ransfer of intellectual property and technology;</w:t>
      </w:r>
    </w:p>
    <w:p w14:paraId="1E16819B" w14:textId="77777777" w:rsidR="005A58C8" w:rsidRPr="00E27F83" w:rsidRDefault="005A58C8" w:rsidP="00E27F83">
      <w:pPr>
        <w:ind w:left="720" w:hanging="720"/>
        <w:jc w:val="both"/>
        <w:rPr>
          <w:rFonts w:ascii="Arial" w:hAnsi="Arial" w:cs="Arial"/>
          <w:sz w:val="20"/>
          <w:szCs w:val="20"/>
        </w:rPr>
      </w:pPr>
      <w:r>
        <w:rPr>
          <w:rFonts w:ascii="Arial" w:hAnsi="Arial" w:cs="Arial"/>
          <w:sz w:val="20"/>
          <w:szCs w:val="20"/>
          <w:lang w:val="en-US"/>
        </w:rPr>
        <w:t>15.</w:t>
      </w:r>
      <w:r>
        <w:rPr>
          <w:rFonts w:ascii="Arial" w:hAnsi="Arial" w:cs="Arial"/>
          <w:sz w:val="20"/>
          <w:szCs w:val="20"/>
          <w:lang w:val="en-US"/>
        </w:rPr>
        <w:tab/>
        <w:t>A</w:t>
      </w:r>
      <w:r w:rsidRPr="005A58C8">
        <w:rPr>
          <w:rFonts w:ascii="Arial" w:hAnsi="Arial" w:cs="Arial"/>
          <w:sz w:val="20"/>
          <w:szCs w:val="20"/>
          <w:lang w:val="en-US"/>
        </w:rPr>
        <w:t>dopt any policy changes on financial matters such as significant accounting practices, depreciation practices, dividends, bonuses, senior management compensation, directors' fees and remuneration</w:t>
      </w:r>
      <w:r>
        <w:rPr>
          <w:rFonts w:ascii="Arial" w:hAnsi="Arial" w:cs="Arial"/>
          <w:sz w:val="20"/>
          <w:szCs w:val="20"/>
          <w:lang w:val="en-US"/>
        </w:rPr>
        <w:t>;</w:t>
      </w:r>
    </w:p>
    <w:p w14:paraId="6076D559" w14:textId="77777777" w:rsidR="00E27F83" w:rsidRDefault="00E27F83" w:rsidP="00E27F83">
      <w:pPr>
        <w:jc w:val="both"/>
        <w:rPr>
          <w:rFonts w:ascii="Arial" w:hAnsi="Arial" w:cs="Arial"/>
          <w:sz w:val="20"/>
          <w:szCs w:val="20"/>
        </w:rPr>
      </w:pPr>
    </w:p>
    <w:p w14:paraId="49E3A075" w14:textId="77777777" w:rsidR="00E27F83" w:rsidRPr="00E27F83" w:rsidRDefault="005A58C8" w:rsidP="00E27F83">
      <w:pPr>
        <w:jc w:val="both"/>
        <w:rPr>
          <w:rFonts w:ascii="Arial" w:hAnsi="Arial" w:cs="Arial"/>
          <w:sz w:val="20"/>
          <w:szCs w:val="20"/>
        </w:rPr>
      </w:pPr>
      <w:r>
        <w:rPr>
          <w:rFonts w:ascii="Arial" w:hAnsi="Arial" w:cs="Arial"/>
          <w:sz w:val="20"/>
          <w:szCs w:val="20"/>
        </w:rPr>
        <w:t>16</w:t>
      </w:r>
      <w:r w:rsidR="00E27F83" w:rsidRPr="00E27F83">
        <w:rPr>
          <w:rFonts w:ascii="Arial" w:hAnsi="Arial" w:cs="Arial"/>
          <w:sz w:val="20"/>
          <w:szCs w:val="20"/>
        </w:rPr>
        <w:t>.</w:t>
      </w:r>
      <w:r w:rsidR="00E27F83" w:rsidRPr="00E27F83">
        <w:rPr>
          <w:rFonts w:ascii="Arial" w:hAnsi="Arial" w:cs="Arial"/>
          <w:sz w:val="20"/>
          <w:szCs w:val="20"/>
        </w:rPr>
        <w:tab/>
      </w:r>
      <w:r w:rsidR="00E27F83">
        <w:rPr>
          <w:rFonts w:ascii="Arial" w:hAnsi="Arial" w:cs="Arial"/>
          <w:sz w:val="20"/>
          <w:szCs w:val="20"/>
        </w:rPr>
        <w:t>A</w:t>
      </w:r>
      <w:r w:rsidR="00E27F83" w:rsidRPr="00E27F83">
        <w:rPr>
          <w:rFonts w:ascii="Arial" w:hAnsi="Arial" w:cs="Arial"/>
          <w:sz w:val="20"/>
          <w:szCs w:val="20"/>
        </w:rPr>
        <w:t>ny change to the signatories to operate any bank account of the Company.</w:t>
      </w:r>
    </w:p>
    <w:p w14:paraId="3C8F7C46" w14:textId="77777777" w:rsidR="00E27F83" w:rsidRDefault="00E27F83" w:rsidP="00E27F83">
      <w:pPr>
        <w:tabs>
          <w:tab w:val="left" w:pos="1380"/>
        </w:tabs>
        <w:jc w:val="both"/>
        <w:rPr>
          <w:rFonts w:ascii="Arial" w:hAnsi="Arial" w:cs="Arial"/>
          <w:sz w:val="20"/>
          <w:szCs w:val="20"/>
        </w:rPr>
      </w:pPr>
      <w:r>
        <w:rPr>
          <w:rFonts w:ascii="Arial" w:hAnsi="Arial" w:cs="Arial"/>
          <w:sz w:val="20"/>
          <w:szCs w:val="20"/>
        </w:rPr>
        <w:tab/>
      </w:r>
    </w:p>
    <w:p w14:paraId="679F661D" w14:textId="77777777" w:rsidR="00E27F83" w:rsidRDefault="00E27F83" w:rsidP="00E27F83">
      <w:pPr>
        <w:tabs>
          <w:tab w:val="left" w:pos="1380"/>
        </w:tabs>
        <w:rPr>
          <w:rFonts w:ascii="Arial" w:hAnsi="Arial" w:cs="Arial"/>
          <w:sz w:val="20"/>
          <w:szCs w:val="20"/>
        </w:rPr>
      </w:pPr>
    </w:p>
    <w:p w14:paraId="691D5AD2" w14:textId="77777777" w:rsidR="00E27F83" w:rsidRPr="005A58C8" w:rsidRDefault="00E27F83" w:rsidP="005A58C8">
      <w:pPr>
        <w:tabs>
          <w:tab w:val="left" w:pos="1380"/>
        </w:tabs>
        <w:jc w:val="center"/>
        <w:rPr>
          <w:rFonts w:ascii="Arial" w:hAnsi="Arial" w:cs="Arial"/>
          <w:i/>
          <w:sz w:val="16"/>
          <w:szCs w:val="16"/>
        </w:rPr>
      </w:pPr>
    </w:p>
    <w:p w14:paraId="263226E6" w14:textId="77777777" w:rsidR="00E27F83" w:rsidRPr="005A58C8" w:rsidRDefault="005A58C8" w:rsidP="005A58C8">
      <w:pPr>
        <w:tabs>
          <w:tab w:val="left" w:pos="1380"/>
        </w:tabs>
        <w:jc w:val="center"/>
        <w:rPr>
          <w:rFonts w:ascii="Arial" w:hAnsi="Arial" w:cs="Arial"/>
          <w:i/>
          <w:sz w:val="16"/>
          <w:szCs w:val="16"/>
        </w:rPr>
      </w:pPr>
      <w:r w:rsidRPr="005A58C8">
        <w:rPr>
          <w:rFonts w:ascii="Arial" w:hAnsi="Arial" w:cs="Arial"/>
          <w:i/>
          <w:sz w:val="16"/>
          <w:szCs w:val="16"/>
        </w:rPr>
        <w:t>The rest of this page is intentionally left blank</w:t>
      </w:r>
    </w:p>
    <w:p w14:paraId="6D0AFBA7" w14:textId="77777777" w:rsidR="00E27F83" w:rsidRDefault="00E27F83" w:rsidP="00E27F83">
      <w:pPr>
        <w:tabs>
          <w:tab w:val="left" w:pos="1380"/>
        </w:tabs>
        <w:rPr>
          <w:rFonts w:ascii="Arial" w:hAnsi="Arial" w:cs="Arial"/>
          <w:sz w:val="20"/>
          <w:szCs w:val="20"/>
        </w:rPr>
      </w:pPr>
    </w:p>
    <w:p w14:paraId="5965150D" w14:textId="77777777" w:rsidR="005A58C8" w:rsidRDefault="005A58C8" w:rsidP="00E27F83">
      <w:pPr>
        <w:tabs>
          <w:tab w:val="left" w:pos="1380"/>
        </w:tabs>
        <w:rPr>
          <w:rFonts w:ascii="Arial" w:hAnsi="Arial" w:cs="Arial"/>
          <w:sz w:val="20"/>
          <w:szCs w:val="20"/>
        </w:rPr>
        <w:sectPr w:rsidR="005A58C8">
          <w:footerReference w:type="even" r:id="rId8"/>
          <w:footerReference w:type="default" r:id="rId9"/>
          <w:pgSz w:w="12240" w:h="15840"/>
          <w:pgMar w:top="1440" w:right="1800" w:bottom="1440" w:left="1800" w:header="720" w:footer="720" w:gutter="0"/>
          <w:cols w:space="720"/>
          <w:docGrid w:linePitch="360"/>
        </w:sectPr>
      </w:pPr>
    </w:p>
    <w:p w14:paraId="15E57668" w14:textId="77777777" w:rsidR="00E27F83" w:rsidRDefault="00E27F83" w:rsidP="00E27F83">
      <w:pPr>
        <w:tabs>
          <w:tab w:val="left" w:pos="1380"/>
        </w:tabs>
        <w:rPr>
          <w:rFonts w:ascii="Arial" w:hAnsi="Arial" w:cs="Arial"/>
          <w:sz w:val="20"/>
          <w:szCs w:val="20"/>
        </w:rPr>
      </w:pPr>
    </w:p>
    <w:p w14:paraId="1EFC2FBA" w14:textId="77777777" w:rsidR="00E27F83" w:rsidRDefault="00E27F83" w:rsidP="00E27F83">
      <w:pPr>
        <w:tabs>
          <w:tab w:val="left" w:pos="1380"/>
        </w:tabs>
        <w:rPr>
          <w:rFonts w:ascii="Arial" w:hAnsi="Arial" w:cs="Arial"/>
          <w:sz w:val="20"/>
          <w:szCs w:val="20"/>
        </w:rPr>
      </w:pPr>
    </w:p>
    <w:p w14:paraId="4BBFB209"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This term sheet is an indication of the commercial terms, which are agreeable in principle between the parties hereto, and is subject to the execution of formal legal agreement upon such terms and conditions to be agreed upon between the parties.</w:t>
      </w:r>
    </w:p>
    <w:p w14:paraId="141DD758" w14:textId="77777777" w:rsidR="008341BF" w:rsidRDefault="008341BF" w:rsidP="008341BF">
      <w:pPr>
        <w:pStyle w:val="BodyText"/>
        <w:rPr>
          <w:rFonts w:ascii="Arial" w:hAnsi="Arial"/>
          <w:sz w:val="20"/>
          <w:lang w:val="en-GB"/>
        </w:rPr>
      </w:pPr>
    </w:p>
    <w:p w14:paraId="57DAF6CD" w14:textId="77777777" w:rsidR="00E27F83" w:rsidRPr="00D40FDD" w:rsidRDefault="00E27F83" w:rsidP="008341BF">
      <w:pPr>
        <w:pStyle w:val="BodyText"/>
        <w:rPr>
          <w:rFonts w:ascii="Arial" w:hAnsi="Arial"/>
          <w:sz w:val="20"/>
          <w:lang w:val="en-GB"/>
        </w:rPr>
      </w:pPr>
    </w:p>
    <w:tbl>
      <w:tblPr>
        <w:tblW w:w="0" w:type="auto"/>
        <w:tblInd w:w="364" w:type="dxa"/>
        <w:shd w:val="clear" w:color="auto" w:fill="F2F2F2"/>
        <w:tblLayout w:type="fixed"/>
        <w:tblLook w:val="0000" w:firstRow="0" w:lastRow="0" w:firstColumn="0" w:lastColumn="0" w:noHBand="0" w:noVBand="0"/>
      </w:tblPr>
      <w:tblGrid>
        <w:gridCol w:w="3888"/>
        <w:gridCol w:w="4067"/>
      </w:tblGrid>
      <w:tr w:rsidR="008341BF" w:rsidRPr="001658A2" w14:paraId="63CB4F25" w14:textId="77777777" w:rsidTr="00CD4CC3">
        <w:tc>
          <w:tcPr>
            <w:tcW w:w="3888" w:type="dxa"/>
            <w:shd w:val="clear" w:color="auto" w:fill="F2F2F2"/>
          </w:tcPr>
          <w:p w14:paraId="063AFA48"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 xml:space="preserve">By </w:t>
            </w:r>
            <w:r w:rsidR="00CF79C5" w:rsidRPr="001658A2">
              <w:rPr>
                <w:rFonts w:ascii="Arial" w:hAnsi="Arial" w:cs="Arial"/>
                <w:sz w:val="20"/>
                <w:szCs w:val="20"/>
              </w:rPr>
              <w:t>Party A</w:t>
            </w:r>
          </w:p>
        </w:tc>
        <w:tc>
          <w:tcPr>
            <w:tcW w:w="4067" w:type="dxa"/>
            <w:shd w:val="clear" w:color="auto" w:fill="F2F2F2"/>
          </w:tcPr>
          <w:p w14:paraId="1FA04D89" w14:textId="77777777" w:rsidR="008341BF" w:rsidRPr="001658A2" w:rsidRDefault="00E27F83" w:rsidP="001658A2">
            <w:pPr>
              <w:jc w:val="both"/>
              <w:rPr>
                <w:rFonts w:ascii="Arial" w:hAnsi="Arial" w:cs="Arial"/>
                <w:sz w:val="20"/>
                <w:szCs w:val="20"/>
              </w:rPr>
            </w:pPr>
            <w:r>
              <w:rPr>
                <w:rFonts w:ascii="Arial" w:hAnsi="Arial" w:cs="Arial"/>
                <w:sz w:val="20"/>
                <w:szCs w:val="20"/>
              </w:rPr>
              <w:t xml:space="preserve">By </w:t>
            </w:r>
            <w:r w:rsidR="001658A2">
              <w:rPr>
                <w:rFonts w:ascii="Arial" w:hAnsi="Arial" w:cs="Arial"/>
                <w:sz w:val="20"/>
                <w:szCs w:val="20"/>
              </w:rPr>
              <w:t>Party B</w:t>
            </w:r>
          </w:p>
        </w:tc>
      </w:tr>
      <w:tr w:rsidR="008341BF" w:rsidRPr="001658A2" w14:paraId="41020B76" w14:textId="77777777" w:rsidTr="00CD4CC3">
        <w:tc>
          <w:tcPr>
            <w:tcW w:w="3888" w:type="dxa"/>
            <w:shd w:val="clear" w:color="auto" w:fill="F2F2F2"/>
          </w:tcPr>
          <w:p w14:paraId="09A81822" w14:textId="77777777" w:rsidR="008341BF" w:rsidRPr="001658A2" w:rsidRDefault="008341BF" w:rsidP="008341BF">
            <w:pPr>
              <w:jc w:val="both"/>
              <w:rPr>
                <w:rFonts w:ascii="Arial" w:hAnsi="Arial" w:cs="Arial"/>
                <w:sz w:val="20"/>
                <w:szCs w:val="20"/>
              </w:rPr>
            </w:pPr>
          </w:p>
          <w:p w14:paraId="10B29417" w14:textId="77777777" w:rsidR="008341BF" w:rsidRPr="001658A2" w:rsidRDefault="008341BF" w:rsidP="008341BF">
            <w:pPr>
              <w:jc w:val="both"/>
              <w:rPr>
                <w:rFonts w:ascii="Arial" w:hAnsi="Arial" w:cs="Arial"/>
                <w:sz w:val="20"/>
                <w:szCs w:val="20"/>
              </w:rPr>
            </w:pPr>
          </w:p>
          <w:p w14:paraId="2DE7F1A0" w14:textId="77777777" w:rsidR="008341BF" w:rsidRPr="001658A2" w:rsidRDefault="008341BF" w:rsidP="008341BF">
            <w:pPr>
              <w:jc w:val="both"/>
              <w:rPr>
                <w:rFonts w:ascii="Arial" w:hAnsi="Arial" w:cs="Arial"/>
                <w:sz w:val="20"/>
                <w:szCs w:val="20"/>
              </w:rPr>
            </w:pPr>
          </w:p>
          <w:p w14:paraId="362D549A" w14:textId="77777777" w:rsidR="008341BF" w:rsidRPr="001658A2" w:rsidRDefault="008341BF" w:rsidP="008341BF">
            <w:pPr>
              <w:jc w:val="both"/>
              <w:rPr>
                <w:rFonts w:ascii="Arial" w:hAnsi="Arial" w:cs="Arial"/>
                <w:sz w:val="20"/>
                <w:szCs w:val="20"/>
              </w:rPr>
            </w:pPr>
          </w:p>
          <w:p w14:paraId="04136ABF"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w:t>
            </w:r>
          </w:p>
          <w:p w14:paraId="77F2C9D8"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Name:</w:t>
            </w:r>
          </w:p>
          <w:p w14:paraId="383666F8"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Designation:</w:t>
            </w:r>
          </w:p>
          <w:p w14:paraId="1A19098B"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NRIC No:</w:t>
            </w:r>
          </w:p>
          <w:p w14:paraId="4D8FDDFB" w14:textId="77777777" w:rsidR="008341BF" w:rsidRPr="001658A2" w:rsidRDefault="008341BF" w:rsidP="008341BF">
            <w:pPr>
              <w:jc w:val="both"/>
              <w:rPr>
                <w:rFonts w:ascii="Arial" w:hAnsi="Arial" w:cs="Arial"/>
                <w:sz w:val="20"/>
                <w:szCs w:val="20"/>
              </w:rPr>
            </w:pPr>
          </w:p>
          <w:p w14:paraId="2343C0C6" w14:textId="77777777" w:rsidR="008341BF" w:rsidRDefault="008341BF" w:rsidP="008341BF">
            <w:pPr>
              <w:jc w:val="both"/>
              <w:rPr>
                <w:rFonts w:ascii="Arial" w:hAnsi="Arial" w:cs="Arial"/>
                <w:sz w:val="20"/>
                <w:szCs w:val="20"/>
              </w:rPr>
            </w:pPr>
            <w:r w:rsidRPr="001658A2">
              <w:rPr>
                <w:rFonts w:ascii="Arial" w:hAnsi="Arial" w:cs="Arial"/>
                <w:sz w:val="20"/>
                <w:szCs w:val="20"/>
              </w:rPr>
              <w:t>in the presence of:-</w:t>
            </w:r>
          </w:p>
          <w:p w14:paraId="7947368E" w14:textId="77777777" w:rsidR="00E27F83" w:rsidRDefault="00E27F83" w:rsidP="008341BF">
            <w:pPr>
              <w:jc w:val="both"/>
              <w:rPr>
                <w:rFonts w:ascii="Arial" w:hAnsi="Arial" w:cs="Arial"/>
                <w:sz w:val="20"/>
                <w:szCs w:val="20"/>
              </w:rPr>
            </w:pPr>
          </w:p>
          <w:p w14:paraId="3C04E27E" w14:textId="77777777" w:rsidR="00E27F83" w:rsidRDefault="00E27F83" w:rsidP="008341BF">
            <w:pPr>
              <w:jc w:val="both"/>
              <w:rPr>
                <w:rFonts w:ascii="Arial" w:hAnsi="Arial" w:cs="Arial"/>
                <w:sz w:val="20"/>
                <w:szCs w:val="20"/>
              </w:rPr>
            </w:pPr>
          </w:p>
          <w:p w14:paraId="2271CDD2" w14:textId="77777777" w:rsidR="00E27F83" w:rsidRDefault="00E27F83" w:rsidP="008341BF">
            <w:pPr>
              <w:jc w:val="both"/>
              <w:rPr>
                <w:rFonts w:ascii="Arial" w:hAnsi="Arial" w:cs="Arial"/>
                <w:sz w:val="20"/>
                <w:szCs w:val="20"/>
              </w:rPr>
            </w:pPr>
          </w:p>
          <w:p w14:paraId="02F1C729" w14:textId="77777777" w:rsidR="00E27F83" w:rsidRDefault="00E27F83" w:rsidP="008341BF">
            <w:pPr>
              <w:jc w:val="both"/>
              <w:rPr>
                <w:rFonts w:ascii="Arial" w:hAnsi="Arial" w:cs="Arial"/>
                <w:sz w:val="20"/>
                <w:szCs w:val="20"/>
              </w:rPr>
            </w:pPr>
            <w:r w:rsidRPr="001658A2">
              <w:rPr>
                <w:rFonts w:ascii="Arial" w:hAnsi="Arial" w:cs="Arial"/>
                <w:sz w:val="20"/>
                <w:szCs w:val="20"/>
              </w:rPr>
              <w:t>.........................................................</w:t>
            </w:r>
          </w:p>
          <w:p w14:paraId="10722985" w14:textId="77777777" w:rsidR="00E27F83" w:rsidRPr="001658A2" w:rsidRDefault="00E27F83" w:rsidP="00E27F83">
            <w:pPr>
              <w:jc w:val="both"/>
              <w:rPr>
                <w:rFonts w:ascii="Arial" w:hAnsi="Arial" w:cs="Arial"/>
                <w:sz w:val="20"/>
                <w:szCs w:val="20"/>
              </w:rPr>
            </w:pPr>
            <w:r w:rsidRPr="001658A2">
              <w:rPr>
                <w:rFonts w:ascii="Arial" w:hAnsi="Arial" w:cs="Arial"/>
                <w:sz w:val="20"/>
                <w:szCs w:val="20"/>
              </w:rPr>
              <w:t>Name:</w:t>
            </w:r>
          </w:p>
          <w:p w14:paraId="06AF7A96" w14:textId="77777777" w:rsidR="00E27F83" w:rsidRDefault="00E27F83" w:rsidP="00E27F83">
            <w:pPr>
              <w:jc w:val="both"/>
              <w:rPr>
                <w:rFonts w:ascii="Arial" w:hAnsi="Arial" w:cs="Arial"/>
                <w:sz w:val="20"/>
                <w:szCs w:val="20"/>
              </w:rPr>
            </w:pPr>
            <w:r w:rsidRPr="001658A2">
              <w:rPr>
                <w:rFonts w:ascii="Arial" w:hAnsi="Arial" w:cs="Arial"/>
                <w:sz w:val="20"/>
                <w:szCs w:val="20"/>
              </w:rPr>
              <w:t>NRIC No:</w:t>
            </w:r>
          </w:p>
          <w:p w14:paraId="14FE7781" w14:textId="77777777" w:rsidR="00E27F83" w:rsidRDefault="00E27F83" w:rsidP="008341BF">
            <w:pPr>
              <w:jc w:val="both"/>
              <w:rPr>
                <w:rFonts w:ascii="Arial" w:hAnsi="Arial" w:cs="Arial"/>
                <w:sz w:val="20"/>
                <w:szCs w:val="20"/>
              </w:rPr>
            </w:pPr>
          </w:p>
          <w:p w14:paraId="013B4D62" w14:textId="77777777" w:rsidR="00E27F83" w:rsidRDefault="00E27F83" w:rsidP="008341BF">
            <w:pPr>
              <w:jc w:val="both"/>
              <w:rPr>
                <w:rFonts w:ascii="Arial" w:hAnsi="Arial" w:cs="Arial"/>
                <w:sz w:val="20"/>
                <w:szCs w:val="20"/>
              </w:rPr>
            </w:pPr>
          </w:p>
          <w:p w14:paraId="5B1460F2" w14:textId="77777777" w:rsidR="00E27F83" w:rsidRDefault="00E27F83" w:rsidP="008341BF">
            <w:pPr>
              <w:jc w:val="both"/>
              <w:rPr>
                <w:rFonts w:ascii="Arial" w:hAnsi="Arial" w:cs="Arial"/>
                <w:sz w:val="20"/>
                <w:szCs w:val="20"/>
              </w:rPr>
            </w:pPr>
          </w:p>
          <w:p w14:paraId="37D81489" w14:textId="77777777" w:rsidR="00E27F83" w:rsidRPr="001658A2" w:rsidRDefault="00E27F83" w:rsidP="008341BF">
            <w:pPr>
              <w:jc w:val="both"/>
              <w:rPr>
                <w:rFonts w:ascii="Arial" w:hAnsi="Arial" w:cs="Arial"/>
                <w:sz w:val="20"/>
                <w:szCs w:val="20"/>
              </w:rPr>
            </w:pPr>
          </w:p>
          <w:tbl>
            <w:tblPr>
              <w:tblW w:w="0" w:type="auto"/>
              <w:tblLayout w:type="fixed"/>
              <w:tblLook w:val="0000" w:firstRow="0" w:lastRow="0" w:firstColumn="0" w:lastColumn="0" w:noHBand="0" w:noVBand="0"/>
            </w:tblPr>
            <w:tblGrid>
              <w:gridCol w:w="3888"/>
              <w:gridCol w:w="4067"/>
            </w:tblGrid>
            <w:tr w:rsidR="00E27F83" w:rsidRPr="001658A2" w14:paraId="306B7F6F" w14:textId="77777777" w:rsidTr="00CD4CC3">
              <w:tc>
                <w:tcPr>
                  <w:tcW w:w="3888" w:type="dxa"/>
                </w:tcPr>
                <w:p w14:paraId="77988AEE" w14:textId="77777777" w:rsidR="00E27F83" w:rsidRPr="001658A2" w:rsidRDefault="00E27F83" w:rsidP="00E27F83">
                  <w:pPr>
                    <w:jc w:val="both"/>
                    <w:rPr>
                      <w:rFonts w:ascii="Arial" w:hAnsi="Arial" w:cs="Arial"/>
                      <w:sz w:val="20"/>
                      <w:szCs w:val="20"/>
                    </w:rPr>
                  </w:pPr>
                  <w:r w:rsidRPr="001658A2">
                    <w:rPr>
                      <w:rFonts w:ascii="Arial" w:hAnsi="Arial" w:cs="Arial"/>
                      <w:sz w:val="20"/>
                      <w:szCs w:val="20"/>
                    </w:rPr>
                    <w:t xml:space="preserve">By Party </w:t>
                  </w:r>
                  <w:r>
                    <w:rPr>
                      <w:rFonts w:ascii="Arial" w:hAnsi="Arial" w:cs="Arial"/>
                      <w:sz w:val="20"/>
                      <w:szCs w:val="20"/>
                    </w:rPr>
                    <w:t>C</w:t>
                  </w:r>
                </w:p>
              </w:tc>
              <w:tc>
                <w:tcPr>
                  <w:tcW w:w="4067" w:type="dxa"/>
                </w:tcPr>
                <w:p w14:paraId="3216D163"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By [</w:t>
                  </w:r>
                  <w:r>
                    <w:rPr>
                      <w:rFonts w:ascii="Arial" w:hAnsi="Arial" w:cs="Arial"/>
                      <w:sz w:val="20"/>
                      <w:szCs w:val="20"/>
                    </w:rPr>
                    <w:t>Party B</w:t>
                  </w:r>
                  <w:r w:rsidRPr="001658A2">
                    <w:rPr>
                      <w:rFonts w:ascii="Arial" w:hAnsi="Arial" w:cs="Arial"/>
                      <w:sz w:val="20"/>
                      <w:szCs w:val="20"/>
                    </w:rPr>
                    <w:t>]</w:t>
                  </w:r>
                </w:p>
              </w:tc>
            </w:tr>
            <w:tr w:rsidR="00E27F83" w:rsidRPr="001658A2" w14:paraId="7CC62685" w14:textId="77777777" w:rsidTr="00CD4CC3">
              <w:tc>
                <w:tcPr>
                  <w:tcW w:w="3888" w:type="dxa"/>
                </w:tcPr>
                <w:p w14:paraId="27048F35" w14:textId="77777777" w:rsidR="00E27F83" w:rsidRPr="001658A2" w:rsidRDefault="00E27F83" w:rsidP="00CD4CC3">
                  <w:pPr>
                    <w:jc w:val="both"/>
                    <w:rPr>
                      <w:rFonts w:ascii="Arial" w:hAnsi="Arial" w:cs="Arial"/>
                      <w:sz w:val="20"/>
                      <w:szCs w:val="20"/>
                    </w:rPr>
                  </w:pPr>
                </w:p>
                <w:p w14:paraId="74F69B79" w14:textId="77777777" w:rsidR="00E27F83" w:rsidRPr="001658A2" w:rsidRDefault="00E27F83" w:rsidP="00CD4CC3">
                  <w:pPr>
                    <w:jc w:val="both"/>
                    <w:rPr>
                      <w:rFonts w:ascii="Arial" w:hAnsi="Arial" w:cs="Arial"/>
                      <w:sz w:val="20"/>
                      <w:szCs w:val="20"/>
                    </w:rPr>
                  </w:pPr>
                </w:p>
                <w:p w14:paraId="33B76C24" w14:textId="77777777" w:rsidR="00E27F83" w:rsidRPr="001658A2" w:rsidRDefault="00E27F83" w:rsidP="00CD4CC3">
                  <w:pPr>
                    <w:jc w:val="both"/>
                    <w:rPr>
                      <w:rFonts w:ascii="Arial" w:hAnsi="Arial" w:cs="Arial"/>
                      <w:sz w:val="20"/>
                      <w:szCs w:val="20"/>
                    </w:rPr>
                  </w:pPr>
                </w:p>
                <w:p w14:paraId="1EBC6C3C" w14:textId="77777777" w:rsidR="00E27F83" w:rsidRPr="001658A2" w:rsidRDefault="00E27F83" w:rsidP="00CD4CC3">
                  <w:pPr>
                    <w:jc w:val="both"/>
                    <w:rPr>
                      <w:rFonts w:ascii="Arial" w:hAnsi="Arial" w:cs="Arial"/>
                      <w:sz w:val="20"/>
                      <w:szCs w:val="20"/>
                    </w:rPr>
                  </w:pPr>
                </w:p>
                <w:p w14:paraId="3D90F464"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w:t>
                  </w:r>
                </w:p>
                <w:p w14:paraId="7CFC7BD0"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Name:</w:t>
                  </w:r>
                </w:p>
                <w:p w14:paraId="7D26D272"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Designation:</w:t>
                  </w:r>
                </w:p>
                <w:p w14:paraId="5564513B"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NRIC No:</w:t>
                  </w:r>
                </w:p>
                <w:p w14:paraId="048D1AFB" w14:textId="77777777" w:rsidR="00E27F83" w:rsidRPr="001658A2" w:rsidRDefault="00E27F83" w:rsidP="00CD4CC3">
                  <w:pPr>
                    <w:jc w:val="both"/>
                    <w:rPr>
                      <w:rFonts w:ascii="Arial" w:hAnsi="Arial" w:cs="Arial"/>
                      <w:sz w:val="20"/>
                      <w:szCs w:val="20"/>
                    </w:rPr>
                  </w:pPr>
                </w:p>
                <w:p w14:paraId="3450BACB"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in the presence of:-</w:t>
                  </w:r>
                </w:p>
                <w:p w14:paraId="181ACCA6"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br/>
                  </w:r>
                </w:p>
                <w:p w14:paraId="5729BA0B" w14:textId="77777777" w:rsidR="00E27F83" w:rsidRPr="001658A2" w:rsidRDefault="00E27F83" w:rsidP="00CD4CC3">
                  <w:pPr>
                    <w:jc w:val="both"/>
                    <w:rPr>
                      <w:rFonts w:ascii="Arial" w:hAnsi="Arial" w:cs="Arial"/>
                      <w:sz w:val="20"/>
                      <w:szCs w:val="20"/>
                    </w:rPr>
                  </w:pPr>
                </w:p>
                <w:p w14:paraId="76D32B9C"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w:t>
                  </w:r>
                </w:p>
                <w:p w14:paraId="1E3CE3EE"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Name:</w:t>
                  </w:r>
                </w:p>
                <w:p w14:paraId="2100D670"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NRIC No:</w:t>
                  </w:r>
                </w:p>
              </w:tc>
              <w:tc>
                <w:tcPr>
                  <w:tcW w:w="4067" w:type="dxa"/>
                </w:tcPr>
                <w:p w14:paraId="382F4A46" w14:textId="77777777" w:rsidR="00E27F83" w:rsidRPr="001658A2" w:rsidRDefault="00E27F83" w:rsidP="00CD4CC3">
                  <w:pPr>
                    <w:jc w:val="both"/>
                    <w:rPr>
                      <w:rFonts w:ascii="Arial" w:hAnsi="Arial" w:cs="Arial"/>
                      <w:sz w:val="20"/>
                      <w:szCs w:val="20"/>
                    </w:rPr>
                  </w:pPr>
                </w:p>
                <w:p w14:paraId="09413321" w14:textId="77777777" w:rsidR="00E27F83" w:rsidRPr="001658A2" w:rsidRDefault="00E27F83" w:rsidP="00CD4CC3">
                  <w:pPr>
                    <w:jc w:val="both"/>
                    <w:rPr>
                      <w:rFonts w:ascii="Arial" w:hAnsi="Arial" w:cs="Arial"/>
                      <w:sz w:val="20"/>
                      <w:szCs w:val="20"/>
                    </w:rPr>
                  </w:pPr>
                </w:p>
                <w:p w14:paraId="25532858" w14:textId="77777777" w:rsidR="00E27F83" w:rsidRPr="001658A2" w:rsidRDefault="00E27F83" w:rsidP="00CD4CC3">
                  <w:pPr>
                    <w:jc w:val="both"/>
                    <w:rPr>
                      <w:rFonts w:ascii="Arial" w:hAnsi="Arial" w:cs="Arial"/>
                      <w:sz w:val="20"/>
                      <w:szCs w:val="20"/>
                    </w:rPr>
                  </w:pPr>
                </w:p>
                <w:p w14:paraId="023F8A05" w14:textId="77777777" w:rsidR="00E27F83" w:rsidRPr="001658A2" w:rsidRDefault="00E27F83" w:rsidP="00CD4CC3">
                  <w:pPr>
                    <w:jc w:val="both"/>
                    <w:rPr>
                      <w:rFonts w:ascii="Arial" w:hAnsi="Arial" w:cs="Arial"/>
                      <w:sz w:val="20"/>
                      <w:szCs w:val="20"/>
                    </w:rPr>
                  </w:pPr>
                </w:p>
                <w:p w14:paraId="5A9E9152"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w:t>
                  </w:r>
                </w:p>
                <w:p w14:paraId="1039D6C7"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Name:</w:t>
                  </w:r>
                </w:p>
                <w:p w14:paraId="15F14E90"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NRIC No:</w:t>
                  </w:r>
                </w:p>
                <w:p w14:paraId="655F9B9D" w14:textId="77777777" w:rsidR="00E27F83" w:rsidRPr="001658A2" w:rsidRDefault="00E27F83" w:rsidP="00CD4CC3">
                  <w:pPr>
                    <w:jc w:val="both"/>
                    <w:rPr>
                      <w:rFonts w:ascii="Arial" w:hAnsi="Arial" w:cs="Arial"/>
                      <w:sz w:val="20"/>
                      <w:szCs w:val="20"/>
                    </w:rPr>
                  </w:pPr>
                </w:p>
                <w:p w14:paraId="1FE1C3CF" w14:textId="77777777" w:rsidR="00E27F83" w:rsidRPr="001658A2" w:rsidRDefault="00E27F83" w:rsidP="00CD4CC3">
                  <w:pPr>
                    <w:jc w:val="both"/>
                    <w:rPr>
                      <w:rFonts w:ascii="Arial" w:hAnsi="Arial" w:cs="Arial"/>
                      <w:sz w:val="20"/>
                      <w:szCs w:val="20"/>
                    </w:rPr>
                  </w:pPr>
                </w:p>
                <w:p w14:paraId="332193A6"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in the presence of:-</w:t>
                  </w:r>
                </w:p>
                <w:p w14:paraId="2A2A0AAB" w14:textId="77777777" w:rsidR="00E27F83" w:rsidRPr="001658A2" w:rsidRDefault="00E27F83" w:rsidP="00CD4CC3">
                  <w:pPr>
                    <w:jc w:val="both"/>
                    <w:rPr>
                      <w:rFonts w:ascii="Arial" w:hAnsi="Arial" w:cs="Arial"/>
                      <w:sz w:val="20"/>
                      <w:szCs w:val="20"/>
                    </w:rPr>
                  </w:pPr>
                </w:p>
                <w:p w14:paraId="29E800EA" w14:textId="77777777" w:rsidR="00E27F83" w:rsidRPr="001658A2" w:rsidRDefault="00E27F83" w:rsidP="00CD4CC3">
                  <w:pPr>
                    <w:jc w:val="both"/>
                    <w:rPr>
                      <w:rFonts w:ascii="Arial" w:hAnsi="Arial" w:cs="Arial"/>
                      <w:sz w:val="20"/>
                      <w:szCs w:val="20"/>
                    </w:rPr>
                  </w:pPr>
                </w:p>
                <w:p w14:paraId="4477CCBA" w14:textId="77777777" w:rsidR="00E27F83" w:rsidRPr="001658A2" w:rsidRDefault="00E27F83" w:rsidP="00CD4CC3">
                  <w:pPr>
                    <w:jc w:val="both"/>
                    <w:rPr>
                      <w:rFonts w:ascii="Arial" w:hAnsi="Arial" w:cs="Arial"/>
                      <w:sz w:val="20"/>
                      <w:szCs w:val="20"/>
                    </w:rPr>
                  </w:pPr>
                </w:p>
                <w:p w14:paraId="42F5CC7E"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w:t>
                  </w:r>
                </w:p>
                <w:p w14:paraId="6AB2DE34"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Name:</w:t>
                  </w:r>
                </w:p>
                <w:p w14:paraId="6B036853" w14:textId="77777777" w:rsidR="00E27F83" w:rsidRPr="001658A2" w:rsidRDefault="00E27F83" w:rsidP="00CD4CC3">
                  <w:pPr>
                    <w:jc w:val="both"/>
                    <w:rPr>
                      <w:rFonts w:ascii="Arial" w:hAnsi="Arial" w:cs="Arial"/>
                      <w:sz w:val="20"/>
                      <w:szCs w:val="20"/>
                    </w:rPr>
                  </w:pPr>
                  <w:r w:rsidRPr="001658A2">
                    <w:rPr>
                      <w:rFonts w:ascii="Arial" w:hAnsi="Arial" w:cs="Arial"/>
                      <w:sz w:val="20"/>
                      <w:szCs w:val="20"/>
                    </w:rPr>
                    <w:t>NRIC No:</w:t>
                  </w:r>
                </w:p>
              </w:tc>
            </w:tr>
          </w:tbl>
          <w:p w14:paraId="58C0AB95" w14:textId="77777777" w:rsidR="008341BF" w:rsidRPr="001658A2" w:rsidRDefault="008341BF" w:rsidP="008341BF">
            <w:pPr>
              <w:jc w:val="both"/>
              <w:rPr>
                <w:rFonts w:ascii="Arial" w:hAnsi="Arial" w:cs="Arial"/>
                <w:sz w:val="20"/>
                <w:szCs w:val="20"/>
              </w:rPr>
            </w:pPr>
          </w:p>
          <w:p w14:paraId="7283694A" w14:textId="77777777" w:rsidR="008341BF" w:rsidRPr="001658A2" w:rsidRDefault="008341BF" w:rsidP="008341BF">
            <w:pPr>
              <w:jc w:val="both"/>
              <w:rPr>
                <w:rFonts w:ascii="Arial" w:hAnsi="Arial" w:cs="Arial"/>
                <w:sz w:val="20"/>
                <w:szCs w:val="20"/>
              </w:rPr>
            </w:pPr>
          </w:p>
        </w:tc>
        <w:tc>
          <w:tcPr>
            <w:tcW w:w="4067" w:type="dxa"/>
            <w:shd w:val="clear" w:color="auto" w:fill="F2F2F2"/>
          </w:tcPr>
          <w:p w14:paraId="366B26E2" w14:textId="77777777" w:rsidR="008341BF" w:rsidRPr="001658A2" w:rsidRDefault="008341BF" w:rsidP="008341BF">
            <w:pPr>
              <w:jc w:val="both"/>
              <w:rPr>
                <w:rFonts w:ascii="Arial" w:hAnsi="Arial" w:cs="Arial"/>
                <w:sz w:val="20"/>
                <w:szCs w:val="20"/>
              </w:rPr>
            </w:pPr>
          </w:p>
          <w:p w14:paraId="47BF6E43" w14:textId="77777777" w:rsidR="008341BF" w:rsidRPr="001658A2" w:rsidRDefault="008341BF" w:rsidP="008341BF">
            <w:pPr>
              <w:jc w:val="both"/>
              <w:rPr>
                <w:rFonts w:ascii="Arial" w:hAnsi="Arial" w:cs="Arial"/>
                <w:sz w:val="20"/>
                <w:szCs w:val="20"/>
              </w:rPr>
            </w:pPr>
          </w:p>
          <w:p w14:paraId="15F5E918" w14:textId="77777777" w:rsidR="008341BF" w:rsidRPr="001658A2" w:rsidRDefault="008341BF" w:rsidP="008341BF">
            <w:pPr>
              <w:jc w:val="both"/>
              <w:rPr>
                <w:rFonts w:ascii="Arial" w:hAnsi="Arial" w:cs="Arial"/>
                <w:sz w:val="20"/>
                <w:szCs w:val="20"/>
              </w:rPr>
            </w:pPr>
          </w:p>
          <w:p w14:paraId="15FBEEA6" w14:textId="77777777" w:rsidR="008341BF" w:rsidRPr="001658A2" w:rsidRDefault="008341BF" w:rsidP="008341BF">
            <w:pPr>
              <w:jc w:val="both"/>
              <w:rPr>
                <w:rFonts w:ascii="Arial" w:hAnsi="Arial" w:cs="Arial"/>
                <w:sz w:val="20"/>
                <w:szCs w:val="20"/>
              </w:rPr>
            </w:pPr>
          </w:p>
          <w:p w14:paraId="7CFF213B"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w:t>
            </w:r>
          </w:p>
          <w:p w14:paraId="62AAC6D9"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Name:</w:t>
            </w:r>
          </w:p>
          <w:p w14:paraId="4C9B5AC2"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NRIC No:</w:t>
            </w:r>
          </w:p>
          <w:p w14:paraId="7EF59BD7" w14:textId="77777777" w:rsidR="008341BF" w:rsidRPr="001658A2" w:rsidRDefault="008341BF" w:rsidP="008341BF">
            <w:pPr>
              <w:jc w:val="both"/>
              <w:rPr>
                <w:rFonts w:ascii="Arial" w:hAnsi="Arial" w:cs="Arial"/>
                <w:sz w:val="20"/>
                <w:szCs w:val="20"/>
              </w:rPr>
            </w:pPr>
          </w:p>
          <w:p w14:paraId="2F687F5E" w14:textId="77777777" w:rsidR="008341BF" w:rsidRPr="001658A2" w:rsidRDefault="008341BF" w:rsidP="008341BF">
            <w:pPr>
              <w:jc w:val="both"/>
              <w:rPr>
                <w:rFonts w:ascii="Arial" w:hAnsi="Arial" w:cs="Arial"/>
                <w:sz w:val="20"/>
                <w:szCs w:val="20"/>
              </w:rPr>
            </w:pPr>
          </w:p>
          <w:p w14:paraId="56EB0127"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in the presence of:-</w:t>
            </w:r>
          </w:p>
          <w:p w14:paraId="1098245D" w14:textId="77777777" w:rsidR="008341BF" w:rsidRPr="001658A2" w:rsidRDefault="008341BF" w:rsidP="008341BF">
            <w:pPr>
              <w:jc w:val="both"/>
              <w:rPr>
                <w:rFonts w:ascii="Arial" w:hAnsi="Arial" w:cs="Arial"/>
                <w:sz w:val="20"/>
                <w:szCs w:val="20"/>
              </w:rPr>
            </w:pPr>
          </w:p>
          <w:p w14:paraId="37B7CC8B" w14:textId="77777777" w:rsidR="008341BF" w:rsidRPr="001658A2" w:rsidRDefault="008341BF" w:rsidP="008341BF">
            <w:pPr>
              <w:jc w:val="both"/>
              <w:rPr>
                <w:rFonts w:ascii="Arial" w:hAnsi="Arial" w:cs="Arial"/>
                <w:sz w:val="20"/>
                <w:szCs w:val="20"/>
              </w:rPr>
            </w:pPr>
          </w:p>
          <w:p w14:paraId="212EB249" w14:textId="77777777" w:rsidR="008341BF" w:rsidRPr="001658A2" w:rsidRDefault="008341BF" w:rsidP="008341BF">
            <w:pPr>
              <w:jc w:val="both"/>
              <w:rPr>
                <w:rFonts w:ascii="Arial" w:hAnsi="Arial" w:cs="Arial"/>
                <w:sz w:val="20"/>
                <w:szCs w:val="20"/>
              </w:rPr>
            </w:pPr>
          </w:p>
          <w:p w14:paraId="177A606E"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w:t>
            </w:r>
          </w:p>
          <w:p w14:paraId="4CD2217E"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Name:</w:t>
            </w:r>
          </w:p>
          <w:p w14:paraId="345BCE31" w14:textId="77777777" w:rsidR="008341BF" w:rsidRPr="001658A2" w:rsidRDefault="008341BF" w:rsidP="008341BF">
            <w:pPr>
              <w:jc w:val="both"/>
              <w:rPr>
                <w:rFonts w:ascii="Arial" w:hAnsi="Arial" w:cs="Arial"/>
                <w:sz w:val="20"/>
                <w:szCs w:val="20"/>
              </w:rPr>
            </w:pPr>
            <w:r w:rsidRPr="001658A2">
              <w:rPr>
                <w:rFonts w:ascii="Arial" w:hAnsi="Arial" w:cs="Arial"/>
                <w:sz w:val="20"/>
                <w:szCs w:val="20"/>
              </w:rPr>
              <w:t>NRIC No:</w:t>
            </w:r>
          </w:p>
        </w:tc>
      </w:tr>
    </w:tbl>
    <w:p w14:paraId="067E89A8" w14:textId="77777777" w:rsidR="008341BF" w:rsidRPr="00B54633" w:rsidRDefault="008341BF" w:rsidP="00E27F83">
      <w:pPr>
        <w:rPr>
          <w:rFonts w:ascii="Arial" w:hAnsi="Arial" w:cs="Arial"/>
          <w:szCs w:val="22"/>
        </w:rPr>
      </w:pPr>
    </w:p>
    <w:sectPr w:rsidR="008341BF" w:rsidRPr="00B546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381B5" w14:textId="77777777" w:rsidR="00A80BEE" w:rsidRDefault="00A80BEE">
      <w:r>
        <w:separator/>
      </w:r>
    </w:p>
  </w:endnote>
  <w:endnote w:type="continuationSeparator" w:id="0">
    <w:p w14:paraId="28FF4751" w14:textId="77777777" w:rsidR="00A80BEE" w:rsidRDefault="00A8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CCD3" w14:textId="77777777" w:rsidR="00B54633" w:rsidRDefault="00B54633" w:rsidP="00D70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1B7360" w14:textId="77777777" w:rsidR="00B54633" w:rsidRDefault="00B54633" w:rsidP="00D70E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C5621" w14:textId="77777777" w:rsidR="00B54633" w:rsidRDefault="00B54633" w:rsidP="00D70E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E0D">
      <w:rPr>
        <w:rStyle w:val="PageNumber"/>
        <w:noProof/>
      </w:rPr>
      <w:t>1</w:t>
    </w:r>
    <w:r>
      <w:rPr>
        <w:rStyle w:val="PageNumber"/>
      </w:rPr>
      <w:fldChar w:fldCharType="end"/>
    </w:r>
  </w:p>
  <w:p w14:paraId="79D1186F" w14:textId="77777777" w:rsidR="00B54633" w:rsidRDefault="00B54633" w:rsidP="00D70E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FC594" w14:textId="77777777" w:rsidR="00A80BEE" w:rsidRDefault="00A80BEE">
      <w:r>
        <w:separator/>
      </w:r>
    </w:p>
  </w:footnote>
  <w:footnote w:type="continuationSeparator" w:id="0">
    <w:p w14:paraId="173B8D9C" w14:textId="77777777" w:rsidR="00A80BEE" w:rsidRDefault="00A8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66D"/>
    <w:multiLevelType w:val="multilevel"/>
    <w:tmpl w:val="8C5E67CA"/>
    <w:lvl w:ilvl="0">
      <w:start w:val="10"/>
      <w:numFmt w:val="decimal"/>
      <w:lvlText w:val="%1"/>
      <w:lvlJc w:val="left"/>
      <w:pPr>
        <w:tabs>
          <w:tab w:val="num" w:pos="975"/>
        </w:tabs>
        <w:ind w:left="975" w:hanging="975"/>
      </w:pPr>
      <w:rPr>
        <w:rFonts w:hint="default"/>
      </w:rPr>
    </w:lvl>
    <w:lvl w:ilvl="1">
      <w:start w:val="1"/>
      <w:numFmt w:val="decimal"/>
      <w:lvlText w:val="%1.%2"/>
      <w:lvlJc w:val="left"/>
      <w:pPr>
        <w:tabs>
          <w:tab w:val="num" w:pos="1335"/>
        </w:tabs>
        <w:ind w:left="1335" w:hanging="975"/>
      </w:pPr>
      <w:rPr>
        <w:rFonts w:hint="default"/>
      </w:rPr>
    </w:lvl>
    <w:lvl w:ilvl="2">
      <w:start w:val="38"/>
      <w:numFmt w:val="decimal"/>
      <w:lvlText w:val="%1.%2.%3"/>
      <w:lvlJc w:val="left"/>
      <w:pPr>
        <w:tabs>
          <w:tab w:val="num" w:pos="1695"/>
        </w:tabs>
        <w:ind w:left="1695" w:hanging="975"/>
      </w:pPr>
      <w:rPr>
        <w:rFonts w:hint="default"/>
      </w:rPr>
    </w:lvl>
    <w:lvl w:ilvl="3">
      <w:start w:val="1"/>
      <w:numFmt w:val="decimal"/>
      <w:lvlText w:val="%1.%2.%3.%4"/>
      <w:lvlJc w:val="left"/>
      <w:pPr>
        <w:tabs>
          <w:tab w:val="num" w:pos="2055"/>
        </w:tabs>
        <w:ind w:left="2055" w:hanging="97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7531A33"/>
    <w:multiLevelType w:val="singleLevel"/>
    <w:tmpl w:val="093EF818"/>
    <w:lvl w:ilvl="0">
      <w:start w:val="1"/>
      <w:numFmt w:val="lowerLetter"/>
      <w:lvlText w:val="(%1)"/>
      <w:lvlJc w:val="left"/>
      <w:pPr>
        <w:tabs>
          <w:tab w:val="num" w:pos="1440"/>
        </w:tabs>
        <w:ind w:left="1440" w:hanging="720"/>
      </w:pPr>
      <w:rPr>
        <w:rFonts w:hint="default"/>
      </w:rPr>
    </w:lvl>
  </w:abstractNum>
  <w:abstractNum w:abstractNumId="2" w15:restartNumberingAfterBreak="0">
    <w:nsid w:val="0DF770C1"/>
    <w:multiLevelType w:val="hybridMultilevel"/>
    <w:tmpl w:val="F8267A9A"/>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15:restartNumberingAfterBreak="0">
    <w:nsid w:val="11627EF9"/>
    <w:multiLevelType w:val="hybridMultilevel"/>
    <w:tmpl w:val="DA3842AA"/>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344468E"/>
    <w:multiLevelType w:val="hybridMultilevel"/>
    <w:tmpl w:val="F0048C3A"/>
    <w:lvl w:ilvl="0" w:tplc="56F0B700">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3740826"/>
    <w:multiLevelType w:val="hybridMultilevel"/>
    <w:tmpl w:val="098E097E"/>
    <w:lvl w:ilvl="0" w:tplc="DD8A9C4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C860EF"/>
    <w:multiLevelType w:val="hybridMultilevel"/>
    <w:tmpl w:val="012C5682"/>
    <w:lvl w:ilvl="0" w:tplc="56F0B70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1352FD"/>
    <w:multiLevelType w:val="hybridMultilevel"/>
    <w:tmpl w:val="49F4A2D2"/>
    <w:lvl w:ilvl="0" w:tplc="CCA0D30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676920"/>
    <w:multiLevelType w:val="hybridMultilevel"/>
    <w:tmpl w:val="34F6349C"/>
    <w:lvl w:ilvl="0" w:tplc="561AA6B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A21C8A"/>
    <w:multiLevelType w:val="hybridMultilevel"/>
    <w:tmpl w:val="885CC954"/>
    <w:lvl w:ilvl="0" w:tplc="1696D582">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0" w15:restartNumberingAfterBreak="0">
    <w:nsid w:val="29A978ED"/>
    <w:multiLevelType w:val="hybridMultilevel"/>
    <w:tmpl w:val="67E8CFE6"/>
    <w:lvl w:ilvl="0" w:tplc="3AD42D9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7D740F"/>
    <w:multiLevelType w:val="hybridMultilevel"/>
    <w:tmpl w:val="759C6D3A"/>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15:restartNumberingAfterBreak="0">
    <w:nsid w:val="30043994"/>
    <w:multiLevelType w:val="singleLevel"/>
    <w:tmpl w:val="373ED402"/>
    <w:lvl w:ilvl="0">
      <w:start w:val="1"/>
      <w:numFmt w:val="lowerRoman"/>
      <w:lvlText w:val="(%1)"/>
      <w:lvlJc w:val="left"/>
      <w:pPr>
        <w:tabs>
          <w:tab w:val="num" w:pos="2160"/>
        </w:tabs>
        <w:ind w:left="2160" w:hanging="720"/>
      </w:pPr>
      <w:rPr>
        <w:rFonts w:hint="default"/>
      </w:rPr>
    </w:lvl>
  </w:abstractNum>
  <w:abstractNum w:abstractNumId="13" w15:restartNumberingAfterBreak="0">
    <w:nsid w:val="40677036"/>
    <w:multiLevelType w:val="multilevel"/>
    <w:tmpl w:val="44B6514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BF372E9"/>
    <w:multiLevelType w:val="hybridMultilevel"/>
    <w:tmpl w:val="9EE43900"/>
    <w:lvl w:ilvl="0" w:tplc="CB9A674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186AAA"/>
    <w:multiLevelType w:val="hybridMultilevel"/>
    <w:tmpl w:val="87265C14"/>
    <w:lvl w:ilvl="0" w:tplc="56F0B700">
      <w:start w:val="1"/>
      <w:numFmt w:val="lowerLetter"/>
      <w:lvlText w:val="(%1)"/>
      <w:lvlJc w:val="left"/>
      <w:pPr>
        <w:ind w:left="360" w:hanging="360"/>
      </w:pPr>
      <w:rPr>
        <w:rFont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6" w15:restartNumberingAfterBreak="0">
    <w:nsid w:val="4E303E8A"/>
    <w:multiLevelType w:val="hybridMultilevel"/>
    <w:tmpl w:val="D70C60D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51D77ADC"/>
    <w:multiLevelType w:val="hybridMultilevel"/>
    <w:tmpl w:val="28300196"/>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8" w15:restartNumberingAfterBreak="0">
    <w:nsid w:val="55E74A26"/>
    <w:multiLevelType w:val="hybridMultilevel"/>
    <w:tmpl w:val="87265C14"/>
    <w:lvl w:ilvl="0" w:tplc="56F0B700">
      <w:start w:val="1"/>
      <w:numFmt w:val="lowerLetter"/>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5BB503BF"/>
    <w:multiLevelType w:val="hybridMultilevel"/>
    <w:tmpl w:val="6ABC15E4"/>
    <w:lvl w:ilvl="0" w:tplc="EE9EA996">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43F05F4"/>
    <w:multiLevelType w:val="hybridMultilevel"/>
    <w:tmpl w:val="147E91BA"/>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648D37ED"/>
    <w:multiLevelType w:val="hybridMultilevel"/>
    <w:tmpl w:val="9020B8C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67172BB3"/>
    <w:multiLevelType w:val="hybridMultilevel"/>
    <w:tmpl w:val="A0184B18"/>
    <w:lvl w:ilvl="0" w:tplc="09267824">
      <w:start w:val="1"/>
      <w:numFmt w:val="lowerLetter"/>
      <w:lvlText w:val="(%1)"/>
      <w:lvlJc w:val="left"/>
      <w:pPr>
        <w:ind w:left="1040" w:hanging="6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A691A52"/>
    <w:multiLevelType w:val="hybridMultilevel"/>
    <w:tmpl w:val="1F22A37E"/>
    <w:lvl w:ilvl="0" w:tplc="5EB6EFE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8B23BE"/>
    <w:multiLevelType w:val="hybridMultilevel"/>
    <w:tmpl w:val="3F5E6E76"/>
    <w:lvl w:ilvl="0" w:tplc="47C4BA5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0"/>
  </w:num>
  <w:num w:numId="4">
    <w:abstractNumId w:val="5"/>
  </w:num>
  <w:num w:numId="5">
    <w:abstractNumId w:val="14"/>
  </w:num>
  <w:num w:numId="6">
    <w:abstractNumId w:val="24"/>
  </w:num>
  <w:num w:numId="7">
    <w:abstractNumId w:val="8"/>
  </w:num>
  <w:num w:numId="8">
    <w:abstractNumId w:val="23"/>
  </w:num>
  <w:num w:numId="9">
    <w:abstractNumId w:val="19"/>
  </w:num>
  <w:num w:numId="10">
    <w:abstractNumId w:val="7"/>
  </w:num>
  <w:num w:numId="11">
    <w:abstractNumId w:val="0"/>
  </w:num>
  <w:num w:numId="12">
    <w:abstractNumId w:val="1"/>
  </w:num>
  <w:num w:numId="13">
    <w:abstractNumId w:val="12"/>
  </w:num>
  <w:num w:numId="14">
    <w:abstractNumId w:val="3"/>
  </w:num>
  <w:num w:numId="15">
    <w:abstractNumId w:val="22"/>
  </w:num>
  <w:num w:numId="16">
    <w:abstractNumId w:val="9"/>
  </w:num>
  <w:num w:numId="17">
    <w:abstractNumId w:val="20"/>
  </w:num>
  <w:num w:numId="18">
    <w:abstractNumId w:val="15"/>
  </w:num>
  <w:num w:numId="19">
    <w:abstractNumId w:val="18"/>
  </w:num>
  <w:num w:numId="20">
    <w:abstractNumId w:val="4"/>
  </w:num>
  <w:num w:numId="21">
    <w:abstractNumId w:val="11"/>
  </w:num>
  <w:num w:numId="22">
    <w:abstractNumId w:val="21"/>
  </w:num>
  <w:num w:numId="23">
    <w:abstractNumId w:val="2"/>
  </w:num>
  <w:num w:numId="24">
    <w:abstractNumId w:val="17"/>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600"/>
    <w:rsid w:val="00054DF2"/>
    <w:rsid w:val="00055881"/>
    <w:rsid w:val="000F3730"/>
    <w:rsid w:val="0015486A"/>
    <w:rsid w:val="001658A2"/>
    <w:rsid w:val="00172C8A"/>
    <w:rsid w:val="001B286E"/>
    <w:rsid w:val="001B7588"/>
    <w:rsid w:val="001E2251"/>
    <w:rsid w:val="002210EA"/>
    <w:rsid w:val="00221B12"/>
    <w:rsid w:val="002845A8"/>
    <w:rsid w:val="002B5511"/>
    <w:rsid w:val="002C2473"/>
    <w:rsid w:val="002E5BB9"/>
    <w:rsid w:val="002F3600"/>
    <w:rsid w:val="00483671"/>
    <w:rsid w:val="004F1E0D"/>
    <w:rsid w:val="00531A3A"/>
    <w:rsid w:val="0055388D"/>
    <w:rsid w:val="005812AE"/>
    <w:rsid w:val="005A58C8"/>
    <w:rsid w:val="005C3214"/>
    <w:rsid w:val="005C3917"/>
    <w:rsid w:val="005D044A"/>
    <w:rsid w:val="00610E63"/>
    <w:rsid w:val="00617A77"/>
    <w:rsid w:val="00627DAD"/>
    <w:rsid w:val="00761786"/>
    <w:rsid w:val="007813C2"/>
    <w:rsid w:val="007D70D5"/>
    <w:rsid w:val="00810FFC"/>
    <w:rsid w:val="0082740F"/>
    <w:rsid w:val="008341BF"/>
    <w:rsid w:val="008F2947"/>
    <w:rsid w:val="00900053"/>
    <w:rsid w:val="0093153D"/>
    <w:rsid w:val="009C68B4"/>
    <w:rsid w:val="00A06485"/>
    <w:rsid w:val="00A13A3D"/>
    <w:rsid w:val="00A60392"/>
    <w:rsid w:val="00A6729B"/>
    <w:rsid w:val="00A80BEE"/>
    <w:rsid w:val="00B4102C"/>
    <w:rsid w:val="00B54633"/>
    <w:rsid w:val="00B821FC"/>
    <w:rsid w:val="00C65145"/>
    <w:rsid w:val="00CD4CC3"/>
    <w:rsid w:val="00CF79C5"/>
    <w:rsid w:val="00D34105"/>
    <w:rsid w:val="00D40FDD"/>
    <w:rsid w:val="00D4217C"/>
    <w:rsid w:val="00D70E53"/>
    <w:rsid w:val="00DC5827"/>
    <w:rsid w:val="00DD103E"/>
    <w:rsid w:val="00E12101"/>
    <w:rsid w:val="00E27F83"/>
    <w:rsid w:val="00E4180E"/>
    <w:rsid w:val="00E66306"/>
    <w:rsid w:val="00EE2D51"/>
    <w:rsid w:val="00F161F5"/>
    <w:rsid w:val="00F67864"/>
    <w:rsid w:val="00F8718C"/>
    <w:rsid w:val="00FA287D"/>
    <w:rsid w:val="00FC1B5F"/>
    <w:rsid w:val="00FE56D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89D7D"/>
  <w15:chartTrackingRefBased/>
  <w15:docId w15:val="{2DB92981-BD01-4351-A16A-1BE8965C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sz w:val="22"/>
      <w:szCs w:val="24"/>
      <w:lang w:val="en-GB" w:eastAsia="en-US"/>
    </w:rPr>
  </w:style>
  <w:style w:type="paragraph" w:styleId="Heading1">
    <w:name w:val="heading 1"/>
    <w:basedOn w:val="Normal"/>
    <w:next w:val="Normal"/>
    <w:qFormat/>
    <w:pPr>
      <w:keepNext/>
      <w:spacing w:before="120"/>
      <w:outlineLvl w:val="0"/>
    </w:pPr>
    <w:rPr>
      <w:b/>
      <w:bCs/>
      <w:smallCaps/>
    </w:rPr>
  </w:style>
  <w:style w:type="paragraph" w:styleId="Heading2">
    <w:name w:val="heading 2"/>
    <w:basedOn w:val="Normal"/>
    <w:next w:val="Normal"/>
    <w:qFormat/>
    <w:pPr>
      <w:keepNext/>
      <w:spacing w:before="12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caps/>
      <w:sz w:val="28"/>
    </w:rPr>
  </w:style>
  <w:style w:type="paragraph" w:styleId="BodyTextIndent">
    <w:name w:val="Body Text Indent"/>
    <w:basedOn w:val="Normal"/>
    <w:pPr>
      <w:ind w:left="720" w:hanging="720"/>
      <w:jc w:val="both"/>
    </w:pPr>
  </w:style>
  <w:style w:type="paragraph" w:styleId="BodyText">
    <w:name w:val="Body Text"/>
    <w:basedOn w:val="Normal"/>
    <w:pPr>
      <w:autoSpaceDE w:val="0"/>
      <w:autoSpaceDN w:val="0"/>
      <w:adjustRightInd w:val="0"/>
      <w:spacing w:before="120"/>
      <w:jc w:val="both"/>
    </w:pPr>
    <w:rPr>
      <w:rFonts w:cs="Arial"/>
      <w:szCs w:val="20"/>
      <w:lang w:val="en-US"/>
    </w:rPr>
  </w:style>
  <w:style w:type="paragraph" w:styleId="BodyText2">
    <w:name w:val="Body Text 2"/>
    <w:basedOn w:val="Normal"/>
    <w:pPr>
      <w:spacing w:before="120"/>
      <w:jc w:val="both"/>
    </w:pPr>
    <w:rPr>
      <w:b/>
      <w:bCs/>
      <w:caps/>
    </w:rPr>
  </w:style>
  <w:style w:type="paragraph" w:customStyle="1" w:styleId="ZIList2">
    <w:name w:val="ZI List 2"/>
    <w:basedOn w:val="Normal"/>
    <w:pPr>
      <w:spacing w:after="120"/>
      <w:ind w:left="1440" w:hanging="720"/>
      <w:jc w:val="both"/>
    </w:pPr>
    <w:rPr>
      <w:szCs w:val="20"/>
    </w:rPr>
  </w:style>
  <w:style w:type="paragraph" w:styleId="List">
    <w:name w:val="List"/>
    <w:basedOn w:val="BodyText"/>
    <w:pPr>
      <w:autoSpaceDE/>
      <w:autoSpaceDN/>
      <w:adjustRightInd/>
      <w:spacing w:before="0" w:after="120"/>
      <w:ind w:left="720" w:hanging="720"/>
    </w:pPr>
    <w:rPr>
      <w:rFonts w:cs="Times New Roman"/>
      <w:lang w:val="en-GB"/>
    </w:rPr>
  </w:style>
  <w:style w:type="character" w:styleId="PageNumber">
    <w:name w:val="page number"/>
    <w:basedOn w:val="DefaultParagraphFont"/>
    <w:rsid w:val="00D70E53"/>
  </w:style>
  <w:style w:type="table" w:styleId="TableGrid">
    <w:name w:val="Table Grid"/>
    <w:basedOn w:val="TableNormal"/>
    <w:uiPriority w:val="59"/>
    <w:rsid w:val="00E2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List">
    <w:name w:val="Colorful List"/>
    <w:basedOn w:val="TableNormal"/>
    <w:uiPriority w:val="72"/>
    <w:rsid w:val="00E27F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ListParagraph">
    <w:name w:val="List Paragraph"/>
    <w:basedOn w:val="Normal"/>
    <w:uiPriority w:val="34"/>
    <w:qFormat/>
    <w:rsid w:val="00154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42A0E-2302-8C46-9E04-2CAB1F5C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1288</Words>
  <Characters>7346</Characters>
  <Application>Microsoft Office Word</Application>
  <DocSecurity>0</DocSecurity>
  <PresentationFormat>[Compatibility Mode]</PresentationFormat>
  <Lines>61</Lines>
  <Paragraphs>17</Paragraphs>
  <ScaleCrop>false</ScaleCrop>
  <HeadingPairs>
    <vt:vector size="2" baseType="variant">
      <vt:variant>
        <vt:lpstr>Title</vt:lpstr>
      </vt:variant>
      <vt:variant>
        <vt:i4>1</vt:i4>
      </vt:variant>
    </vt:vector>
  </HeadingPairs>
  <TitlesOfParts>
    <vt:vector size="1" baseType="lpstr">
      <vt:lpstr>Term Sheet</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 Sheet</dc:title>
  <dc:subject/>
  <dc:creator>ZURINALAW</dc:creator>
  <cp:keywords/>
  <cp:lastModifiedBy>Izwan Zakaria</cp:lastModifiedBy>
  <cp:revision>14</cp:revision>
  <cp:lastPrinted>2003-05-27T07:58:00Z</cp:lastPrinted>
  <dcterms:created xsi:type="dcterms:W3CDTF">2018-07-10T02:50:00Z</dcterms:created>
  <dcterms:modified xsi:type="dcterms:W3CDTF">2020-02-28T10:20:00Z</dcterms:modified>
</cp:coreProperties>
</file>